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절감 예상 시나리오 검토 보고서</w:t>
      </w:r>
    </w:p>
    <w:p>
      <w:pPr>
        <w:spacing w:after="160"/>
      </w:pPr>
      <w:r>
        <w:rPr>
          <w:b/>
          <w:bCs/>
          <w:i/>
          <w:iCs/>
        </w:rPr>
        <w:t xml:space="preserve">성신양회 단양공장 전력일보 대시보드 — 절감 예상 시나리오 1·2 검토  |  작성일: 2026-08-03</w:t>
      </w:r>
    </w:p>
    <w:p>
      <w:pPr>
        <w:pStyle w:val="Heading1"/>
        <w:spacing w:after="120" w:before="300"/>
      </w:pPr>
      <w:r>
        <w:t xml:space="preserve">1. 절감 예상 시나리오 개요</w:t>
      </w:r>
    </w:p>
    <w:p>
      <w:pPr>
        <w:pStyle w:val="Heading2"/>
        <w:spacing w:after="100" w:before="200"/>
      </w:pPr>
      <w:r>
        <w:t xml:space="preserve">시나리오 1 — 최대부하 비중 축소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평일 데이터에서 '최대부하 비중'과 '평균 단가'의 선형회귀 상관관계를 근거로, 최대부하 비중을 낮췄을 때의 단가·절감액을 추정. 주말은 요금제상 최대부하가 구조적으로 0%가 되어 상관관계를 왜곡하므로 회귀분석에서 제외됨.</w:t>
      </w:r>
    </w:p>
    <w:p>
      <w:pPr>
        <w:pStyle w:val="Heading2"/>
        <w:spacing w:after="100" w:before="200"/>
      </w:pPr>
      <w:r>
        <w:t xml:space="preserve">시나리오 2 — 평일 최대부하 1시간 → 토·일 이전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평일 최대부하 시간대 사용량 일부를 토요일(중간부하 단가 적용) 또는 일요일(경부하 단가 적용)로 이전했을 때의 절감액을 추정. 시나리오 1과 달리 세 밴드(경부하/중간부하/최대부하) 단가를 안정적으로 식별하기 위해 주말 데이터까지 포함한 다중회귀분석을 사용함.</w:t>
      </w:r>
    </w:p>
    <w:p>
      <w:pPr>
        <w:pStyle w:val="Heading1"/>
        <w:spacing w:after="120" w:before="300"/>
      </w:pPr>
      <w:r>
        <w:t xml:space="preserve">2. 가장 중요한 변수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두 시나리오 모두 사용자가 슬라이더로 조정하는 '이전 시간', '가동률' 같은 가정치보다, 회귀분석으로 역산하는 밴드별 단가 격차(특히 최대부하와 경부하/중간부하 단가의 차이)가 결과를 좌우하는 핵심 변수임. 이 값이 절감액 공식 전체에 곱해지는 계수이기 때문에, 조금만 틀어져도 결과가 크게 흔들림. 이 추정의 신뢰도는 회귀분석의 R²(설명력)와 표본 수(n)에 좌우됨.</w:t>
      </w:r>
    </w:p>
    <w:p>
      <w:pPr>
        <w:pStyle w:val="Heading1"/>
        <w:spacing w:after="120" w:before="300"/>
      </w:pPr>
      <w:r>
        <w:t xml:space="preserve">3. 데이터 무결성 이슈 발견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2026-07-26 R(원료분쇄) 5R의 사용량이 원본 CSV에서부터 -997,415kWh(음수)로 기록되어 있고, 관련 비용 항목(사용요금계, 합계 등)도 전부 음수로 산출됨. 이 값이 R그룹 합계 → total_usage_main4 → avg_price_per_kwh 계산에 그대로 반영되면서, 7/26 하루 전체의 대시보드 집계가 왜곡됨을 확인: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total_usage_main4: -79,396kWh (음수 — 정상 범위 약 70만~110만kWh)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avg_price_per_kwh: -275.8원/kWh (음수 — 물리적으로 불가능, 정상 범위 약 200~210원)</w:t>
      </w:r>
    </w:p>
    <w:p>
      <w:pPr>
        <w:spacing w:after="200"/>
      </w:pPr>
      <w:r>
        <w:rPr>
          <w:b w:val="false"/>
          <w:bCs w:val="false"/>
          <w:i w:val="false"/>
          <w:iCs w:val="false"/>
        </w:rPr>
        <w:t xml:space="preserve">이 날은 2공장 MTR No.2 라인 정전 사고(7/26 21:45~7/27 04:00, 전기팀 공식 보고)가 있었던 날이나, 정전 영향 설비 목록(C/M13·출하·광산3호·R/M7,8호)에 5R은 포함되어 있지 않아 정전과는 무관한 별개의 CSV 추출 오류로 판단됨 — 7/18~20 Co(5Co,6Co) 사례와 유사한 유형.</w:t>
      </w:r>
    </w:p>
    <w:p>
      <w:pPr>
        <w:pStyle w:val="Heading1"/>
        <w:spacing w:after="120" w:before="300"/>
      </w:pPr>
      <w:r>
        <w:t xml:space="preserve">4. 시나리오 2에 대한 영향 분석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시나리오 2의 회귀분석은 주말 데이터까지 포함하므로, 일요일인 7/26의 오염된 값이 표본에 그대로 들어가 회귀계수를 왜곡시킴. 7/26을 제외하고 동일하게 재계산한 결과는 다음과 같음: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F5496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shd w:fill="2F5496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현재 (31일, 7/26 포함)</w:t>
            </w:r>
          </w:p>
        </w:tc>
        <w:tc>
          <w:tcPr>
            <w:shd w:fill="2F5496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7/26 제외 (30일)</w:t>
            </w:r>
          </w:p>
        </w:tc>
        <w:tc>
          <w:tcPr>
            <w:shd w:fill="2F5496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변화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회귀 신뢰도 (R²)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37.3%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86.4%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대폭 개선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경부하 단가(추정)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59.9원/kWh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163.6원/kWh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+173%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중간부하 단가(추정)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286.4원/kWh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215.3원/kWh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-25%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최대부하 단가(추정)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344.3원/kWh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287.9원/kWh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-16%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연간 절감 (일요일 이전)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31.4억원</w:t>
            </w:r>
          </w:p>
        </w:tc>
        <w:tc>
          <w:tcPr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13.7억원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-56%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연간 절감 (토요일 이전)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6.4억원</w:t>
            </w:r>
          </w:p>
        </w:tc>
        <w:tc>
          <w:tcPr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8.0억원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+25%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연간 절감 (평균 분산)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18.9억원</w:t>
            </w:r>
          </w:p>
        </w:tc>
        <w:tc>
          <w:tcPr>
            <w:shd w:fill="FFF2CC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10.9억원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-42%</w:t>
            </w:r>
          </w:p>
        </w:tc>
      </w:tr>
    </w:tbl>
    <w:p>
      <w:pPr>
        <w:spacing w:after="200"/>
      </w:pPr>
      <w:r>
        <w:rPr>
          <w:b/>
          <w:bCs/>
          <w:i w:val="false"/>
          <w:iCs w:val="false"/>
        </w:rPr>
        <w:t xml:space="preserve">현재 화면에 표시되는 시나리오 2의 '일요일 이전' 연간 절감액(31.4억원)은 7/26 제외 시(13.7억원) 대비 약 2.3배 부풀려져 있으며, 회귀 신뢰도(R²)도 37.3%에서 86.4%로 크게 개선됨 — 즉 현재 수치는 통계적으로도 신뢰하기 어려운 상태임.</w:t>
      </w:r>
    </w:p>
    <w:p>
      <w:pPr>
        <w:pStyle w:val="Heading1"/>
        <w:spacing w:after="120" w:before="300"/>
      </w:pPr>
      <w:r>
        <w:t xml:space="preserve">5. 결론 및 권고사항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7/26 5R 원본 데이터를 실무자에게 확인·재추출 요청 (2026-08-03 기준 진행 중)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원본 정정 전까지는 대시보드의 시나리오 2(특히 '일요일 이전' 절감액) 수치를 의사결정에 그대로 사용하지 않을 것을 권고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근본 대책으로, '단가가 음수이거나 사용량이 0 이하인 날은 회귀분석에서 자동 제외'하는 데이터 품질 가드를 대시보드 코드에 추가하는 방안을 검토 중 (실무자 의견 확인 후 적용 예정)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동일 유형의 오류(생산량/사용량 컬럼 CSV 추출 오류)가 7/1, 7/2, 7/8 Co그룹에서도 의심되어 별도 확인 요청된 상태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2026-08-04T00:04:58.596Z</dcterms:created>
  <dcterms:modified xsi:type="dcterms:W3CDTF">2026-08-04T00:04:58.600Z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