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150" w:firstLineChars="1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补货验证操作文档：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代码目前提供了单个物料的补货验证方案，对于多批量的物料，可以采用groupby分组，然后进行for循环。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25730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输入的参数前五个为df文件，分别是，历史asn表格，历史inbound表格，需求预测表格，历史库存数据，历史出库数据。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后两个为最小发货量，最小包装量。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输出为df格式，具体样式为buhuo.csv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zODFkMWRhY2YyOThmZjEwOGIyNGE5MWZiNDcxZWQifQ=="/>
    <w:docVar w:name="KSO_WPS_MARK_KEY" w:val="f26d8b58-1d9a-41f9-82b2-05f25059ad8b"/>
  </w:docVars>
  <w:rsids>
    <w:rsidRoot w:val="6A147BBC"/>
    <w:rsid w:val="6A14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5</Characters>
  <Lines>0</Lines>
  <Paragraphs>0</Paragraphs>
  <TotalTime>8</TotalTime>
  <ScaleCrop>false</ScaleCrop>
  <LinksUpToDate>false</LinksUpToDate>
  <CharactersWithSpaces>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2024-01-07T20:07:00Z</dcterms:created>
  <dc:creator>19366</dc:creator>
  <cp:lastModifiedBy>4142569</cp:lastModifiedBy>
  <dcterms:modified xsi:type="dcterms:W3CDTF">2024-01-07T20:16:06Z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E85620F949FD45129153A65CA0ADA509_11</vt:lpwstr>
  </property>
</Properties>
</file>