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0F7146" w14:textId="0EA3634B" w:rsidR="009F48D2" w:rsidRDefault="00B77877" w:rsidP="00B77877">
      <w:pPr>
        <w:jc w:val="center"/>
        <w:rPr>
          <w:sz w:val="28"/>
          <w:szCs w:val="28"/>
        </w:rPr>
      </w:pPr>
      <w:r w:rsidRPr="00B77877">
        <w:rPr>
          <w:sz w:val="28"/>
          <w:szCs w:val="28"/>
        </w:rPr>
        <w:t>Pure H</w:t>
      </w:r>
      <w:r>
        <w:rPr>
          <w:sz w:val="28"/>
          <w:szCs w:val="28"/>
          <w:vertAlign w:val="subscript"/>
        </w:rPr>
        <w:t>2</w:t>
      </w:r>
      <w:r w:rsidRPr="00B77877">
        <w:rPr>
          <w:sz w:val="28"/>
          <w:szCs w:val="28"/>
        </w:rPr>
        <w:t xml:space="preserve"> to production by decomposition of methane over nickel supported on hydroxyapatite catalysts</w:t>
      </w:r>
    </w:p>
    <w:p w14:paraId="22290237" w14:textId="1A46C037" w:rsidR="00B77877" w:rsidRDefault="00B77877" w:rsidP="00B77877">
      <w:pPr>
        <w:jc w:val="center"/>
        <w:rPr>
          <w:sz w:val="28"/>
          <w:szCs w:val="28"/>
        </w:rPr>
      </w:pPr>
    </w:p>
    <w:p w14:paraId="14D7F8E8" w14:textId="058C0422" w:rsidR="00C71E01" w:rsidRPr="008E2312" w:rsidRDefault="00C71E01" w:rsidP="00B77877">
      <w:r>
        <w:t xml:space="preserve">One method of methane decomposition currently relies on a </w:t>
      </w:r>
      <w:r>
        <w:t>nickel catalyst</w:t>
      </w:r>
      <w:r>
        <w:t>,</w:t>
      </w:r>
      <w:r>
        <w:t xml:space="preserve"> </w:t>
      </w:r>
      <w:r>
        <w:t>supported by compounds such as</w:t>
      </w:r>
      <w:r>
        <w:t xml:space="preserve"> TiO</w:t>
      </w:r>
      <w:r>
        <w:rPr>
          <w:vertAlign w:val="subscript"/>
        </w:rPr>
        <w:t>2</w:t>
      </w:r>
      <w:r>
        <w:t>, MgO, ZrO</w:t>
      </w:r>
      <w:r>
        <w:rPr>
          <w:vertAlign w:val="subscript"/>
        </w:rPr>
        <w:t>2</w:t>
      </w:r>
      <w:r>
        <w:t>, A.l</w:t>
      </w:r>
      <w:r>
        <w:rPr>
          <w:vertAlign w:val="subscript"/>
        </w:rPr>
        <w:t>2</w:t>
      </w:r>
      <w:r>
        <w:t>O</w:t>
      </w:r>
      <w:r>
        <w:rPr>
          <w:vertAlign w:val="subscript"/>
        </w:rPr>
        <w:t>3</w:t>
      </w:r>
      <w:r>
        <w:t>.</w:t>
      </w:r>
      <w:r>
        <w:t xml:space="preserve"> The rate of reaction depends on the Ni </w:t>
      </w:r>
      <w:r w:rsidR="00F31E34">
        <w:t xml:space="preserve">particle </w:t>
      </w:r>
      <w:r>
        <w:t>size</w:t>
      </w:r>
      <w:r w:rsidR="00F31E34">
        <w:t>,</w:t>
      </w:r>
      <w:r>
        <w:t xml:space="preserve"> with</w:t>
      </w:r>
      <w:r w:rsidR="00F31E34">
        <w:t xml:space="preserve"> both</w:t>
      </w:r>
      <w:r>
        <w:t xml:space="preserve"> relation to the dispersion and stabilisation by a suitable </w:t>
      </w:r>
      <w:r w:rsidR="008E2312">
        <w:t>support.</w:t>
      </w:r>
      <w:r w:rsidR="008E2312">
        <w:rPr>
          <w:vertAlign w:val="superscript"/>
        </w:rPr>
        <w:t xml:space="preserve"> [x]</w:t>
      </w:r>
    </w:p>
    <w:p w14:paraId="33984E55" w14:textId="1F2F48E5" w:rsidR="00B77877" w:rsidRPr="00C71E01" w:rsidRDefault="00C71E01" w:rsidP="00B77877">
      <w:r>
        <w:t xml:space="preserve"> </w:t>
      </w:r>
      <w:r w:rsidR="00B77877">
        <w:t>J. Ashok</w:t>
      </w:r>
      <w:r w:rsidR="00F31E34">
        <w:t xml:space="preserve">, </w:t>
      </w:r>
      <w:r w:rsidR="00F31E34">
        <w:t>S Naveen. Kumar, M. Subrahmanyam, A. Venugopal</w:t>
      </w:r>
      <w:r w:rsidR="00F31E34">
        <w:t>,</w:t>
      </w:r>
      <w:r w:rsidR="00B77877">
        <w:t xml:space="preserve"> </w:t>
      </w:r>
      <w:r>
        <w:t xml:space="preserve">have been looking at how a new nickel catalyst support, hydroxyapatite (HAp), </w:t>
      </w:r>
      <w:r w:rsidR="00F31E34">
        <w:t xml:space="preserve">and how it </w:t>
      </w:r>
      <w:r>
        <w:t>will affect this reaction.</w:t>
      </w:r>
      <w:r w:rsidR="00B77877">
        <w:t xml:space="preserve"> HAp is produced from Ca</w:t>
      </w:r>
      <w:r w:rsidR="00B77877">
        <w:rPr>
          <w:vertAlign w:val="subscript"/>
        </w:rPr>
        <w:t>5</w:t>
      </w:r>
      <w:r w:rsidR="00B77877">
        <w:t>(NO</w:t>
      </w:r>
      <w:r w:rsidR="00B77877">
        <w:rPr>
          <w:vertAlign w:val="subscript"/>
        </w:rPr>
        <w:t>3</w:t>
      </w:r>
      <w:r w:rsidR="00B77877">
        <w:t>)</w:t>
      </w:r>
      <w:r w:rsidR="00B77877">
        <w:rPr>
          <w:vertAlign w:val="subscript"/>
        </w:rPr>
        <w:t xml:space="preserve">4 </w:t>
      </w:r>
      <w:r w:rsidR="00B77877">
        <w:rPr>
          <w:rFonts w:cstheme="minorHAnsi"/>
        </w:rPr>
        <w:t>∙ 4H</w:t>
      </w:r>
      <w:r w:rsidR="00B77877">
        <w:rPr>
          <w:rFonts w:cstheme="minorHAnsi"/>
          <w:vertAlign w:val="subscript"/>
        </w:rPr>
        <w:t>2</w:t>
      </w:r>
      <w:r w:rsidR="00B77877">
        <w:rPr>
          <w:rFonts w:cstheme="minorHAnsi"/>
        </w:rPr>
        <w:t>O</w:t>
      </w:r>
      <w:r w:rsidR="00B77877">
        <w:t xml:space="preserve"> and (NH</w:t>
      </w:r>
      <w:r w:rsidR="00B77877">
        <w:rPr>
          <w:vertAlign w:val="subscript"/>
        </w:rPr>
        <w:t>4</w:t>
      </w:r>
      <w:r w:rsidR="00B77877">
        <w:t>)(PO</w:t>
      </w:r>
      <w:r w:rsidR="00B77877">
        <w:rPr>
          <w:vertAlign w:val="subscript"/>
        </w:rPr>
        <w:t>3</w:t>
      </w:r>
      <w:r w:rsidR="00B77877">
        <w:t>OH) to make [Ca</w:t>
      </w:r>
      <w:r w:rsidR="00B77877">
        <w:rPr>
          <w:vertAlign w:val="subscript"/>
        </w:rPr>
        <w:t>5</w:t>
      </w:r>
      <w:r w:rsidR="00B77877">
        <w:t>(PO</w:t>
      </w:r>
      <w:r w:rsidR="00B77877">
        <w:rPr>
          <w:vertAlign w:val="subscript"/>
        </w:rPr>
        <w:t>4</w:t>
      </w:r>
      <w:r w:rsidR="00B77877">
        <w:t>)</w:t>
      </w:r>
      <w:r w:rsidR="00B77877">
        <w:rPr>
          <w:vertAlign w:val="subscript"/>
        </w:rPr>
        <w:t>3</w:t>
      </w:r>
      <w:r w:rsidR="00B77877">
        <w:t>(OH)]</w:t>
      </w:r>
      <w:r w:rsidR="008E2312">
        <w:t xml:space="preserve"> w</w:t>
      </w:r>
      <w:r w:rsidR="00F31E34">
        <w:t>h</w:t>
      </w:r>
      <w:r w:rsidR="008E2312">
        <w:t>ile under basic conditions</w:t>
      </w:r>
      <w:r w:rsidR="00B77877">
        <w:t>.</w:t>
      </w:r>
      <w:r>
        <w:rPr>
          <w:vertAlign w:val="superscript"/>
        </w:rPr>
        <w:t>[x]</w:t>
      </w:r>
    </w:p>
    <w:p w14:paraId="457B1EAE" w14:textId="4AC2EE6A" w:rsidR="00C71E01" w:rsidRDefault="00C71E01" w:rsidP="00B77877">
      <w:r>
        <w:t>Unlike the previously mentioned catalyst</w:t>
      </w:r>
      <w:r w:rsidR="008E2312">
        <w:t xml:space="preserve"> supports,</w:t>
      </w:r>
      <w:r>
        <w:t xml:space="preserve"> HAp is irreducible</w:t>
      </w:r>
      <w:r w:rsidR="008E2312">
        <w:t>;</w:t>
      </w:r>
      <w:r>
        <w:t xml:space="preserve"> this means no CO is made in the reaction unlike the other supports currently in use</w:t>
      </w:r>
      <w:r>
        <w:t xml:space="preserve">, meaning the reaction has a simple overall equation with no greenhouse gas </w:t>
      </w:r>
      <w:r w:rsidR="00AC1352">
        <w:t xml:space="preserve">(GHGs) </w:t>
      </w:r>
      <w:r>
        <w:t>emissions:</w:t>
      </w:r>
    </w:p>
    <w:p w14:paraId="4D7FF9E3" w14:textId="0FFFCFA7" w:rsidR="00C71E01" w:rsidRDefault="00C71E01" w:rsidP="00C71E01">
      <w:r>
        <w:t>CH</w:t>
      </w:r>
      <w:r>
        <w:rPr>
          <w:vertAlign w:val="subscript"/>
        </w:rPr>
        <w:t>4</w:t>
      </w:r>
      <w:r>
        <w:t xml:space="preserve"> </w:t>
      </w:r>
      <w:r>
        <w:sym w:font="Wingdings" w:char="F0E0"/>
      </w:r>
      <w:r>
        <w:t xml:space="preserve"> C +2H</w:t>
      </w:r>
      <w:r>
        <w:rPr>
          <w:vertAlign w:val="subscript"/>
        </w:rPr>
        <w:t>2</w:t>
      </w:r>
      <w:r>
        <w:t xml:space="preserve"> </w:t>
      </w:r>
    </w:p>
    <w:p w14:paraId="5DB7EDC3" w14:textId="79FDBD9A" w:rsidR="00C71E01" w:rsidRDefault="00AC1352" w:rsidP="00C71E01">
      <w:r>
        <w:rPr>
          <w:noProof/>
        </w:rPr>
        <mc:AlternateContent>
          <mc:Choice Requires="wps">
            <w:drawing>
              <wp:anchor distT="0" distB="0" distL="114300" distR="114300" simplePos="0" relativeHeight="251663360" behindDoc="0" locked="0" layoutInCell="1" allowOverlap="1" wp14:anchorId="6F24BB09" wp14:editId="4DEC2834">
                <wp:simplePos x="0" y="0"/>
                <wp:positionH relativeFrom="margin">
                  <wp:posOffset>3219450</wp:posOffset>
                </wp:positionH>
                <wp:positionV relativeFrom="paragraph">
                  <wp:posOffset>3158490</wp:posOffset>
                </wp:positionV>
                <wp:extent cx="1828800" cy="1828800"/>
                <wp:effectExtent l="0" t="0" r="20955" b="24130"/>
                <wp:wrapSquare wrapText="bothSides"/>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8DFB776" w14:textId="03265F7A" w:rsidR="00AC1352" w:rsidRPr="00D752DE" w:rsidRDefault="00AC1352" w:rsidP="00AC1352">
                            <w:pPr>
                              <w:rPr>
                                <w:sz w:val="12"/>
                                <w:szCs w:val="12"/>
                              </w:rPr>
                            </w:pPr>
                            <w:r w:rsidRPr="00AC1352">
                              <w:rPr>
                                <w:sz w:val="12"/>
                                <w:szCs w:val="12"/>
                              </w:rPr>
                              <w:t xml:space="preserve">FIG. </w:t>
                            </w:r>
                            <w:r>
                              <w:rPr>
                                <w:sz w:val="12"/>
                                <w:szCs w:val="12"/>
                              </w:rPr>
                              <w:t>Y</w:t>
                            </w:r>
                            <w:r w:rsidRPr="00AC1352">
                              <w:rPr>
                                <w:sz w:val="12"/>
                                <w:szCs w:val="12"/>
                              </w:rPr>
                              <w:t xml:space="preserve"> how the %wt of Ni loaded on the catalyst </w:t>
                            </w:r>
                            <w:r>
                              <w:rPr>
                                <w:sz w:val="12"/>
                                <w:szCs w:val="12"/>
                              </w:rPr>
                              <w:t>affects H</w:t>
                            </w:r>
                            <w:r>
                              <w:rPr>
                                <w:sz w:val="12"/>
                                <w:szCs w:val="12"/>
                                <w:vertAlign w:val="subscript"/>
                              </w:rPr>
                              <w:t>2</w:t>
                            </w:r>
                            <w:r>
                              <w:rPr>
                                <w:sz w:val="12"/>
                                <w:szCs w:val="12"/>
                              </w:rPr>
                              <w:t xml:space="preserve"> production over time</w:t>
                            </w:r>
                            <w:r w:rsidRPr="00AC1352">
                              <w:rPr>
                                <w:sz w:val="12"/>
                                <w:szCs w:val="12"/>
                              </w:rPr>
                              <w:t>.</w:t>
                            </w:r>
                            <w:r w:rsidRPr="00AC1352">
                              <w:rPr>
                                <w:sz w:val="12"/>
                                <w:szCs w:val="12"/>
                                <w:vertAlign w:val="superscript"/>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F24BB09" id="_x0000_t202" coordsize="21600,21600" o:spt="202" path="m,l,21600r21600,l21600,xe">
                <v:stroke joinstyle="miter"/>
                <v:path gradientshapeok="t" o:connecttype="rect"/>
              </v:shapetype>
              <v:shape id="Text Box 5" o:spid="_x0000_s1026" type="#_x0000_t202" style="position:absolute;margin-left:253.5pt;margin-top:248.7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" filled="f" strokeweight=".5pt">
                <v:fill o:detectmouseclick="t"/>
                <v:textbox style="mso-fit-shape-to-text:t">
                  <w:txbxContent>
                    <w:p w14:paraId="48DFB776" w14:textId="03265F7A" w:rsidR="00AC1352" w:rsidRPr="00D752DE" w:rsidRDefault="00AC1352" w:rsidP="00AC1352">
                      <w:pPr>
                        <w:rPr>
                          <w:sz w:val="12"/>
                          <w:szCs w:val="12"/>
                        </w:rPr>
                      </w:pPr>
                      <w:r w:rsidRPr="00AC1352">
                        <w:rPr>
                          <w:sz w:val="12"/>
                          <w:szCs w:val="12"/>
                        </w:rPr>
                        <w:t xml:space="preserve">FIG. </w:t>
                      </w:r>
                      <w:r>
                        <w:rPr>
                          <w:sz w:val="12"/>
                          <w:szCs w:val="12"/>
                        </w:rPr>
                        <w:t>Y</w:t>
                      </w:r>
                      <w:r w:rsidRPr="00AC1352">
                        <w:rPr>
                          <w:sz w:val="12"/>
                          <w:szCs w:val="12"/>
                        </w:rPr>
                        <w:t xml:space="preserve"> how the %wt of Ni loaded on the catalyst </w:t>
                      </w:r>
                      <w:r>
                        <w:rPr>
                          <w:sz w:val="12"/>
                          <w:szCs w:val="12"/>
                        </w:rPr>
                        <w:t>affects H</w:t>
                      </w:r>
                      <w:r>
                        <w:rPr>
                          <w:sz w:val="12"/>
                          <w:szCs w:val="12"/>
                          <w:vertAlign w:val="subscript"/>
                        </w:rPr>
                        <w:t>2</w:t>
                      </w:r>
                      <w:r>
                        <w:rPr>
                          <w:sz w:val="12"/>
                          <w:szCs w:val="12"/>
                        </w:rPr>
                        <w:t xml:space="preserve"> production over time</w:t>
                      </w:r>
                      <w:r w:rsidRPr="00AC1352">
                        <w:rPr>
                          <w:sz w:val="12"/>
                          <w:szCs w:val="12"/>
                        </w:rPr>
                        <w:t>.</w:t>
                      </w:r>
                      <w:r w:rsidRPr="00AC1352">
                        <w:rPr>
                          <w:sz w:val="12"/>
                          <w:szCs w:val="12"/>
                          <w:vertAlign w:val="superscript"/>
                        </w:rPr>
                        <w:t>[x]</w:t>
                      </w:r>
                    </w:p>
                  </w:txbxContent>
                </v:textbox>
                <w10:wrap type="square" anchorx="margin"/>
              </v:shape>
            </w:pict>
          </mc:Fallback>
        </mc:AlternateContent>
      </w:r>
      <w:r>
        <w:rPr>
          <w:noProof/>
        </w:rPr>
        <mc:AlternateContent>
          <mc:Choice Requires="wps">
            <w:drawing>
              <wp:anchor distT="0" distB="0" distL="114300" distR="114300" simplePos="0" relativeHeight="251661312" behindDoc="0" locked="0" layoutInCell="1" allowOverlap="1" wp14:anchorId="42EB8BA7" wp14:editId="04D8DFD0">
                <wp:simplePos x="0" y="0"/>
                <wp:positionH relativeFrom="margin">
                  <wp:align>left</wp:align>
                </wp:positionH>
                <wp:positionV relativeFrom="paragraph">
                  <wp:posOffset>3161665</wp:posOffset>
                </wp:positionV>
                <wp:extent cx="1828800" cy="1828800"/>
                <wp:effectExtent l="0" t="0" r="20955" b="2413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BC59CD3" w14:textId="77777777" w:rsidR="00AC1352" w:rsidRPr="00D752DE" w:rsidRDefault="00AC1352">
                            <w:pPr>
                              <w:rPr>
                                <w:sz w:val="12"/>
                                <w:szCs w:val="12"/>
                              </w:rPr>
                            </w:pPr>
                            <w:r w:rsidRPr="00AC1352">
                              <w:rPr>
                                <w:sz w:val="12"/>
                                <w:szCs w:val="12"/>
                              </w:rPr>
                              <w:t>FIG. X how the %wt of Ni loaded on the catalyst supports affects the yield of H</w:t>
                            </w:r>
                            <w:r w:rsidRPr="00AC1352">
                              <w:rPr>
                                <w:sz w:val="12"/>
                                <w:szCs w:val="12"/>
                                <w:vertAlign w:val="subscript"/>
                              </w:rPr>
                              <w:t>2</w:t>
                            </w:r>
                            <w:r w:rsidRPr="00AC1352">
                              <w:rPr>
                                <w:sz w:val="12"/>
                                <w:szCs w:val="12"/>
                              </w:rPr>
                              <w:t>.</w:t>
                            </w:r>
                            <w:r w:rsidRPr="00AC1352">
                              <w:rPr>
                                <w:sz w:val="12"/>
                                <w:szCs w:val="12"/>
                                <w:vertAlign w:val="superscript"/>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2EB8BA7" id="Text Box 4" o:spid="_x0000_s1027" type="#_x0000_t202" style="position:absolute;margin-left:0;margin-top:248.95pt;width:2in;height:2in;z-index:251661312;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" filled="f" strokeweight=".5pt">
                <v:fill o:detectmouseclick="t"/>
                <v:textbox style="mso-fit-shape-to-text:t">
                  <w:txbxContent>
                    <w:p w14:paraId="7BC59CD3" w14:textId="77777777" w:rsidR="00AC1352" w:rsidRPr="00D752DE" w:rsidRDefault="00AC1352">
                      <w:pPr>
                        <w:rPr>
                          <w:sz w:val="12"/>
                          <w:szCs w:val="12"/>
                        </w:rPr>
                      </w:pPr>
                      <w:r w:rsidRPr="00AC1352">
                        <w:rPr>
                          <w:sz w:val="12"/>
                          <w:szCs w:val="12"/>
                        </w:rPr>
                        <w:t>FIG. X how the %wt of Ni loaded on the catalyst supports affects the yield of H</w:t>
                      </w:r>
                      <w:r w:rsidRPr="00AC1352">
                        <w:rPr>
                          <w:sz w:val="12"/>
                          <w:szCs w:val="12"/>
                          <w:vertAlign w:val="subscript"/>
                        </w:rPr>
                        <w:t>2</w:t>
                      </w:r>
                      <w:r w:rsidRPr="00AC1352">
                        <w:rPr>
                          <w:sz w:val="12"/>
                          <w:szCs w:val="12"/>
                        </w:rPr>
                        <w:t>.</w:t>
                      </w:r>
                      <w:r w:rsidRPr="00AC1352">
                        <w:rPr>
                          <w:sz w:val="12"/>
                          <w:szCs w:val="12"/>
                          <w:vertAlign w:val="superscript"/>
                        </w:rPr>
                        <w:t>[x]</w:t>
                      </w:r>
                    </w:p>
                  </w:txbxContent>
                </v:textbox>
                <w10:wrap type="square" anchorx="margin"/>
              </v:shape>
            </w:pict>
          </mc:Fallback>
        </mc:AlternateContent>
      </w:r>
      <w:r>
        <w:rPr>
          <w:noProof/>
        </w:rPr>
        <w:drawing>
          <wp:anchor distT="0" distB="0" distL="114300" distR="114300" simplePos="0" relativeHeight="251659264" behindDoc="1" locked="0" layoutInCell="1" allowOverlap="1" wp14:anchorId="4FFBA3D7" wp14:editId="274E661E">
            <wp:simplePos x="0" y="0"/>
            <wp:positionH relativeFrom="margin">
              <wp:align>right</wp:align>
            </wp:positionH>
            <wp:positionV relativeFrom="paragraph">
              <wp:posOffset>1165225</wp:posOffset>
            </wp:positionV>
            <wp:extent cx="2823210" cy="203263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23210" cy="20326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61EF0474" wp14:editId="4E782002">
            <wp:simplePos x="0" y="0"/>
            <wp:positionH relativeFrom="margin">
              <wp:align>left</wp:align>
            </wp:positionH>
            <wp:positionV relativeFrom="paragraph">
              <wp:posOffset>1152525</wp:posOffset>
            </wp:positionV>
            <wp:extent cx="2773045" cy="205740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73045" cy="2057400"/>
                    </a:xfrm>
                    <a:prstGeom prst="rect">
                      <a:avLst/>
                    </a:prstGeom>
                  </pic:spPr>
                </pic:pic>
              </a:graphicData>
            </a:graphic>
            <wp14:sizeRelH relativeFrom="margin">
              <wp14:pctWidth>0</wp14:pctWidth>
            </wp14:sizeRelH>
            <wp14:sizeRelV relativeFrom="margin">
              <wp14:pctHeight>0</wp14:pctHeight>
            </wp14:sizeRelV>
          </wp:anchor>
        </w:drawing>
      </w:r>
      <w:r w:rsidR="00C71E01">
        <w:t>This reaction has an enthalpy of 75.6 JK mol</w:t>
      </w:r>
      <w:r w:rsidR="00C71E01">
        <w:rPr>
          <w:vertAlign w:val="superscript"/>
        </w:rPr>
        <w:t>-1</w:t>
      </w:r>
      <w:r w:rsidR="008E2312">
        <w:t xml:space="preserve"> meaning it is endothermic. In the experiment performed by J. Ashok et al. the experiment was run at </w:t>
      </w:r>
      <w:r w:rsidR="00F31E34">
        <w:t>just</w:t>
      </w:r>
      <w:r>
        <w:t xml:space="preserve"> 650 </w:t>
      </w:r>
      <w:r>
        <w:rPr>
          <w:vertAlign w:val="superscript"/>
        </w:rPr>
        <w:t>o</w:t>
      </w:r>
      <w:r>
        <w:t>C</w:t>
      </w:r>
      <w:r w:rsidR="00F31E34">
        <w:t xml:space="preserve"> </w:t>
      </w:r>
      <w:r w:rsidR="00F31E34">
        <w:rPr>
          <w:vertAlign w:val="superscript"/>
        </w:rPr>
        <w:t>[x]</w:t>
      </w:r>
      <w:r w:rsidR="00F31E34">
        <w:t xml:space="preserve"> ,</w:t>
      </w:r>
      <w:r>
        <w:t xml:space="preserve"> as this is an endothermic reaction these </w:t>
      </w:r>
      <w:r w:rsidR="008E2312">
        <w:t>operat</w:t>
      </w:r>
      <w:r>
        <w:t xml:space="preserve">ing condition are fairly </w:t>
      </w:r>
      <w:r w:rsidR="008E2312">
        <w:t>mild</w:t>
      </w:r>
      <w:r>
        <w:t>.</w:t>
      </w:r>
      <w:r w:rsidR="008E2312">
        <w:t xml:space="preserve"> The CH</w:t>
      </w:r>
      <w:r w:rsidR="008E2312">
        <w:rPr>
          <w:vertAlign w:val="subscript"/>
        </w:rPr>
        <w:t>4</w:t>
      </w:r>
      <w:r w:rsidR="008E2312">
        <w:t xml:space="preserve"> should be</w:t>
      </w:r>
      <w:r>
        <w:t xml:space="preserve"> flowed through the reaction chamber at a fairly slow 24 L hour</w:t>
      </w:r>
      <w:r>
        <w:rPr>
          <w:vertAlign w:val="superscript"/>
        </w:rPr>
        <w:t>-1</w:t>
      </w:r>
      <w:r>
        <w:t xml:space="preserve"> </w:t>
      </w:r>
      <w:r>
        <w:rPr>
          <w:vertAlign w:val="superscript"/>
        </w:rPr>
        <w:t>[x]</w:t>
      </w:r>
      <w:r>
        <w:t xml:space="preserve"> again meaning no extra energy is needed to accelerate the gas. These combined factors and the lack of (GHGs) produced make this reaction both green and sustainable.</w:t>
      </w:r>
      <w:r w:rsidRPr="00AC1352">
        <w:rPr>
          <w:noProof/>
        </w:rPr>
        <w:t xml:space="preserve"> </w:t>
      </w:r>
    </w:p>
    <w:p w14:paraId="090C006C" w14:textId="71B91E3E" w:rsidR="00AC1352" w:rsidRDefault="00AC1352" w:rsidP="00C71E01"/>
    <w:p w14:paraId="122B7674" w14:textId="77777777" w:rsidR="007F0EE9" w:rsidRDefault="00AC1352" w:rsidP="00C71E01">
      <w:r>
        <w:t>As you can see from Fig. X a 30 wt% Ni sample was the optimum for this reaction.</w:t>
      </w:r>
      <w:r w:rsidR="007F0EE9">
        <w:t xml:space="preserve"> It has both the highest yield and the best durability. This reaction does have one major draw back however in that the catalyst does readily degrade. This means the solid waste carbon, which is responsible for the deactivation of the catalyst, will be contaminated with toxic Ni atoms.</w:t>
      </w:r>
    </w:p>
    <w:p w14:paraId="4CB9F8BC" w14:textId="18C3F73A" w:rsidR="007F0EE9" w:rsidRDefault="007F0EE9" w:rsidP="00C71E01">
      <w:r>
        <w:t>This is a very promising technology which warrants further research, as it can help to solve the current H</w:t>
      </w:r>
      <w:r>
        <w:rPr>
          <w:vertAlign w:val="subscript"/>
        </w:rPr>
        <w:t>2</w:t>
      </w:r>
      <w:r>
        <w:t xml:space="preserve"> crisis.</w:t>
      </w:r>
    </w:p>
    <w:p w14:paraId="247159F0" w14:textId="77777777" w:rsidR="007F0EE9" w:rsidRDefault="007F0EE9" w:rsidP="00C71E01"/>
    <w:p w14:paraId="138EBBBA" w14:textId="7CE6D230" w:rsidR="00AC1352" w:rsidRPr="007F0EE9" w:rsidRDefault="007F0EE9" w:rsidP="00C71E01">
      <w:r>
        <w:t xml:space="preserve">J. Ashok, S Naveen. Kumar, M. Subrahmanyam, A. Venugopal, </w:t>
      </w:r>
      <w:r w:rsidRPr="007F0EE9">
        <w:rPr>
          <w:i/>
          <w:iCs/>
        </w:rPr>
        <w:t>Catalysis letters</w:t>
      </w:r>
      <w:r>
        <w:t xml:space="preserve">, 2008, </w:t>
      </w:r>
      <w:r>
        <w:rPr>
          <w:b/>
          <w:bCs/>
        </w:rPr>
        <w:t>121 (3)</w:t>
      </w:r>
      <w:r>
        <w:t>, 283-290</w:t>
      </w:r>
    </w:p>
    <w:p w14:paraId="07C28BF5" w14:textId="3E589BC9" w:rsidR="00C71E01" w:rsidRPr="00B77877" w:rsidRDefault="00C71E01" w:rsidP="00B77877"/>
    <w:sectPr w:rsidR="00C71E01" w:rsidRPr="00B778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F380A9EE-0154-4A61-A7D7-82EDDD922A8C}"/>
    <w:docVar w:name="dgnword-eventsink" w:val="1257632438448"/>
  </w:docVars>
  <w:rsids>
    <w:rsidRoot w:val="007820FD"/>
    <w:rsid w:val="00054D7B"/>
    <w:rsid w:val="007820FD"/>
    <w:rsid w:val="007F0EE9"/>
    <w:rsid w:val="008E2312"/>
    <w:rsid w:val="00AC1352"/>
    <w:rsid w:val="00B77877"/>
    <w:rsid w:val="00C71E01"/>
    <w:rsid w:val="00EC735A"/>
    <w:rsid w:val="00F31E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03D7B"/>
  <w15:chartTrackingRefBased/>
  <w15:docId w15:val="{5D4FBF57-18C2-4753-AA1A-6DCA30DBE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Ogle</dc:creator>
  <cp:keywords/>
  <dc:description/>
  <cp:lastModifiedBy>Will Ogle</cp:lastModifiedBy>
  <cp:revision>3</cp:revision>
  <dcterms:created xsi:type="dcterms:W3CDTF">2020-11-21T21:48:00Z</dcterms:created>
  <dcterms:modified xsi:type="dcterms:W3CDTF">2020-11-21T21:51:00Z</dcterms:modified>
</cp:coreProperties>
</file>