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16.12.2025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Абрамов Сергей Валерьевич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ОБЛ СВЕРДЛОВСКАЯ, Г ЕКАТЕРИНБУРГ, УЛ ОПАЛИХИНСКАЯ, Д. 20, КВ. 34, именуемая далее «ИСПОЛНИТЕЛЬ», действующий на основании доверенности от  «_____» _________ 20____, с одной стороны и гр. Кабанова  Александра  Сергеевна    </w:t>
        <w:tab/>
        <w:t xml:space="preserve"> зарегистрированная по адресу: ХАНТЫ-МАНСИЙСКИЙ АВТОНОМНЫЙ ОКРУГ - ЮГРА, Г.О. НЕФТЕЮГАНСК, Г. НЕФТЕЮГАНСК, МКР. 12, Д. 4, КВ. 25,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 xml:space="preserve">Кабанова  Александра  Сергеевна </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ХАНТЫ-МАНСИЙСКИЙ АВТОНОМНЫЙ ОКРУГ - ЮГРА, Г.О. НЕФТЕЮГАНСК, Г. НЕФТЕЮГАНСК, МКР. 12, Д. 4, КВ. 25</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6525 33429, Выдан: 12.09.2025 г.  </w:t>
              <w:br/>
              <w:t xml:space="preserve">кем: ГУ МВД России по Свердловской области </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13.08.2004</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16.12.2025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Абрамов Сергей Валерьевич, 19.05.1984 года рождения, паспорт 6505 № 619170, выдан Управлением внутренних дел Верх-Исетского района города Екатеринбурга  24.08.2005 г., зарегистрированный (ая) по адресу: ОБЛ СВЕРДЛОВСКАЯ, Г ЕКАТЕРИНБУРГ, УЛ ОПАЛИХИНСКАЯ, Д. 20, КВ. 34 , получил(-а) от  </w:t>
      </w:r>
    </w:p>
    <w:p w14:paraId="2DBF7483">
      <w:pPr>
        <w:spacing w:line="360" w:lineRule="auto"/>
        <w:ind w:left="567" w:right="705"/>
        <w:jc w:val="left"/>
        <w:rPr>
          <w:rFonts w:hint="default" w:ascii="Times New Roman" w:hAnsi="Times New Roman" w:cs="Times New Roman"/>
          <w:b/>
          <w:bCs/>
          <w:sz w:val="22"/>
          <w:szCs w:val="22"/>
        </w:rPr>
      </w:pPr>
      <w:r>
        <w:t>гр. Кабанова  Александра  Сергеевна , 13.08.2004 года рождения, паспорт 6525 № 33429, выдан ГУ МВД России по Свердловской области    12.09.2025 г., зарегистрированный (ая) по адресу: ХАНТЫ-МАНСИЙСКИЙ АВТОНОМНЫЙ ОКРУГ - ЮГРА, Г.О. НЕФТЕЮГАНСК, Г. НЕФТЕЮГАНСК, МКР. 12, Д. 4, КВ. 25,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Абрамов С.В.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Кабанова  Александра  Сергеевна  (ПОКУПАТЕЛЕМ по вышеуказанному соглашению), за надлежащее исполнение гр. Абрамов Сергей Валерьевич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16.12.2025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