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46422E65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73FAA2CB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144383C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18.11.2025 г.</w:t>
      </w:r>
    </w:p>
    <w:p w14:paraId="612E449D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42708"/>
    </w:p>
    <w:bookmarkEnd w:id="0"/>
    <w:p w14:paraId="6BB896A3">
      <w:pPr>
        <w:spacing w:after="0" w:line="240" w:lineRule="auto"/>
        <w:ind w:firstLine="426"/>
        <w:jc w:val="center"/>
        <w:rPr>
          <w:rFonts w:ascii="Cambria" w:hAnsi="Cambria" w:eastAsia="Calibri" w:cs="Times New Roman"/>
          <w:sz w:val="20"/>
          <w:szCs w:val="20"/>
        </w:rPr>
      </w:pPr>
      <w:r>
        <w:t xml:space="preserve"> Чечулина Юлия Александровна</w:t>
      </w:r>
    </w:p>
    <w:p w14:paraId="59C7A5FE">
      <w:pPr>
        <w:spacing w:after="0" w:line="240" w:lineRule="auto"/>
        <w:ind w:firstLine="426"/>
        <w:jc w:val="center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>указать полное имя клиента</w:t>
      </w:r>
    </w:p>
    <w:p w14:paraId="5B37F70F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именуемый(ая) в дальнейшем «Клиент, Заказчик», с одной стороны и плательщик налога на профессиональный доход Чукавин Клим Алексеевич именуемый(ая) в дальнейшем «Риелтор, Исполнитель», и ДОМОС Клаб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52AACBD0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503E19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4095DA4D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 по настоящему договору обязуется совершить действия, направленные на продажу объекта недвижимости Клиента _________________________________________________________________________________________, далее </w:t>
      </w:r>
    </w:p>
    <w:p w14:paraId="4FE49D4E">
      <w:pPr>
        <w:pStyle w:val="9"/>
        <w:tabs>
          <w:tab w:val="left" w:pos="426"/>
        </w:tabs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i/>
        </w:rPr>
        <w:t xml:space="preserve">                                                                       </w:t>
      </w:r>
      <w:r>
        <w:rPr>
          <w:rFonts w:asciiTheme="majorHAnsi" w:hAnsiTheme="majorHAnsi"/>
          <w:i/>
          <w:sz w:val="18"/>
          <w:szCs w:val="18"/>
        </w:rPr>
        <w:t>(</w:t>
      </w:r>
      <w:r>
        <w:rPr>
          <w:rFonts w:asciiTheme="majorHAnsi" w:hAnsiTheme="majorHAnsi"/>
          <w:iCs/>
          <w:sz w:val="18"/>
          <w:szCs w:val="18"/>
        </w:rPr>
        <w:t>вид объекта: характеристика</w:t>
      </w:r>
      <w:r>
        <w:rPr>
          <w:rFonts w:asciiTheme="majorHAnsi" w:hAnsiTheme="majorHAnsi"/>
          <w:i/>
          <w:sz w:val="18"/>
          <w:szCs w:val="18"/>
        </w:rPr>
        <w:t>)</w:t>
      </w:r>
    </w:p>
    <w:p w14:paraId="1073914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Объекта, расположенного по адресу: ______________________________________________________________________</w:t>
      </w:r>
    </w:p>
    <w:p w14:paraId="3C9A1A41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____________________________________________________________________________________________________, а Клиент обязуется выплатить вознаграждение Риелтора.</w:t>
      </w:r>
    </w:p>
    <w:p w14:paraId="45FE3666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 принадлежит Клиенту на праве ________________________________________________________________</w:t>
      </w:r>
    </w:p>
    <w:p w14:paraId="78C5B98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0B0D6E6A">
      <w:pPr>
        <w:pStyle w:val="9"/>
        <w:tabs>
          <w:tab w:val="left" w:pos="426"/>
        </w:tabs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         </w:t>
      </w:r>
      <w:r>
        <w:rPr>
          <w:rFonts w:asciiTheme="majorHAnsi" w:hAnsiTheme="majorHAnsi"/>
          <w:i/>
          <w:sz w:val="18"/>
          <w:szCs w:val="18"/>
        </w:rPr>
        <w:t>(</w:t>
      </w:r>
      <w:r>
        <w:rPr>
          <w:rFonts w:asciiTheme="majorHAnsi" w:hAnsiTheme="majorHAnsi"/>
          <w:iCs/>
          <w:sz w:val="18"/>
          <w:szCs w:val="18"/>
        </w:rPr>
        <w:t>собственности, владения, др</w:t>
      </w:r>
      <w:r>
        <w:rPr>
          <w:rFonts w:asciiTheme="majorHAnsi" w:hAnsiTheme="majorHAnsi"/>
          <w:i/>
          <w:sz w:val="18"/>
          <w:szCs w:val="18"/>
        </w:rPr>
        <w:t>.)</w:t>
      </w:r>
    </w:p>
    <w:p w14:paraId="1D51894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Что подтверждается ____________________________________________________________________________________</w:t>
      </w:r>
    </w:p>
    <w:p w14:paraId="5C0C98E0">
      <w:pPr>
        <w:pStyle w:val="9"/>
        <w:tabs>
          <w:tab w:val="left" w:pos="426"/>
        </w:tabs>
        <w:jc w:val="both"/>
        <w:rPr>
          <w:rFonts w:asciiTheme="majorHAnsi" w:hAnsiTheme="majorHAnsi"/>
          <w:i/>
          <w:sz w:val="18"/>
          <w:szCs w:val="18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</w:t>
      </w:r>
      <w:r>
        <w:rPr>
          <w:rFonts w:asciiTheme="majorHAnsi" w:hAnsiTheme="majorHAnsi"/>
          <w:i/>
          <w:sz w:val="18"/>
          <w:szCs w:val="18"/>
        </w:rPr>
        <w:t>(</w:t>
      </w:r>
      <w:r>
        <w:rPr>
          <w:rFonts w:asciiTheme="majorHAnsi" w:hAnsiTheme="majorHAnsi"/>
          <w:iCs/>
          <w:sz w:val="18"/>
          <w:szCs w:val="18"/>
        </w:rPr>
        <w:t>вид документа</w:t>
      </w:r>
      <w:r>
        <w:rPr>
          <w:rFonts w:asciiTheme="majorHAnsi" w:hAnsiTheme="majorHAnsi"/>
          <w:i/>
          <w:sz w:val="18"/>
          <w:szCs w:val="18"/>
        </w:rPr>
        <w:t>)</w:t>
      </w:r>
    </w:p>
    <w:p w14:paraId="6A519DA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Полная характеристика Объекта содержится в Приложении №1 к настоящему договору, являющимся неотъемлемой частью настоящего договора.</w:t>
      </w:r>
    </w:p>
    <w:p w14:paraId="581A9039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Стоимость Объекта и порядок выплаты вознаграждения Риелтора определяется Приложением № 2 к настоящему договору, являющимся неотъемлемой частью настоящего договора.</w:t>
      </w:r>
    </w:p>
    <w:p w14:paraId="1CF4C76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419E4640">
      <w:pPr>
        <w:pStyle w:val="9"/>
        <w:ind w:right="708"/>
        <w:jc w:val="both"/>
        <w:rPr>
          <w:rFonts w:asciiTheme="majorHAnsi" w:hAnsiTheme="majorHAnsi"/>
        </w:rPr>
      </w:pPr>
    </w:p>
    <w:p w14:paraId="4A888E04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76736A5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Консультировать Клиента по вопросам купли-продажи недвижимости. </w:t>
      </w:r>
    </w:p>
    <w:p w14:paraId="44C4BD97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Осуществлять поиск покупателя на отчуждаемый Объект.</w:t>
      </w:r>
    </w:p>
    <w:p w14:paraId="4AAA2618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Разрабатывать и размещать рекламу. Виды и объем рекламы определяются Риелтором самостоятельно.</w:t>
      </w:r>
    </w:p>
    <w:p w14:paraId="7C843132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Проводить переговоры с потенциальными покупателями, согласовывать сроки, порядок оплаты, оформления сделки.</w:t>
      </w:r>
    </w:p>
    <w:p w14:paraId="76603A21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Заключить договор с Покупателем, обеспечивающий совершение сделки, письменно уведомить Клиента о заключенном договоре.</w:t>
      </w:r>
    </w:p>
    <w:p w14:paraId="64A304A3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Самостоятельно подготовить документы для сделки с Объектом при условии выдачи Клиентом соответствующей доверенности или оказать содействие в их сборе.</w:t>
      </w:r>
    </w:p>
    <w:p w14:paraId="5CF5DCC5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Уведомить Клиента о времени и месте оформления договора купли-продажи и расчетов за Объект не позднее, чем за один рабочий день, но не менее чем за 24 часа до сделки.</w:t>
      </w:r>
    </w:p>
    <w:p w14:paraId="5F235F8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Организовать подготовку и надлежащее оформление договора купли-продажи Объекта. </w:t>
      </w:r>
    </w:p>
    <w:p w14:paraId="6B15E3AA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организации взаиморасчетов между сторонами сделки.</w:t>
      </w:r>
    </w:p>
    <w:p w14:paraId="41CBCE1E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передаче Объекта путём предоставления акта приёма-передачи.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38FA32D0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62B2415E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6B829168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нотариальное согласие супруга(и) (в том числе и бывшего(ей)) на продажу Объекта, если он был приобретён в период брака. При необходимости, по письменной просьбе покупателя, предоставить справку из наркологического и (или) неврологического диспансера.</w:t>
      </w:r>
    </w:p>
    <w:p w14:paraId="0B112FF5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Заполнить Приложение №1 к настоящему договору с полной характеристикой Объекта, руководствуясь достоверно известными ему данными, информировать Риелтора на момент подписания настоящего договора об обременениях Объекта. А также в случае возникновения таких обременений в период действия договора немедленно сообщить Риелтору.</w:t>
      </w:r>
    </w:p>
    <w:p w14:paraId="2D697025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Не заключать в период действия настоящего договора аналогичного договора с другими лицами, не осуществлять самостоятельно поиск покупателя, а в случае получения предложений от покупателей – адресовать их Риелтору.</w:t>
      </w:r>
    </w:p>
    <w:p w14:paraId="41000060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совершать действия, направленные на отчуждение объекта с участием Риелтора.</w:t>
      </w:r>
    </w:p>
    <w:p w14:paraId="381B40E9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предпринимать без письменного уведомления Риелтора о действиях, направленных на обременение объекта правами третьих лиц, а при возникновении обременений – немедленно информировать Риелтора.</w:t>
      </w:r>
    </w:p>
    <w:p w14:paraId="7DFA7D6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доступ Риелтора и покупателей для просмотра Объекта.</w:t>
      </w:r>
    </w:p>
    <w:p w14:paraId="0DAAEE88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Продать Объект покупателю, с которым у Риелтора заключен договор, в порядке и сроки, определяемые Риелтором.</w:t>
      </w:r>
    </w:p>
    <w:p w14:paraId="718D9DC3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Обеспечить оплату коммунальных услуг и налоговых платежей на день совершения сделки с Объектом. Обеспечить снятие с регистрационного учета всех зарегистрированных в Объекте не позднее ______ дней до даты проведения сделки. Фактически освободить Объект в течении _____ дней после совершения сделки и передать его покупателю со всеми элементами благоустройства в течении _______ дней после подписания договора купли-продажи Объекта. </w:t>
      </w:r>
    </w:p>
    <w:p w14:paraId="60EA312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наносить Объекту урон и не производить иных действий, которые могут снизить его рыночную стоимость, кроме тех, что были оговорены письменно с Риелтором или покупателем</w:t>
      </w:r>
    </w:p>
    <w:p w14:paraId="136DAEEB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Выполнить все действия и формальности, необходимые для совершения сделки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71DC34D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</w:t>
      </w:r>
      <w:r>
        <w:rPr>
          <w:rFonts w:eastAsia="Times New Roman" w:cs="Times New Roman" w:asciiTheme="majorHAnsi" w:hAnsiTheme="majorHAnsi"/>
          <w:color w:val="000000"/>
          <w:sz w:val="20"/>
          <w:szCs w:val="20"/>
          <w:lang w:eastAsia="ru-RU"/>
        </w:rPr>
        <w:t>обо всех обстоятельствах, имеющих значение для исполнения настоящего Договора.</w:t>
      </w:r>
    </w:p>
    <w:p w14:paraId="27E473F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7E1AF15B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4147F5B7">
      <w:pPr>
        <w:pStyle w:val="17"/>
        <w:numPr>
          <w:ilvl w:val="0"/>
          <w:numId w:val="2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266DAE4F">
      <w:pPr>
        <w:pStyle w:val="17"/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1F0BEBA3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80E9172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638A5F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6643B8FD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335E1A0E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7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ДОМОС Клаб гарантирует:</w:t>
      </w:r>
    </w:p>
    <w:p w14:paraId="639CA387">
      <w:pPr>
        <w:pStyle w:val="17"/>
        <w:numPr>
          <w:ilvl w:val="1"/>
          <w:numId w:val="4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7DE23397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860D90C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 до «______»_______________ 20_____г. включительно.</w:t>
      </w:r>
    </w:p>
    <w:p w14:paraId="167378F4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asciiTheme="majorHAnsi" w:hAnsiTheme="majorHAnsi"/>
          <w:iCs/>
        </w:rPr>
        <w:t>дней, месяцев</w:t>
      </w:r>
      <w:r>
        <w:rPr>
          <w:rFonts w:asciiTheme="majorHAnsi" w:hAnsiTheme="majorHAnsi"/>
        </w:rPr>
        <w:t>).</w:t>
      </w:r>
    </w:p>
    <w:p w14:paraId="66F3E914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25A3DFE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jc w:val="both"/>
        <w:rPr>
          <w:rFonts w:asciiTheme="majorHAnsi" w:hAnsiTheme="majorHAnsi"/>
          <w:b/>
        </w:rPr>
      </w:pPr>
    </w:p>
    <w:p w14:paraId="23521230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3845040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0035C98F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2A8228C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69CD4DF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Я,__________________________________________________________________________, подписывая настоящий Договор, выражаю своё согласие на осуществление _________________________________________________________</w:t>
      </w:r>
    </w:p>
    <w:p w14:paraId="1C31C83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733D127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 xml:space="preserve">и «ДОМОС Клаб» </w:t>
      </w:r>
      <w:r>
        <w:rPr>
          <w:rFonts w:asciiTheme="majorHAnsi" w:hAnsiTheme="majorHAnsi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asciiTheme="majorHAnsi" w:hAnsiTheme="majorHAnsi"/>
          <w:lang w:val="en-US"/>
        </w:rPr>
        <w:t>N</w:t>
      </w:r>
      <w:r>
        <w:rPr>
          <w:rFonts w:asciiTheme="majorHAnsi" w:hAnsiTheme="majorHAnsi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CC6A0FC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7B0860F7">
      <w:pPr>
        <w:pStyle w:val="9"/>
        <w:numPr>
          <w:ilvl w:val="1"/>
          <w:numId w:val="2"/>
        </w:numPr>
        <w:tabs>
          <w:tab w:val="left" w:pos="426"/>
        </w:tabs>
        <w:ind w:left="0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4B47541B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br w:type="textWrapping"/>
      </w:r>
    </w:p>
    <w:p w14:paraId="1239FC7D">
      <w:pPr>
        <w:rPr>
          <w:rFonts w:eastAsia="Times New Roman" w:cs="Times New Roman" w:asciiTheme="majorHAnsi" w:hAnsiTheme="majorHAnsi"/>
          <w:sz w:val="20"/>
          <w:szCs w:val="20"/>
          <w:lang w:eastAsia="ru-RU"/>
        </w:rPr>
      </w:pPr>
      <w:r>
        <w:rPr>
          <w:rFonts w:asciiTheme="majorHAnsi" w:hAnsiTheme="majorHAnsi"/>
        </w:rPr>
        <w:br w:type="page"/>
      </w:r>
    </w:p>
    <w:p w14:paraId="436593FC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25D44CFA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9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416427F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470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2"/>
        <w:gridCol w:w="3638"/>
        <w:gridCol w:w="3490"/>
      </w:tblGrid>
      <w:tr w14:paraId="0CF410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016" w:type="dxa"/>
          </w:tcPr>
          <w:p>
            <w:r>
              <w:t>Клиент: Чечулина Юлия Александровна</w:t>
              <w:br/>
              <w:t>Дата рождения: 12.05.1999</w:t>
              <w:br/>
              <w:t>Паспорт:3019 618730</w:t>
              <w:br/>
              <w:t xml:space="preserve">Выдан: 07.12.2019 г. </w:t>
              <w:br/>
              <w:t xml:space="preserve">кем: </w:t>
              <w:br/>
              <w:t>Адрес регистрации:</w:t>
              <w:br/>
              <w:t>ОБЛ СВЕРДЛОВСКАЯ, Г ЕКАТЕРИНБУРГ, УЛ ТЕХНИЧЕСКАЯ, Д. 158, КВ. 25</w:t>
              <w:br/>
              <w:t>КЛИЕНТ:</w:t>
              <w:br/>
              <w:br/>
              <w:t xml:space="preserve">  _________ /Чечулина Ю.А.</w:t>
              <w:br/>
              <w:t xml:space="preserve">подпись                                                                                      </w:t>
            </w:r>
          </w:p>
        </w:tc>
        <w:tc>
          <w:tcPr>
            <w:tcW w:w="3784" w:type="dxa"/>
          </w:tcPr>
          <w:p>
            <w:r>
              <w:t>Исполнитель Чукавин Клим Алексеевич</w:t>
              <w:br/>
              <w:t xml:space="preserve">ИНН </w:t>
              <w:br/>
              <w:t>Паспорт  6513 707870</w:t>
              <w:br/>
              <w:t>Выдан: 08.11.2013 г.</w:t>
              <w:br/>
              <w:t>кем: отделом уфмс россии по свердловской обл. в железнодорожном районе г. екатеринбурга</w:t>
              <w:br/>
              <w:t>Адрес регистрации:</w:t>
              <w:br/>
              <w:t>Г. ЕКАТЕРИНБУРГ, ЖЕЛЕЗНОДОРОЖНЫЙ РАЙОН, пер. ПОЛИМЕРНЫЙ ., Д. 9, КВ. 634</w:t>
              <w:br/>
              <w:t xml:space="preserve">р/с </w:t>
              <w:br/>
              <w:t xml:space="preserve">к/с </w:t>
              <w:br/>
              <w:t xml:space="preserve">БИК </w:t>
              <w:br/>
              <w:t>Телефон 89955662247</w:t>
              <w:br/>
              <w:t xml:space="preserve">Эл. Почта </w:t>
              <w:br/>
              <w:br/>
              <w:br/>
              <w:t>___________ / Чукавин К.А.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70" w:type="dxa"/>
          </w:tcPr>
          <w:p w14:paraId="3C707D83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428BE8C6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0C6DDA23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6D561AE6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1B52CD83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52A2DA0E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4C941F28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697C13BA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580DAA60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1F4DFC9E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0DE107C7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1F83C9FB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6EB0C7D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7B3387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48A12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745C1C7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1B9A191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__________ /Чечулина Ю.А. /Исполнитель _________ /Чукавин К.А. /ДОМОС Клаб: _________ /ИП Лебедев В.С.</w:t>
      </w:r>
    </w:p>
    <w:p w14:paraId="79783B2C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0304691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27F7711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79B188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6B92DA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0E4CC4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67D3CB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0C2336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F0B6F39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C315B2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197306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F1749D1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76F3BC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527A54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71C2DE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3976939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BF281E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E81F8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FDC5C9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A22FC3">
      <w:pPr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399F9FA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9FBD2D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5AFCB8EB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6CDC513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B2397A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ОТЧУЖДАЕМОГО ОБЪЕКТА</w:t>
      </w:r>
    </w:p>
    <w:p w14:paraId="7F7E776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01ECF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1B8778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0CCF25E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68A4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9F677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7F421E1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7B8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0F1A64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718474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FC27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BF6CE1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464CEA3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1E32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234FFE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3649A24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A8F6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39A90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39158B5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D27D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B24F1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Площадь: / по обследованию БТИ/</w:t>
            </w:r>
          </w:p>
          <w:p w14:paraId="13404CD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24D010F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AC3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D6A38F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4F17588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A73F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1E92D0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4972214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3D1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EF1C7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6C729B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7F40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8B995C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72B4AA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8408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77F59F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3BAC338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36D6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AB669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738B8FBC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Сохраняется в квартире</w:t>
            </w:r>
          </w:p>
        </w:tc>
        <w:tc>
          <w:tcPr>
            <w:tcW w:w="3260" w:type="dxa"/>
          </w:tcPr>
          <w:p w14:paraId="4C161A2E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06F72C5C">
            <w:pPr>
              <w:pStyle w:val="9"/>
              <w:ind w:right="284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Не передается покупателю</w:t>
            </w:r>
          </w:p>
        </w:tc>
      </w:tr>
      <w:tr w14:paraId="5A232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78D9AB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Входная дверь с замком</w:t>
            </w:r>
          </w:p>
        </w:tc>
        <w:tc>
          <w:tcPr>
            <w:tcW w:w="1560" w:type="dxa"/>
          </w:tcPr>
          <w:p w14:paraId="7E74CAFF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9C902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E52D0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6D7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28B42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Межкомнатные двери</w:t>
            </w:r>
          </w:p>
        </w:tc>
        <w:tc>
          <w:tcPr>
            <w:tcW w:w="1560" w:type="dxa"/>
          </w:tcPr>
          <w:p w14:paraId="037650A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CFFDE4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EFED63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D019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F3897C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Розетки и выключатели</w:t>
            </w:r>
          </w:p>
        </w:tc>
        <w:tc>
          <w:tcPr>
            <w:tcW w:w="1560" w:type="dxa"/>
          </w:tcPr>
          <w:p w14:paraId="1922B01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2CA33A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2C6A9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2F01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061C17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0147C08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8B1F42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DEF5DD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50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F4364C8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677E23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D1F04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F2A27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5E5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5556DE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Сантехника</w:t>
            </w:r>
          </w:p>
        </w:tc>
        <w:tc>
          <w:tcPr>
            <w:tcW w:w="1560" w:type="dxa"/>
          </w:tcPr>
          <w:p w14:paraId="2964FC9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23A50D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23C463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D3C4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6C910F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Мойка на кухне</w:t>
            </w:r>
          </w:p>
        </w:tc>
        <w:tc>
          <w:tcPr>
            <w:tcW w:w="1560" w:type="dxa"/>
          </w:tcPr>
          <w:p w14:paraId="5A9C977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6B91D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DC798C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6600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BFB931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Плита на кухне</w:t>
            </w:r>
          </w:p>
        </w:tc>
        <w:tc>
          <w:tcPr>
            <w:tcW w:w="1560" w:type="dxa"/>
          </w:tcPr>
          <w:p w14:paraId="6D47A3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05D97D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196845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F568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CDAB16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Встроенная мебель:</w:t>
            </w:r>
          </w:p>
        </w:tc>
        <w:tc>
          <w:tcPr>
            <w:tcW w:w="1560" w:type="dxa"/>
          </w:tcPr>
          <w:p w14:paraId="6CD3FB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B56FF6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391E6F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CFE1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49CCCDA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Шкаф-купе</w:t>
            </w:r>
          </w:p>
        </w:tc>
        <w:tc>
          <w:tcPr>
            <w:tcW w:w="1560" w:type="dxa"/>
          </w:tcPr>
          <w:p w14:paraId="3E6BAF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32AF6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77F62C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6303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A36B5E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7FEE403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221F57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BD1AEEB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E050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1B35C2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28E1EDF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E72513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A20E2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F3C1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7F8CD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560" w:type="dxa"/>
          </w:tcPr>
          <w:p w14:paraId="324A236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3D6C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C6AFB6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</w:tbl>
    <w:p w14:paraId="403AF0E0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03785F0">
      <w:pPr>
        <w:pStyle w:val="9"/>
        <w:ind w:right="284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12324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D1A036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4A008D1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  <w:tr w14:paraId="7BEBB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2D1E3ACF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7BC2D17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377D3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C820BD5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440CBB6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68FC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A0B25BE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78B3D8C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4896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7433E5F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0609FF5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41C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4793CFB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Дополнительная информация:</w:t>
            </w:r>
          </w:p>
          <w:p w14:paraId="0C93FB4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</w:tbl>
    <w:p w14:paraId="67839C29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F0AB526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18D44DFF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Клиент Чечулина Ю.А. / _____________________</w:t>
      </w:r>
    </w:p>
    <w:p w14:paraId="23C0E54A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 xml:space="preserve">                              ФИО                            подпись</w:t>
      </w:r>
    </w:p>
    <w:p w14:paraId="3A28FD75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Исполнитель  Чукавин К.А. / ______________________</w:t>
      </w:r>
    </w:p>
    <w:p w14:paraId="51904679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</w:t>
      </w:r>
      <w:r>
        <w:rPr>
          <w:rFonts w:cs="Times New Roman" w:asciiTheme="majorHAnsi" w:hAnsiTheme="majorHAnsi"/>
          <w:sz w:val="18"/>
          <w:szCs w:val="18"/>
        </w:rPr>
        <w:t>ФИО                              подпись</w:t>
      </w:r>
    </w:p>
    <w:p w14:paraId="0C031724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  <w:lang w:eastAsia="ru-RU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w:br w:type="textWrapping"/>
      </w:r>
    </w:p>
    <w:p w14:paraId="26035572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0FD6A801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38F7E0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45F61B5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6A343B63">
      <w:pPr>
        <w:tabs>
          <w:tab w:val="left" w:pos="426"/>
        </w:tabs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D72E9C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СТОИМОСТЬ ОБЪЕКТА</w:t>
      </w:r>
    </w:p>
    <w:p w14:paraId="14A4BF4D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Стоимость объекта составляет _______________________________________________________________________</w:t>
      </w:r>
    </w:p>
    <w:p w14:paraId="0A241B39">
      <w:pPr>
        <w:pStyle w:val="9"/>
        <w:tabs>
          <w:tab w:val="left" w:pos="426"/>
        </w:tabs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5E24C04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Расчеты покупателя с Клиентом осуществляются до подписания договора купли-продажи либо в ином порядке по соглашению сторон. </w:t>
      </w:r>
    </w:p>
    <w:p w14:paraId="42F143A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ВОЗНАГРАЖДЕНИЯ РИЕЛТОРА</w:t>
      </w:r>
    </w:p>
    <w:p w14:paraId="3CBC372E">
      <w:pPr>
        <w:pStyle w:val="17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</w:p>
    <w:p w14:paraId="1B9DA253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30 000 (тридцать тысяч) рублей + 2 % от цены Объекта указанной в п.1.1. настоящего приложения или</w:t>
      </w:r>
    </w:p>
    <w:p w14:paraId="09690FFD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 рублей.</w:t>
      </w:r>
    </w:p>
    <w:p w14:paraId="075F6EB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2605E480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4B1BB96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после подписания настоящего договора; </w:t>
      </w:r>
    </w:p>
    <w:p w14:paraId="01A5438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при подписании договора купли-продажи;</w:t>
      </w:r>
    </w:p>
    <w:p w14:paraId="2195679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40A782D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РАСХОДОВ</w:t>
      </w:r>
    </w:p>
    <w:p w14:paraId="7552343C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Расходы по продаже ОБЪЕКТА оплачиваются в следующем порядке:</w:t>
      </w:r>
    </w:p>
    <w:p w14:paraId="1FEEEDB6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нотариальное оформление сделки в случае, если продажа объекта требует нотариального заверения, оплачивает Клиент, в иных случаях расходы оплачиваются по соглашению сторон;</w:t>
      </w:r>
    </w:p>
    <w:p w14:paraId="4E14BE1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eastAsia="Calibri" w:asciiTheme="majorHAnsi" w:hAnsiTheme="majorHAnsi"/>
        </w:rPr>
        <w:t>- расходы по регистрации ранее возникшего первичного права оплачивает Клиент;</w:t>
      </w:r>
    </w:p>
    <w:p w14:paraId="0CCE2259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расходы по государственной регистрации перехода права собственности к Покупателю оплачивает Покупатель;</w:t>
      </w:r>
    </w:p>
    <w:p w14:paraId="5B08729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услуги БТИ, Кадастровой палаты: Риелтор, Клиент, покупатель;</w:t>
      </w:r>
    </w:p>
    <w:p w14:paraId="6E201464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рекламные расходы: Риелтор, Клиент, покупатель;</w:t>
      </w:r>
    </w:p>
    <w:p w14:paraId="5FBB39D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налоги: Клиент, покупатель;</w:t>
      </w:r>
    </w:p>
    <w:p w14:paraId="2CA79EBD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коммунальные платежи: Клиент, покупатель;</w:t>
      </w:r>
      <w:bookmarkStart w:id="2" w:name="_GoBack"/>
      <w:bookmarkEnd w:id="2"/>
    </w:p>
    <w:p w14:paraId="35818F2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за составление договора купли-продажи: Клиент, покупатель;</w:t>
      </w:r>
    </w:p>
    <w:p w14:paraId="465CAFFE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оформление доверенности: Риелтор, Клиент, покупатель.</w:t>
      </w:r>
    </w:p>
    <w:p w14:paraId="35F50058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</w:p>
    <w:p w14:paraId="23C9AD9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26883D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97392D4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 /Чечулина Ю.А.  /Исполнитель _________ /Чукавин К.А. /ДОМОС Клаб: _________ /ИП Лебедев В.С.</w:t>
      </w:r>
    </w:p>
    <w:p w14:paraId="51D4A0C3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216B125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1996703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7511808E">
      <w:pPr>
        <w:pStyle w:val="9"/>
        <w:jc w:val="both"/>
        <w:rPr>
          <w:rFonts w:asciiTheme="majorHAnsi" w:hAnsiTheme="majorHAnsi"/>
        </w:rPr>
      </w:pPr>
    </w:p>
    <w:p w14:paraId="3B7DB6B5">
      <w:pPr>
        <w:pStyle w:val="9"/>
        <w:jc w:val="both"/>
        <w:rPr>
          <w:rFonts w:asciiTheme="majorHAnsi" w:hAnsiTheme="majorHAnsi"/>
        </w:rPr>
      </w:pPr>
    </w:p>
    <w:p w14:paraId="60D70B27">
      <w:pPr>
        <w:pStyle w:val="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3BE0A15E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B4876C8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A948F7F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«______» _______________ 20______ г. цена продаваемого объекта устанавливается в размере________________________________________________________________________________________ рублей.</w:t>
      </w:r>
    </w:p>
    <w:p w14:paraId="2051C20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A8CB77F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 /Чечулина Ю.А.  /Исполнитель _________ /Чукавин К.А. /ДОМОС Клаб: _________ /ИП Лебедев В.С.</w:t>
      </w:r>
    </w:p>
    <w:p w14:paraId="639750E3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67D6CB8A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0D3D8BB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7A2E42B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5BC25CF1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A2F9B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F05965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FE5FC3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2D8564F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93F7B6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7D796B0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</w:t>
      </w:r>
    </w:p>
    <w:p w14:paraId="715AA4D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707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4081E8F"/>
    <w:multiLevelType w:val="multilevel"/>
    <w:tmpl w:val="44081E8F"/>
    <w:lvl w:ilvl="0" w:tentative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5">
    <w:nsid w:val="79086EFF"/>
    <w:multiLevelType w:val="multilevel"/>
    <w:tmpl w:val="79086EFF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9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0510F"/>
    <w:rsid w:val="00011097"/>
    <w:rsid w:val="00012CE1"/>
    <w:rsid w:val="0003359A"/>
    <w:rsid w:val="000508A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141FD"/>
    <w:rsid w:val="00122BCA"/>
    <w:rsid w:val="00140A72"/>
    <w:rsid w:val="00165EBD"/>
    <w:rsid w:val="001724A4"/>
    <w:rsid w:val="001779FD"/>
    <w:rsid w:val="00197E31"/>
    <w:rsid w:val="001A08F1"/>
    <w:rsid w:val="001B04CE"/>
    <w:rsid w:val="001B20BA"/>
    <w:rsid w:val="001C18CB"/>
    <w:rsid w:val="001C65F6"/>
    <w:rsid w:val="001C709A"/>
    <w:rsid w:val="001E25FF"/>
    <w:rsid w:val="001E3FCB"/>
    <w:rsid w:val="001E5EE7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946C5"/>
    <w:rsid w:val="002A374A"/>
    <w:rsid w:val="002A4405"/>
    <w:rsid w:val="002B1806"/>
    <w:rsid w:val="002B4D74"/>
    <w:rsid w:val="002C20C9"/>
    <w:rsid w:val="002D414B"/>
    <w:rsid w:val="002D756B"/>
    <w:rsid w:val="002F1BC5"/>
    <w:rsid w:val="003047F2"/>
    <w:rsid w:val="003217DC"/>
    <w:rsid w:val="00323713"/>
    <w:rsid w:val="00330DAB"/>
    <w:rsid w:val="00336AFF"/>
    <w:rsid w:val="00371E20"/>
    <w:rsid w:val="00377438"/>
    <w:rsid w:val="003778F6"/>
    <w:rsid w:val="00380036"/>
    <w:rsid w:val="003863C6"/>
    <w:rsid w:val="00390335"/>
    <w:rsid w:val="00393EF1"/>
    <w:rsid w:val="003B470C"/>
    <w:rsid w:val="003D3D24"/>
    <w:rsid w:val="003E6D29"/>
    <w:rsid w:val="00400447"/>
    <w:rsid w:val="00406CA7"/>
    <w:rsid w:val="00417948"/>
    <w:rsid w:val="00420E4F"/>
    <w:rsid w:val="004268B9"/>
    <w:rsid w:val="0043213C"/>
    <w:rsid w:val="004339AD"/>
    <w:rsid w:val="00452322"/>
    <w:rsid w:val="00456EF7"/>
    <w:rsid w:val="00462E9D"/>
    <w:rsid w:val="00490CFA"/>
    <w:rsid w:val="004B0807"/>
    <w:rsid w:val="004B54EE"/>
    <w:rsid w:val="004B5C62"/>
    <w:rsid w:val="004E5B3E"/>
    <w:rsid w:val="004F4B84"/>
    <w:rsid w:val="005018D9"/>
    <w:rsid w:val="005026C8"/>
    <w:rsid w:val="00502A8B"/>
    <w:rsid w:val="005217CA"/>
    <w:rsid w:val="00523F05"/>
    <w:rsid w:val="00550FA4"/>
    <w:rsid w:val="00565BED"/>
    <w:rsid w:val="00581028"/>
    <w:rsid w:val="005878C1"/>
    <w:rsid w:val="005959D0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D54"/>
    <w:rsid w:val="0066453F"/>
    <w:rsid w:val="0069756C"/>
    <w:rsid w:val="006A078B"/>
    <w:rsid w:val="006A4620"/>
    <w:rsid w:val="006C40B3"/>
    <w:rsid w:val="006C787D"/>
    <w:rsid w:val="006D4A4F"/>
    <w:rsid w:val="006D5928"/>
    <w:rsid w:val="00700CD9"/>
    <w:rsid w:val="0070383C"/>
    <w:rsid w:val="00704E3D"/>
    <w:rsid w:val="0071066C"/>
    <w:rsid w:val="00716108"/>
    <w:rsid w:val="0071640C"/>
    <w:rsid w:val="00716806"/>
    <w:rsid w:val="00720242"/>
    <w:rsid w:val="007352B2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E6475"/>
    <w:rsid w:val="007F434C"/>
    <w:rsid w:val="007F733D"/>
    <w:rsid w:val="00806F79"/>
    <w:rsid w:val="008161DE"/>
    <w:rsid w:val="0086384C"/>
    <w:rsid w:val="00866D56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32AD1"/>
    <w:rsid w:val="009440C5"/>
    <w:rsid w:val="009478B0"/>
    <w:rsid w:val="00950381"/>
    <w:rsid w:val="00950426"/>
    <w:rsid w:val="00961BE1"/>
    <w:rsid w:val="00961E8A"/>
    <w:rsid w:val="00963694"/>
    <w:rsid w:val="00963CFC"/>
    <w:rsid w:val="0098418B"/>
    <w:rsid w:val="00986BB5"/>
    <w:rsid w:val="00990586"/>
    <w:rsid w:val="00A00191"/>
    <w:rsid w:val="00A02EAD"/>
    <w:rsid w:val="00A03101"/>
    <w:rsid w:val="00A11173"/>
    <w:rsid w:val="00A14ECB"/>
    <w:rsid w:val="00A175A0"/>
    <w:rsid w:val="00A24C3E"/>
    <w:rsid w:val="00A510F4"/>
    <w:rsid w:val="00A60FE9"/>
    <w:rsid w:val="00A61C11"/>
    <w:rsid w:val="00A765B1"/>
    <w:rsid w:val="00A775C2"/>
    <w:rsid w:val="00A81F3A"/>
    <w:rsid w:val="00A95462"/>
    <w:rsid w:val="00A97EF4"/>
    <w:rsid w:val="00AA16B3"/>
    <w:rsid w:val="00AA1C37"/>
    <w:rsid w:val="00AB0A89"/>
    <w:rsid w:val="00AB2C54"/>
    <w:rsid w:val="00AB7BAF"/>
    <w:rsid w:val="00AC0101"/>
    <w:rsid w:val="00AC5891"/>
    <w:rsid w:val="00AE276E"/>
    <w:rsid w:val="00AE3298"/>
    <w:rsid w:val="00AF4C55"/>
    <w:rsid w:val="00AF5087"/>
    <w:rsid w:val="00B0011C"/>
    <w:rsid w:val="00B1018B"/>
    <w:rsid w:val="00B10F8F"/>
    <w:rsid w:val="00B130EE"/>
    <w:rsid w:val="00B32731"/>
    <w:rsid w:val="00B43CB0"/>
    <w:rsid w:val="00B55E53"/>
    <w:rsid w:val="00B664AC"/>
    <w:rsid w:val="00B67EE6"/>
    <w:rsid w:val="00B95AA7"/>
    <w:rsid w:val="00BB0467"/>
    <w:rsid w:val="00BB2572"/>
    <w:rsid w:val="00BC3FD4"/>
    <w:rsid w:val="00BD579B"/>
    <w:rsid w:val="00BE0912"/>
    <w:rsid w:val="00BE37A1"/>
    <w:rsid w:val="00BE676E"/>
    <w:rsid w:val="00BE7248"/>
    <w:rsid w:val="00BF120D"/>
    <w:rsid w:val="00BF3DC2"/>
    <w:rsid w:val="00BF62D3"/>
    <w:rsid w:val="00C0032E"/>
    <w:rsid w:val="00C160FB"/>
    <w:rsid w:val="00C30176"/>
    <w:rsid w:val="00C50B12"/>
    <w:rsid w:val="00C54B6F"/>
    <w:rsid w:val="00C67BAD"/>
    <w:rsid w:val="00C71CB5"/>
    <w:rsid w:val="00C831DD"/>
    <w:rsid w:val="00CA5E46"/>
    <w:rsid w:val="00CB0EB3"/>
    <w:rsid w:val="00CB174A"/>
    <w:rsid w:val="00CB1766"/>
    <w:rsid w:val="00CE453F"/>
    <w:rsid w:val="00CF116E"/>
    <w:rsid w:val="00CF469A"/>
    <w:rsid w:val="00CF5FF7"/>
    <w:rsid w:val="00D00249"/>
    <w:rsid w:val="00D021C8"/>
    <w:rsid w:val="00D076BE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A31FA"/>
    <w:rsid w:val="00DB4FB4"/>
    <w:rsid w:val="00DC072D"/>
    <w:rsid w:val="00DD29A5"/>
    <w:rsid w:val="00DD7648"/>
    <w:rsid w:val="00DE788C"/>
    <w:rsid w:val="00DF4E70"/>
    <w:rsid w:val="00E05DBA"/>
    <w:rsid w:val="00E131F2"/>
    <w:rsid w:val="00E311DC"/>
    <w:rsid w:val="00E33513"/>
    <w:rsid w:val="00E34E67"/>
    <w:rsid w:val="00E365BF"/>
    <w:rsid w:val="00E52F4F"/>
    <w:rsid w:val="00E6159A"/>
    <w:rsid w:val="00E712F2"/>
    <w:rsid w:val="00E74994"/>
    <w:rsid w:val="00E82504"/>
    <w:rsid w:val="00E91EAC"/>
    <w:rsid w:val="00E94195"/>
    <w:rsid w:val="00EA18B6"/>
    <w:rsid w:val="00EA69F8"/>
    <w:rsid w:val="00ED554A"/>
    <w:rsid w:val="00EE5D49"/>
    <w:rsid w:val="00EF21DF"/>
    <w:rsid w:val="00F05756"/>
    <w:rsid w:val="00F05EBC"/>
    <w:rsid w:val="00F10127"/>
    <w:rsid w:val="00F20F47"/>
    <w:rsid w:val="00F2552B"/>
    <w:rsid w:val="00F35F30"/>
    <w:rsid w:val="00F45CC8"/>
    <w:rsid w:val="00F816F7"/>
    <w:rsid w:val="00F91DAD"/>
    <w:rsid w:val="00F9259B"/>
    <w:rsid w:val="00F96E54"/>
    <w:rsid w:val="00FA5B11"/>
    <w:rsid w:val="00FA684A"/>
    <w:rsid w:val="00FB0E15"/>
    <w:rsid w:val="00FC4ACF"/>
    <w:rsid w:val="00FD145A"/>
    <w:rsid w:val="00FD6BCB"/>
    <w:rsid w:val="46341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20"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5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6"/>
    <w:semiHidden/>
    <w:unhideWhenUsed/>
    <w:uiPriority w:val="99"/>
    <w:rPr>
      <w:b/>
      <w:bCs/>
    </w:rPr>
  </w:style>
  <w:style w:type="paragraph" w:styleId="12">
    <w:name w:val="header"/>
    <w:basedOn w:val="1"/>
    <w:link w:val="23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21"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Normal (Web)"/>
    <w:basedOn w:val="1"/>
    <w:unhideWhenUsed/>
    <w:qFormat/>
    <w:uiPriority w:val="99"/>
    <w:pPr>
      <w:spacing w:before="100" w:beforeAutospacing="1" w:after="142"/>
    </w:pPr>
    <w:rPr>
      <w:rFonts w:ascii="Times New Roman" w:hAnsi="Times New Roman" w:eastAsia="Times New Roman" w:cs="Times New Roman"/>
      <w:color w:val="000000"/>
      <w:sz w:val="24"/>
      <w:szCs w:val="24"/>
      <w:lang w:eastAsia="ru-RU"/>
    </w:rPr>
  </w:style>
  <w:style w:type="table" w:styleId="16">
    <w:name w:val="Table Grid"/>
    <w:basedOn w:val="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9">
    <w:name w:val="Текст выноски Знак"/>
    <w:basedOn w:val="3"/>
    <w:link w:val="8"/>
    <w:semiHidden/>
    <w:uiPriority w:val="99"/>
    <w:rPr>
      <w:rFonts w:ascii="Tahoma" w:hAnsi="Tahoma" w:cs="Tahoma"/>
      <w:sz w:val="16"/>
      <w:szCs w:val="16"/>
    </w:rPr>
  </w:style>
  <w:style w:type="character" w:customStyle="1" w:styleId="20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1">
    <w:name w:val="Основной текст Знак"/>
    <w:basedOn w:val="3"/>
    <w:link w:val="13"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2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3">
    <w:name w:val="Верхний колонтитул Знак"/>
    <w:basedOn w:val="3"/>
    <w:link w:val="12"/>
    <w:qFormat/>
    <w:uiPriority w:val="99"/>
  </w:style>
  <w:style w:type="character" w:customStyle="1" w:styleId="24">
    <w:name w:val="Нижний колонтитул Знак"/>
    <w:basedOn w:val="3"/>
    <w:link w:val="14"/>
    <w:qFormat/>
    <w:uiPriority w:val="99"/>
  </w:style>
  <w:style w:type="character" w:customStyle="1" w:styleId="25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6">
    <w:name w:val="Тема примечания Знак"/>
    <w:basedOn w:val="25"/>
    <w:link w:val="11"/>
    <w:semiHidden/>
    <w:uiPriority w:val="99"/>
    <w:rPr>
      <w:b/>
      <w:bCs/>
      <w:sz w:val="20"/>
      <w:szCs w:val="20"/>
    </w:rPr>
  </w:style>
  <w:style w:type="character" w:customStyle="1" w:styleId="27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6</Pages>
  <Words>3050</Words>
  <Characters>17388</Characters>
  <Lines>1</Lines>
  <Paragraphs>1</Paragraphs>
  <TotalTime>6</TotalTime>
  <ScaleCrop>false</ScaleCrop>
  <LinksUpToDate>false</LinksUpToDate>
  <CharactersWithSpaces>20398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2025-08-25T05:34:00Z</dcterms:created>
  <dc:creator>Obmen2</dc:creator>
  <cp:lastModifiedBy>cross</cp:lastModifiedBy>
  <cp:lastPrinted>2022-03-22T12:47:00Z</cp:lastPrinted>
  <dcterms:modified xsi:type="dcterms:W3CDTF">2025-09-05T05:37:44Z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24F66F8E52DE42D4843EDA735FE1CA3E_12</vt:lpwstr>
  </property>
</Properties>
</file>