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22341" w14:textId="77777777" w:rsidR="0077389D" w:rsidRDefault="0077389D">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b"/>
        <w:tblW w:w="10620" w:type="dxa"/>
        <w:tblInd w:w="-585" w:type="dxa"/>
        <w:tblBorders>
          <w:top w:val="nil"/>
          <w:left w:val="nil"/>
          <w:bottom w:val="nil"/>
          <w:right w:val="nil"/>
          <w:insideH w:val="nil"/>
          <w:insideV w:val="nil"/>
        </w:tblBorders>
        <w:tblLayout w:type="fixed"/>
        <w:tblLook w:val="0400" w:firstRow="0" w:lastRow="0" w:firstColumn="0" w:lastColumn="0" w:noHBand="0" w:noVBand="1"/>
      </w:tblPr>
      <w:tblGrid>
        <w:gridCol w:w="5280"/>
        <w:gridCol w:w="5340"/>
      </w:tblGrid>
      <w:tr w:rsidR="0077389D" w14:paraId="503762D8" w14:textId="77777777">
        <w:tc>
          <w:tcPr>
            <w:tcW w:w="5280" w:type="dxa"/>
          </w:tcPr>
          <w:p w14:paraId="545F563E" w14:textId="685F3334" w:rsidR="0077389D" w:rsidRPr="000E2AED" w:rsidRDefault="00000000">
            <w:pPr>
              <w:jc w:val="center"/>
              <w:rPr>
                <w:rFonts w:ascii="Times New Roman" w:eastAsia="Times New Roman" w:hAnsi="Times New Roman" w:cs="Times New Roman"/>
                <w:b/>
                <w:bCs/>
                <w:sz w:val="22"/>
                <w:szCs w:val="22"/>
                <w:lang w:val="ru-RU"/>
              </w:rPr>
            </w:pPr>
            <w:r>
              <w:rPr>
                <w:rFonts w:ascii="Times New Roman" w:eastAsia="Times New Roman" w:hAnsi="Times New Roman" w:cs="Times New Roman"/>
                <w:b/>
                <w:bCs/>
                <w:sz w:val="22"/>
                <w:szCs w:val="22"/>
              </w:rPr>
              <w:t>Соглашение о конфиденциальности</w:t>
            </w:r>
            <w:r w:rsidR="000E2AED">
              <w:rPr>
                <w:rFonts w:ascii="Times New Roman" w:eastAsia="Times New Roman" w:hAnsi="Times New Roman" w:cs="Times New Roman"/>
                <w:b/>
                <w:bCs/>
                <w:sz w:val="22"/>
                <w:szCs w:val="22"/>
                <w:lang w:val="ru-RU"/>
              </w:rPr>
              <w:t xml:space="preserve"> 1</w:t>
            </w:r>
          </w:p>
        </w:tc>
        <w:tc>
          <w:tcPr>
            <w:tcW w:w="5340" w:type="dxa"/>
          </w:tcPr>
          <w:p w14:paraId="687C7C6F" w14:textId="77777777" w:rsidR="0077389D"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Non-disclosure Agreement</w:t>
            </w:r>
          </w:p>
          <w:p w14:paraId="0ABEAE75" w14:textId="77777777" w:rsidR="0077389D" w:rsidRDefault="0077389D">
            <w:pPr>
              <w:jc w:val="center"/>
              <w:rPr>
                <w:rFonts w:ascii="Times New Roman" w:eastAsia="Times New Roman" w:hAnsi="Times New Roman" w:cs="Times New Roman"/>
                <w:b/>
                <w:bCs/>
                <w:sz w:val="22"/>
                <w:szCs w:val="22"/>
              </w:rPr>
            </w:pPr>
          </w:p>
        </w:tc>
      </w:tr>
      <w:tr w:rsidR="0077389D" w14:paraId="766D48F2" w14:textId="77777777">
        <w:tc>
          <w:tcPr>
            <w:tcW w:w="5280" w:type="dxa"/>
          </w:tcPr>
          <w:p w14:paraId="77D7D5FA" w14:textId="54A0454D" w:rsidR="00DA6F78" w:rsidRPr="001348C3" w:rsidRDefault="006045BA" w:rsidP="00DA6F78">
            <w:pPr>
              <w:jc w:val="right"/>
              <w:rPr>
                <w:rFonts w:ascii="Times New Roman" w:hAnsi="Times New Roman" w:cs="Times New Roman"/>
              </w:rPr>
            </w:pPr>
            <w:r w:rsidRPr="006045BA">
              <w:rPr>
                <w:rFonts w:ascii="Times New Roman" w:hAnsi="Times New Roman" w:cs="Times New Roman"/>
              </w:rPr>
              <w:t xml:space="preserve">[POINT </w:t>
            </w:r>
            <w:r>
              <w:rPr>
                <w:rFonts w:ascii="Times New Roman" w:hAnsi="Times New Roman" w:cs="Times New Roman"/>
                <w:lang w:val="ru-RU"/>
              </w:rPr>
              <w:t>1</w:t>
            </w:r>
            <w:r w:rsidRPr="006045BA">
              <w:rPr>
                <w:rFonts w:ascii="Times New Roman" w:hAnsi="Times New Roman" w:cs="Times New Roman"/>
              </w:rPr>
              <w:t>]</w:t>
            </w:r>
          </w:p>
          <w:p w14:paraId="2E38CC09" w14:textId="77777777" w:rsidR="00DA6F78" w:rsidRPr="001348C3" w:rsidRDefault="00DA6F78" w:rsidP="00DA6F78">
            <w:pPr>
              <w:jc w:val="right"/>
              <w:rPr>
                <w:rFonts w:ascii="Times New Roman" w:hAnsi="Times New Roman" w:cs="Times New Roman"/>
              </w:rPr>
            </w:pPr>
          </w:p>
        </w:tc>
        <w:tc>
          <w:tcPr>
            <w:tcW w:w="5340" w:type="dxa"/>
          </w:tcPr>
          <w:p w14:paraId="53F8449E" w14:textId="210DA205" w:rsidR="0077389D" w:rsidRPr="001348C3" w:rsidRDefault="006045BA" w:rsidP="00DA6F78">
            <w:pPr>
              <w:jc w:val="right"/>
              <w:rPr>
                <w:rFonts w:ascii="Times New Roman" w:eastAsia="Times New Roman" w:hAnsi="Times New Roman" w:cs="Times New Roman"/>
                <w:sz w:val="22"/>
                <w:szCs w:val="22"/>
              </w:rPr>
            </w:pPr>
            <w:r w:rsidRPr="006045BA">
              <w:rPr>
                <w:rFonts w:ascii="Times New Roman" w:hAnsi="Times New Roman" w:cs="Times New Roman"/>
              </w:rPr>
              <w:t xml:space="preserve">[POINT </w:t>
            </w:r>
            <w:r>
              <w:rPr>
                <w:rFonts w:ascii="Times New Roman" w:hAnsi="Times New Roman" w:cs="Times New Roman"/>
                <w:lang w:val="ru-RU"/>
              </w:rPr>
              <w:t>1</w:t>
            </w:r>
            <w:r w:rsidRPr="006045BA">
              <w:rPr>
                <w:rFonts w:ascii="Times New Roman" w:hAnsi="Times New Roman" w:cs="Times New Roman"/>
              </w:rPr>
              <w:t>]</w:t>
            </w:r>
          </w:p>
        </w:tc>
      </w:tr>
      <w:tr w:rsidR="0077389D" w:rsidRPr="000E2AED" w14:paraId="2BB794EB" w14:textId="77777777" w:rsidTr="006045BA">
        <w:tc>
          <w:tcPr>
            <w:tcW w:w="5280" w:type="dxa"/>
            <w:shd w:val="clear" w:color="auto" w:fill="auto"/>
          </w:tcPr>
          <w:p w14:paraId="59946D2A"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Настоящее Соглашение о конфиденциальности (далее – «Соглашение») заключено между </w:t>
            </w:r>
            <w:r>
              <w:rPr>
                <w:rFonts w:ascii="Times New Roman" w:eastAsia="Times New Roman" w:hAnsi="Times New Roman" w:cs="Times New Roman"/>
                <w:b/>
                <w:bCs/>
                <w:sz w:val="22"/>
                <w:szCs w:val="22"/>
              </w:rPr>
              <w:t>ПИТИ МИТРА ИНТЕРНАСИОНАЛ</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ТРАНЗАКСИ</w:t>
            </w:r>
            <w:r>
              <w:rPr>
                <w:rFonts w:ascii="Times New Roman" w:eastAsia="Times New Roman" w:hAnsi="Times New Roman" w:cs="Times New Roman"/>
                <w:sz w:val="22"/>
                <w:szCs w:val="22"/>
              </w:rPr>
              <w:t>, компанией зарегистрированной согласно законодательству Республики Индонезия под регистрационным номером 4025112531201916 в лице Раисы Шахрестани (далее – «</w:t>
            </w:r>
            <w:r>
              <w:rPr>
                <w:rFonts w:ascii="Times New Roman" w:eastAsia="Times New Roman" w:hAnsi="Times New Roman" w:cs="Times New Roman"/>
                <w:b/>
                <w:bCs/>
                <w:sz w:val="22"/>
                <w:szCs w:val="22"/>
              </w:rPr>
              <w:t>Раскрывающая сторона</w:t>
            </w:r>
            <w:r>
              <w:rPr>
                <w:rFonts w:ascii="Times New Roman" w:eastAsia="Times New Roman" w:hAnsi="Times New Roman" w:cs="Times New Roman"/>
                <w:sz w:val="22"/>
                <w:szCs w:val="22"/>
              </w:rPr>
              <w:t xml:space="preserve">») и </w:t>
            </w:r>
          </w:p>
          <w:p w14:paraId="2E2CCAD6" w14:textId="77777777" w:rsidR="0077389D" w:rsidRDefault="0077389D">
            <w:pPr>
              <w:jc w:val="both"/>
              <w:rPr>
                <w:rFonts w:ascii="Times New Roman" w:eastAsia="Times New Roman" w:hAnsi="Times New Roman" w:cs="Times New Roman"/>
                <w:sz w:val="22"/>
                <w:szCs w:val="22"/>
              </w:rPr>
            </w:pPr>
          </w:p>
        </w:tc>
        <w:tc>
          <w:tcPr>
            <w:tcW w:w="5340" w:type="dxa"/>
            <w:shd w:val="clear" w:color="auto" w:fill="auto"/>
          </w:tcPr>
          <w:p w14:paraId="076E40C6" w14:textId="77777777" w:rsidR="0077389D" w:rsidRPr="00DA6F78" w:rsidRDefault="00000000">
            <w:pPr>
              <w:pBdr>
                <w:top w:val="nil"/>
                <w:left w:val="nil"/>
                <w:bottom w:val="nil"/>
                <w:right w:val="nil"/>
                <w:between w:val="nil"/>
              </w:pBdr>
              <w:jc w:val="both"/>
              <w:rPr>
                <w:rFonts w:ascii="Times New Roman" w:eastAsia="Times New Roman" w:hAnsi="Times New Roman" w:cs="Times New Roman"/>
                <w:color w:val="000000"/>
                <w:sz w:val="22"/>
                <w:szCs w:val="22"/>
                <w:lang w:val="en-US"/>
              </w:rPr>
            </w:pPr>
            <w:r w:rsidRPr="00DA6F78">
              <w:rPr>
                <w:rFonts w:ascii="Times New Roman" w:eastAsia="Times New Roman" w:hAnsi="Times New Roman" w:cs="Times New Roman"/>
                <w:color w:val="000000"/>
                <w:sz w:val="22"/>
                <w:szCs w:val="22"/>
                <w:lang w:val="en-US"/>
              </w:rPr>
              <w:t xml:space="preserve">This Nondisclosure Agreement (the "Agreement") is entered into by and between </w:t>
            </w:r>
            <w:r w:rsidRPr="00DA6F78">
              <w:rPr>
                <w:rFonts w:ascii="Times New Roman" w:eastAsia="Times New Roman" w:hAnsi="Times New Roman" w:cs="Times New Roman"/>
                <w:b/>
                <w:bCs/>
                <w:sz w:val="22"/>
                <w:szCs w:val="22"/>
                <w:lang w:val="en-US"/>
              </w:rPr>
              <w:t>PT MITRA INTERNASIONAL TRANSAKSI</w:t>
            </w:r>
            <w:r w:rsidRPr="00DA6F78">
              <w:rPr>
                <w:rFonts w:ascii="Times New Roman" w:eastAsia="Times New Roman" w:hAnsi="Times New Roman" w:cs="Times New Roman"/>
                <w:b/>
                <w:bCs/>
                <w:color w:val="000000"/>
                <w:sz w:val="22"/>
                <w:szCs w:val="22"/>
                <w:lang w:val="en-US"/>
              </w:rPr>
              <w:t xml:space="preserve"> </w:t>
            </w:r>
            <w:r w:rsidRPr="00DA6F78">
              <w:rPr>
                <w:rFonts w:ascii="Times New Roman" w:eastAsia="Times New Roman" w:hAnsi="Times New Roman" w:cs="Times New Roman"/>
                <w:color w:val="000000"/>
                <w:sz w:val="22"/>
                <w:szCs w:val="22"/>
                <w:lang w:val="en-US"/>
              </w:rPr>
              <w:t xml:space="preserve">a company incorporated under the laws of the </w:t>
            </w:r>
            <w:r w:rsidRPr="00DA6F78">
              <w:rPr>
                <w:rFonts w:ascii="Times New Roman" w:eastAsia="Times New Roman" w:hAnsi="Times New Roman" w:cs="Times New Roman"/>
                <w:sz w:val="22"/>
                <w:szCs w:val="22"/>
                <w:lang w:val="en-US"/>
              </w:rPr>
              <w:t>Republic of Indonesia</w:t>
            </w:r>
            <w:r w:rsidRPr="00DA6F78">
              <w:rPr>
                <w:rFonts w:ascii="Times New Roman" w:eastAsia="Times New Roman" w:hAnsi="Times New Roman" w:cs="Times New Roman"/>
                <w:color w:val="000000"/>
                <w:sz w:val="22"/>
                <w:szCs w:val="22"/>
                <w:lang w:val="en-US"/>
              </w:rPr>
              <w:t xml:space="preserve"> under registration number </w:t>
            </w:r>
            <w:r w:rsidRPr="00DA6F78">
              <w:rPr>
                <w:rFonts w:ascii="Times New Roman" w:eastAsia="Times New Roman" w:hAnsi="Times New Roman" w:cs="Times New Roman"/>
                <w:sz w:val="22"/>
                <w:szCs w:val="22"/>
                <w:lang w:val="en-US"/>
              </w:rPr>
              <w:t>4025112531201916</w:t>
            </w:r>
            <w:r w:rsidRPr="00DA6F78">
              <w:rPr>
                <w:rFonts w:ascii="Times New Roman" w:eastAsia="Times New Roman" w:hAnsi="Times New Roman" w:cs="Times New Roman"/>
                <w:color w:val="000000"/>
                <w:sz w:val="22"/>
                <w:szCs w:val="22"/>
                <w:lang w:val="en-US"/>
              </w:rPr>
              <w:t xml:space="preserve"> in the name of Raisa Shahrestani ("</w:t>
            </w:r>
            <w:r w:rsidRPr="00DA6F78">
              <w:rPr>
                <w:rFonts w:ascii="Times New Roman" w:eastAsia="Times New Roman" w:hAnsi="Times New Roman" w:cs="Times New Roman"/>
                <w:b/>
                <w:bCs/>
                <w:color w:val="000000"/>
                <w:sz w:val="22"/>
                <w:szCs w:val="22"/>
                <w:lang w:val="en-US"/>
              </w:rPr>
              <w:t>Disclosing Party</w:t>
            </w:r>
            <w:r w:rsidRPr="00DA6F78">
              <w:rPr>
                <w:rFonts w:ascii="Times New Roman" w:eastAsia="Times New Roman" w:hAnsi="Times New Roman" w:cs="Times New Roman"/>
                <w:color w:val="000000"/>
                <w:sz w:val="22"/>
                <w:szCs w:val="22"/>
                <w:lang w:val="en-US"/>
              </w:rPr>
              <w:t xml:space="preserve">") and </w:t>
            </w:r>
          </w:p>
        </w:tc>
      </w:tr>
      <w:tr w:rsidR="0077389D" w:rsidRPr="000E2AED" w14:paraId="736A82F1" w14:textId="77777777" w:rsidTr="006045BA">
        <w:tc>
          <w:tcPr>
            <w:tcW w:w="5280" w:type="dxa"/>
            <w:shd w:val="clear" w:color="auto" w:fill="auto"/>
          </w:tcPr>
          <w:p w14:paraId="3CD8BC8F" w14:textId="13B1E2C4" w:rsidR="0077389D" w:rsidRDefault="006045BA">
            <w:pPr>
              <w:jc w:val="both"/>
              <w:rPr>
                <w:rFonts w:ascii="Times New Roman" w:eastAsia="Times New Roman" w:hAnsi="Times New Roman" w:cs="Times New Roman"/>
                <w:sz w:val="22"/>
                <w:szCs w:val="22"/>
              </w:rPr>
            </w:pPr>
            <w:r w:rsidRPr="006045BA">
              <w:rPr>
                <w:rFonts w:ascii="Times New Roman" w:hAnsi="Times New Roman" w:cs="Times New Roman"/>
                <w:b/>
                <w:bCs/>
              </w:rPr>
              <w:t xml:space="preserve">[POINT </w:t>
            </w:r>
            <w:r w:rsidRPr="006045BA">
              <w:rPr>
                <w:rFonts w:ascii="Times New Roman" w:hAnsi="Times New Roman" w:cs="Times New Roman"/>
                <w:b/>
                <w:bCs/>
                <w:lang w:val="ru-RU"/>
              </w:rPr>
              <w:t>3</w:t>
            </w:r>
            <w:r w:rsidRPr="006045BA">
              <w:rPr>
                <w:rFonts w:ascii="Times New Roman" w:hAnsi="Times New Roman" w:cs="Times New Roman"/>
                <w:b/>
                <w:bCs/>
              </w:rPr>
              <w:t>]</w:t>
            </w:r>
            <w:r w:rsidR="00DA6F78" w:rsidRPr="006045BA">
              <w:rPr>
                <w:rFonts w:ascii="Times New Roman" w:eastAsia="Times New Roman" w:hAnsi="Times New Roman" w:cs="Times New Roman"/>
                <w:b/>
                <w:bCs/>
                <w:color w:val="000000"/>
                <w:sz w:val="22"/>
                <w:szCs w:val="22"/>
              </w:rPr>
              <w:t>,</w:t>
            </w:r>
            <w:r w:rsidR="00DA6F78">
              <w:rPr>
                <w:rFonts w:ascii="Times New Roman" w:eastAsia="Times New Roman" w:hAnsi="Times New Roman" w:cs="Times New Roman"/>
                <w:sz w:val="22"/>
                <w:szCs w:val="22"/>
              </w:rPr>
              <w:t xml:space="preserve"> компанией зарегистрированной согласно </w:t>
            </w:r>
            <w:r w:rsidR="00DA6F78" w:rsidRPr="001348C3">
              <w:rPr>
                <w:rFonts w:ascii="Times New Roman" w:eastAsia="Times New Roman" w:hAnsi="Times New Roman" w:cs="Times New Roman"/>
                <w:sz w:val="22"/>
                <w:szCs w:val="22"/>
              </w:rPr>
              <w:t xml:space="preserve">законодательству </w:t>
            </w:r>
            <w:r w:rsidR="00DA6F78" w:rsidRPr="006045BA">
              <w:rPr>
                <w:rFonts w:ascii="Times New Roman" w:hAnsi="Times New Roman" w:cs="Times New Roman"/>
              </w:rPr>
              <w:t>[POINT 5]</w:t>
            </w:r>
            <w:r w:rsidR="00DA6F78" w:rsidRPr="001348C3">
              <w:rPr>
                <w:rFonts w:ascii="Times New Roman" w:eastAsia="Times New Roman" w:hAnsi="Times New Roman" w:cs="Times New Roman"/>
                <w:color w:val="000000"/>
                <w:sz w:val="22"/>
                <w:szCs w:val="22"/>
              </w:rPr>
              <w:t xml:space="preserve"> под</w:t>
            </w:r>
            <w:r w:rsidR="00DA6F78" w:rsidRPr="001348C3">
              <w:rPr>
                <w:rFonts w:ascii="Times New Roman" w:eastAsia="Times New Roman" w:hAnsi="Times New Roman" w:cs="Times New Roman"/>
                <w:sz w:val="22"/>
                <w:szCs w:val="22"/>
              </w:rPr>
              <w:t xml:space="preserve"> регистрационным номером </w:t>
            </w:r>
            <w:r w:rsidR="00DA6F78" w:rsidRPr="006045BA">
              <w:rPr>
                <w:rFonts w:ascii="Times New Roman" w:hAnsi="Times New Roman" w:cs="Times New Roman"/>
              </w:rPr>
              <w:t>[POINT 6]</w:t>
            </w:r>
            <w:r w:rsidR="00DA6F78" w:rsidRPr="006045BA">
              <w:rPr>
                <w:rFonts w:ascii="Times New Roman" w:eastAsia="Times New Roman" w:hAnsi="Times New Roman" w:cs="Times New Roman"/>
                <w:sz w:val="22"/>
                <w:szCs w:val="22"/>
              </w:rPr>
              <w:t xml:space="preserve"> в лице </w:t>
            </w:r>
            <w:r w:rsidR="00DA6F78" w:rsidRPr="006045BA">
              <w:rPr>
                <w:rFonts w:ascii="Times New Roman" w:hAnsi="Times New Roman" w:cs="Times New Roman"/>
              </w:rPr>
              <w:t>[POINT 8]</w:t>
            </w:r>
            <w:r w:rsidR="00DA6F78">
              <w:rPr>
                <w:rFonts w:ascii="Times New Roman" w:eastAsia="Times New Roman" w:hAnsi="Times New Roman" w:cs="Times New Roman"/>
                <w:sz w:val="22"/>
                <w:szCs w:val="22"/>
              </w:rPr>
              <w:t xml:space="preserve"> (далее – «</w:t>
            </w:r>
            <w:r w:rsidR="00DA6F78">
              <w:rPr>
                <w:rFonts w:ascii="Times New Roman" w:eastAsia="Times New Roman" w:hAnsi="Times New Roman" w:cs="Times New Roman"/>
                <w:b/>
                <w:bCs/>
                <w:sz w:val="22"/>
                <w:szCs w:val="22"/>
              </w:rPr>
              <w:t>Получающая сторона</w:t>
            </w:r>
            <w:r w:rsidR="00DA6F78">
              <w:rPr>
                <w:rFonts w:ascii="Times New Roman" w:eastAsia="Times New Roman" w:hAnsi="Times New Roman" w:cs="Times New Roman"/>
                <w:sz w:val="22"/>
                <w:szCs w:val="22"/>
              </w:rPr>
              <w:t>»), совместно именуемые «</w:t>
            </w:r>
            <w:r w:rsidR="00DA6F78">
              <w:rPr>
                <w:rFonts w:ascii="Times New Roman" w:eastAsia="Times New Roman" w:hAnsi="Times New Roman" w:cs="Times New Roman"/>
                <w:b/>
                <w:bCs/>
                <w:sz w:val="22"/>
                <w:szCs w:val="22"/>
              </w:rPr>
              <w:t>Стороны</w:t>
            </w:r>
            <w:r w:rsidR="00DA6F78">
              <w:rPr>
                <w:rFonts w:ascii="Times New Roman" w:eastAsia="Times New Roman" w:hAnsi="Times New Roman" w:cs="Times New Roman"/>
                <w:sz w:val="22"/>
                <w:szCs w:val="22"/>
              </w:rPr>
              <w:t>», по отдельности также «</w:t>
            </w:r>
            <w:r w:rsidR="00DA6F78">
              <w:rPr>
                <w:rFonts w:ascii="Times New Roman" w:eastAsia="Times New Roman" w:hAnsi="Times New Roman" w:cs="Times New Roman"/>
                <w:b/>
                <w:bCs/>
                <w:sz w:val="22"/>
                <w:szCs w:val="22"/>
              </w:rPr>
              <w:t>Сторона</w:t>
            </w:r>
            <w:r w:rsidR="00DA6F78">
              <w:rPr>
                <w:rFonts w:ascii="Times New Roman" w:eastAsia="Times New Roman" w:hAnsi="Times New Roman" w:cs="Times New Roman"/>
                <w:sz w:val="22"/>
                <w:szCs w:val="22"/>
              </w:rPr>
              <w:t>».</w:t>
            </w:r>
          </w:p>
          <w:p w14:paraId="61C694D6" w14:textId="77777777" w:rsidR="0077389D" w:rsidRDefault="0077389D">
            <w:pPr>
              <w:jc w:val="both"/>
              <w:rPr>
                <w:rFonts w:ascii="Times New Roman" w:eastAsia="Times New Roman" w:hAnsi="Times New Roman" w:cs="Times New Roman"/>
                <w:sz w:val="22"/>
                <w:szCs w:val="22"/>
              </w:rPr>
            </w:pPr>
          </w:p>
        </w:tc>
        <w:tc>
          <w:tcPr>
            <w:tcW w:w="5340" w:type="dxa"/>
            <w:shd w:val="clear" w:color="auto" w:fill="auto"/>
          </w:tcPr>
          <w:p w14:paraId="1A48BC3F" w14:textId="77777777" w:rsidR="0077389D" w:rsidRPr="00DA6F78" w:rsidRDefault="00DA6F78">
            <w:pPr>
              <w:pBdr>
                <w:top w:val="nil"/>
                <w:left w:val="nil"/>
                <w:bottom w:val="nil"/>
                <w:right w:val="nil"/>
                <w:between w:val="nil"/>
              </w:pBdr>
              <w:jc w:val="both"/>
              <w:rPr>
                <w:rFonts w:ascii="Times New Roman" w:eastAsia="Times New Roman" w:hAnsi="Times New Roman" w:cs="Times New Roman"/>
                <w:color w:val="000000"/>
                <w:sz w:val="22"/>
                <w:szCs w:val="22"/>
                <w:lang w:val="en-US"/>
              </w:rPr>
            </w:pPr>
            <w:r w:rsidRPr="006045BA">
              <w:rPr>
                <w:rFonts w:ascii="Times New Roman" w:hAnsi="Times New Roman" w:cs="Times New Roman"/>
                <w:b/>
                <w:bCs/>
                <w:lang w:val="en-US"/>
              </w:rPr>
              <w:t>[POINT 2]</w:t>
            </w:r>
            <w:r w:rsidRPr="006045BA">
              <w:rPr>
                <w:rFonts w:ascii="Times New Roman" w:eastAsia="Times New Roman" w:hAnsi="Times New Roman" w:cs="Times New Roman"/>
                <w:b/>
                <w:bCs/>
                <w:color w:val="000000"/>
                <w:sz w:val="22"/>
                <w:szCs w:val="22"/>
                <w:lang w:val="en-US"/>
              </w:rPr>
              <w:t>,</w:t>
            </w:r>
            <w:r w:rsidRPr="006045BA">
              <w:rPr>
                <w:rFonts w:ascii="Times New Roman" w:eastAsia="Times New Roman" w:hAnsi="Times New Roman" w:cs="Times New Roman"/>
                <w:color w:val="000000"/>
                <w:sz w:val="22"/>
                <w:szCs w:val="22"/>
                <w:lang w:val="en-US"/>
              </w:rPr>
              <w:t xml:space="preserve"> a company incorporated under the laws of </w:t>
            </w:r>
            <w:r w:rsidRPr="006045BA">
              <w:rPr>
                <w:rFonts w:ascii="Times New Roman" w:hAnsi="Times New Roman" w:cs="Times New Roman"/>
                <w:lang w:val="en-US"/>
              </w:rPr>
              <w:t xml:space="preserve">[POINT 4] </w:t>
            </w:r>
            <w:r w:rsidRPr="006045BA">
              <w:rPr>
                <w:rFonts w:ascii="Times New Roman" w:eastAsia="Times New Roman" w:hAnsi="Times New Roman" w:cs="Times New Roman"/>
                <w:color w:val="000000"/>
                <w:sz w:val="22"/>
                <w:szCs w:val="22"/>
                <w:lang w:val="en-US"/>
              </w:rPr>
              <w:t xml:space="preserve">under registration number </w:t>
            </w:r>
            <w:r w:rsidRPr="006045BA">
              <w:rPr>
                <w:rFonts w:ascii="Times New Roman" w:hAnsi="Times New Roman" w:cs="Times New Roman"/>
                <w:lang w:val="en-US"/>
              </w:rPr>
              <w:t xml:space="preserve">[POINT 6] </w:t>
            </w:r>
            <w:r w:rsidRPr="006045BA">
              <w:rPr>
                <w:rFonts w:ascii="Times New Roman" w:eastAsia="Times New Roman" w:hAnsi="Times New Roman" w:cs="Times New Roman"/>
                <w:color w:val="000000"/>
                <w:sz w:val="22"/>
                <w:szCs w:val="22"/>
                <w:lang w:val="en-US"/>
              </w:rPr>
              <w:t xml:space="preserve">in the name of </w:t>
            </w:r>
            <w:r w:rsidRPr="006045BA">
              <w:rPr>
                <w:rFonts w:ascii="Times New Roman" w:hAnsi="Times New Roman" w:cs="Times New Roman"/>
                <w:lang w:val="en-US"/>
              </w:rPr>
              <w:t>[POINT 7]</w:t>
            </w:r>
            <w:r w:rsidRPr="006045BA">
              <w:rPr>
                <w:rFonts w:ascii="Times New Roman" w:eastAsia="Times New Roman" w:hAnsi="Times New Roman" w:cs="Times New Roman"/>
                <w:color w:val="000000"/>
                <w:sz w:val="22"/>
                <w:szCs w:val="22"/>
                <w:lang w:val="en-US"/>
              </w:rPr>
              <w:t xml:space="preserve"> ("</w:t>
            </w:r>
            <w:r w:rsidRPr="006045BA">
              <w:rPr>
                <w:rFonts w:ascii="Times New Roman" w:eastAsia="Times New Roman" w:hAnsi="Times New Roman" w:cs="Times New Roman"/>
                <w:b/>
                <w:bCs/>
                <w:color w:val="000000"/>
                <w:sz w:val="22"/>
                <w:szCs w:val="22"/>
                <w:lang w:val="en-US"/>
              </w:rPr>
              <w:t>Recei</w:t>
            </w:r>
            <w:r w:rsidRPr="00DA6F78">
              <w:rPr>
                <w:rFonts w:ascii="Times New Roman" w:eastAsia="Times New Roman" w:hAnsi="Times New Roman" w:cs="Times New Roman"/>
                <w:b/>
                <w:bCs/>
                <w:color w:val="000000"/>
                <w:sz w:val="22"/>
                <w:szCs w:val="22"/>
                <w:lang w:val="en-US"/>
              </w:rPr>
              <w:t>ving Party</w:t>
            </w:r>
            <w:r w:rsidRPr="00DA6F78">
              <w:rPr>
                <w:rFonts w:ascii="Times New Roman" w:eastAsia="Times New Roman" w:hAnsi="Times New Roman" w:cs="Times New Roman"/>
                <w:color w:val="000000"/>
                <w:sz w:val="22"/>
                <w:szCs w:val="22"/>
                <w:lang w:val="en-US"/>
              </w:rPr>
              <w:t>") collectively referred to as the “</w:t>
            </w:r>
            <w:r w:rsidRPr="00DA6F78">
              <w:rPr>
                <w:rFonts w:ascii="Times New Roman" w:eastAsia="Times New Roman" w:hAnsi="Times New Roman" w:cs="Times New Roman"/>
                <w:b/>
                <w:bCs/>
                <w:color w:val="000000"/>
                <w:sz w:val="22"/>
                <w:szCs w:val="22"/>
                <w:lang w:val="en-US"/>
              </w:rPr>
              <w:t>Parties</w:t>
            </w:r>
            <w:r w:rsidRPr="00DA6F78">
              <w:rPr>
                <w:rFonts w:ascii="Times New Roman" w:eastAsia="Times New Roman" w:hAnsi="Times New Roman" w:cs="Times New Roman"/>
                <w:color w:val="000000"/>
                <w:sz w:val="22"/>
                <w:szCs w:val="22"/>
                <w:lang w:val="en-US"/>
              </w:rPr>
              <w:t>” and individually as a “</w:t>
            </w:r>
            <w:r w:rsidRPr="00DA6F78">
              <w:rPr>
                <w:rFonts w:ascii="Times New Roman" w:eastAsia="Times New Roman" w:hAnsi="Times New Roman" w:cs="Times New Roman"/>
                <w:b/>
                <w:bCs/>
                <w:color w:val="000000"/>
                <w:sz w:val="22"/>
                <w:szCs w:val="22"/>
                <w:lang w:val="en-US"/>
              </w:rPr>
              <w:t>Party</w:t>
            </w:r>
            <w:r w:rsidRPr="00DA6F78">
              <w:rPr>
                <w:rFonts w:ascii="Times New Roman" w:eastAsia="Times New Roman" w:hAnsi="Times New Roman" w:cs="Times New Roman"/>
                <w:color w:val="000000"/>
                <w:sz w:val="22"/>
                <w:szCs w:val="22"/>
                <w:lang w:val="en-US"/>
              </w:rPr>
              <w:t>”.</w:t>
            </w:r>
          </w:p>
        </w:tc>
      </w:tr>
      <w:tr w:rsidR="0077389D" w:rsidRPr="000E2AED" w14:paraId="67ECECEA" w14:textId="77777777" w:rsidTr="006045BA">
        <w:tc>
          <w:tcPr>
            <w:tcW w:w="5280" w:type="dxa"/>
            <w:shd w:val="clear" w:color="auto" w:fill="auto"/>
          </w:tcPr>
          <w:p w14:paraId="582E5162" w14:textId="77777777" w:rsidR="0077389D"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1. Цель и предмет Соглашения</w:t>
            </w:r>
          </w:p>
          <w:p w14:paraId="03F503EF" w14:textId="77777777" w:rsidR="0077389D" w:rsidRDefault="0077389D">
            <w:pPr>
              <w:jc w:val="center"/>
              <w:rPr>
                <w:rFonts w:ascii="Times New Roman" w:eastAsia="Times New Roman" w:hAnsi="Times New Roman" w:cs="Times New Roman"/>
                <w:b/>
                <w:bCs/>
                <w:sz w:val="22"/>
                <w:szCs w:val="22"/>
              </w:rPr>
            </w:pPr>
          </w:p>
        </w:tc>
        <w:tc>
          <w:tcPr>
            <w:tcW w:w="5340" w:type="dxa"/>
            <w:shd w:val="clear" w:color="auto" w:fill="auto"/>
          </w:tcPr>
          <w:p w14:paraId="69A48771" w14:textId="77777777" w:rsidR="0077389D" w:rsidRPr="00DA6F78" w:rsidRDefault="00000000">
            <w:pPr>
              <w:jc w:val="center"/>
              <w:rPr>
                <w:rFonts w:ascii="Times New Roman" w:eastAsia="Times New Roman" w:hAnsi="Times New Roman" w:cs="Times New Roman"/>
                <w:b/>
                <w:bCs/>
                <w:sz w:val="22"/>
                <w:szCs w:val="22"/>
                <w:lang w:val="en-US"/>
              </w:rPr>
            </w:pPr>
            <w:r w:rsidRPr="00DA6F78">
              <w:rPr>
                <w:rFonts w:ascii="Times New Roman" w:eastAsia="Times New Roman" w:hAnsi="Times New Roman" w:cs="Times New Roman"/>
                <w:b/>
                <w:bCs/>
                <w:sz w:val="22"/>
                <w:szCs w:val="22"/>
                <w:lang w:val="en-US"/>
              </w:rPr>
              <w:t>1. Purpose and subject of the Agreement</w:t>
            </w:r>
          </w:p>
        </w:tc>
      </w:tr>
      <w:tr w:rsidR="0077389D" w:rsidRPr="000E2AED" w14:paraId="36470515" w14:textId="77777777" w:rsidTr="006045BA">
        <w:tc>
          <w:tcPr>
            <w:tcW w:w="5280" w:type="dxa"/>
            <w:shd w:val="clear" w:color="auto" w:fill="auto"/>
          </w:tcPr>
          <w:p w14:paraId="0749B84F"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1.1. Предметом настоящего Соглашения является обеспечение неразглашения Сведений конфиденциального характера, передаваемой одной Стороной (именуемой соответственно – Раскрывающая сторона) другой Стороне (именуемой соответственно - Получающая сторона) в связи осуществлением Сторонами коммерческого сотрудничества.</w:t>
            </w:r>
          </w:p>
          <w:p w14:paraId="3230665F" w14:textId="77777777" w:rsidR="0077389D" w:rsidRDefault="0077389D">
            <w:pPr>
              <w:jc w:val="both"/>
              <w:rPr>
                <w:rFonts w:ascii="Times New Roman" w:eastAsia="Times New Roman" w:hAnsi="Times New Roman" w:cs="Times New Roman"/>
                <w:sz w:val="22"/>
                <w:szCs w:val="22"/>
              </w:rPr>
            </w:pPr>
          </w:p>
        </w:tc>
        <w:tc>
          <w:tcPr>
            <w:tcW w:w="5340" w:type="dxa"/>
            <w:shd w:val="clear" w:color="auto" w:fill="auto"/>
          </w:tcPr>
          <w:p w14:paraId="05D422C8"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1.1. The subject of this Agreement is to ensure the non-disclosure of confidential Information transmitted by one Party (named accordingly - the Disclosing Party) to the other Party (named accordingly - the Receiving Party) in connection with the implementation by the Parties of commercial cooperation.</w:t>
            </w:r>
          </w:p>
        </w:tc>
      </w:tr>
      <w:tr w:rsidR="0077389D" w:rsidRPr="000E2AED" w14:paraId="2C3C374B" w14:textId="77777777">
        <w:tc>
          <w:tcPr>
            <w:tcW w:w="5280" w:type="dxa"/>
          </w:tcPr>
          <w:p w14:paraId="5D9AD9D5"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1.2. Соглашение распространяется на Сведения конфиденциального характера, как они определены ниже, которые были или будут предоставлены Получающей стороне Раскрывающей стороной в течение срока действия Соглашения.</w:t>
            </w:r>
          </w:p>
          <w:p w14:paraId="18A3AD1A" w14:textId="77777777" w:rsidR="0077389D" w:rsidRDefault="0077389D">
            <w:pPr>
              <w:jc w:val="both"/>
              <w:rPr>
                <w:rFonts w:ascii="Times New Roman" w:eastAsia="Times New Roman" w:hAnsi="Times New Roman" w:cs="Times New Roman"/>
                <w:sz w:val="22"/>
                <w:szCs w:val="22"/>
              </w:rPr>
            </w:pPr>
          </w:p>
        </w:tc>
        <w:tc>
          <w:tcPr>
            <w:tcW w:w="5340" w:type="dxa"/>
          </w:tcPr>
          <w:p w14:paraId="5A34876D"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1.2. The Agreement applies to Confidential Information as defined below, which was or will be provided to the Receiving Party by the Disclosing Party during the term of the Agreement.</w:t>
            </w:r>
          </w:p>
        </w:tc>
      </w:tr>
      <w:tr w:rsidR="0077389D" w14:paraId="689FBEA3" w14:textId="77777777">
        <w:tc>
          <w:tcPr>
            <w:tcW w:w="5280" w:type="dxa"/>
          </w:tcPr>
          <w:p w14:paraId="1D21F1CB" w14:textId="77777777" w:rsidR="0077389D"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2. Термины и определения</w:t>
            </w:r>
          </w:p>
          <w:p w14:paraId="3A45BF67" w14:textId="77777777" w:rsidR="0077389D" w:rsidRDefault="0077389D">
            <w:pPr>
              <w:jc w:val="center"/>
              <w:rPr>
                <w:rFonts w:ascii="Times New Roman" w:eastAsia="Times New Roman" w:hAnsi="Times New Roman" w:cs="Times New Roman"/>
                <w:b/>
                <w:bCs/>
                <w:sz w:val="22"/>
                <w:szCs w:val="22"/>
              </w:rPr>
            </w:pPr>
          </w:p>
        </w:tc>
        <w:tc>
          <w:tcPr>
            <w:tcW w:w="5340" w:type="dxa"/>
          </w:tcPr>
          <w:p w14:paraId="20CCB746" w14:textId="77777777" w:rsidR="0077389D"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2. Terms and Definitions</w:t>
            </w:r>
          </w:p>
        </w:tc>
      </w:tr>
      <w:tr w:rsidR="0077389D" w:rsidRPr="000E2AED" w14:paraId="332BF7C0" w14:textId="77777777">
        <w:tc>
          <w:tcPr>
            <w:tcW w:w="5280" w:type="dxa"/>
          </w:tcPr>
          <w:p w14:paraId="5361549F"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2.1. «Сведения конфиденциального характера» – любые сведения, закрепленные на любых материальных, в том числе электронных носителях, переданные Раскрывающей стороной Получающей стороне в связи с предполагаемым коммерческим сотрудничеством, за исключением сведений, к которым имеется свободный доступ на законном основании.</w:t>
            </w:r>
          </w:p>
          <w:p w14:paraId="57F836B2"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К Сведениям конфиденциального характера относятся, в том числе, персональные данные и информация, составляющая коммерческую тайну Раскрывающей стороны.</w:t>
            </w:r>
          </w:p>
          <w:p w14:paraId="685729D2"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Сведения конфиденциального характера не включает информацию, которая:</w:t>
            </w:r>
          </w:p>
          <w:p w14:paraId="72EC515A"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на момент разглашения являлась общедоступной; или</w:t>
            </w:r>
          </w:p>
          <w:p w14:paraId="6EF9D165"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была разглашена с предварительного письменного согласия Раскрывающей стороны; или</w:t>
            </w:r>
          </w:p>
          <w:p w14:paraId="00E2F885"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находилась в законном владении у Получающей стороны до момента заключения настоящего Соглашения; или</w:t>
            </w:r>
          </w:p>
          <w:p w14:paraId="1E64BE4A"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была самостоятельно разработана Получающей стороной без использования Сведений конфиденциального характера и при отсутствии фактов нарушения Получающей стороной обязательств по настоящему Соглашению; или</w:t>
            </w:r>
          </w:p>
          <w:p w14:paraId="19E4EAAA"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получена Получающей стороной от третьих лиц, которые не связаны обязательством конфиденциальности с Раскрывающей стороной.</w:t>
            </w:r>
          </w:p>
          <w:p w14:paraId="7E0B2933" w14:textId="77777777" w:rsidR="0077389D" w:rsidRDefault="0077389D">
            <w:pPr>
              <w:jc w:val="both"/>
              <w:rPr>
                <w:rFonts w:ascii="Times New Roman" w:eastAsia="Times New Roman" w:hAnsi="Times New Roman" w:cs="Times New Roman"/>
                <w:sz w:val="22"/>
                <w:szCs w:val="22"/>
              </w:rPr>
            </w:pPr>
          </w:p>
        </w:tc>
        <w:tc>
          <w:tcPr>
            <w:tcW w:w="5340" w:type="dxa"/>
          </w:tcPr>
          <w:p w14:paraId="0D387CE2"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lastRenderedPageBreak/>
              <w:t>2.1. "Confidential information" - any information fixed on any material, including electronic media, transferred by the Disclosing Party to the Receiving Party in connection with the proposed commercial cooperation, with the exception of information to which there is free access on a legal basis.</w:t>
            </w:r>
          </w:p>
          <w:p w14:paraId="4B1BA2D2" w14:textId="77777777" w:rsidR="0077389D" w:rsidRPr="00DA6F78" w:rsidRDefault="0077389D">
            <w:pPr>
              <w:jc w:val="both"/>
              <w:rPr>
                <w:rFonts w:ascii="Times New Roman" w:eastAsia="Times New Roman" w:hAnsi="Times New Roman" w:cs="Times New Roman"/>
                <w:sz w:val="22"/>
                <w:szCs w:val="22"/>
                <w:lang w:val="en-US"/>
              </w:rPr>
            </w:pPr>
          </w:p>
          <w:p w14:paraId="7E423F62" w14:textId="77777777" w:rsidR="0077389D" w:rsidRPr="00DA6F78" w:rsidRDefault="0077389D">
            <w:pPr>
              <w:jc w:val="both"/>
              <w:rPr>
                <w:rFonts w:ascii="Times New Roman" w:eastAsia="Times New Roman" w:hAnsi="Times New Roman" w:cs="Times New Roman"/>
                <w:sz w:val="22"/>
                <w:szCs w:val="22"/>
                <w:lang w:val="en-US"/>
              </w:rPr>
            </w:pPr>
          </w:p>
          <w:p w14:paraId="4E867E6C" w14:textId="77777777" w:rsidR="0077389D" w:rsidRPr="00DA6F78" w:rsidRDefault="0077389D">
            <w:pPr>
              <w:jc w:val="both"/>
              <w:rPr>
                <w:rFonts w:ascii="Times New Roman" w:eastAsia="Times New Roman" w:hAnsi="Times New Roman" w:cs="Times New Roman"/>
                <w:sz w:val="22"/>
                <w:szCs w:val="22"/>
                <w:lang w:val="en-US"/>
              </w:rPr>
            </w:pPr>
          </w:p>
          <w:p w14:paraId="18ACDDC3"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lastRenderedPageBreak/>
              <w:t>Confidential Information includes, inter alia, personal data and information constituting a commercial secret of the Disclosing Party.</w:t>
            </w:r>
          </w:p>
          <w:p w14:paraId="3AC4443A" w14:textId="77777777" w:rsidR="0077389D" w:rsidRPr="00DA6F78" w:rsidRDefault="0077389D">
            <w:pPr>
              <w:jc w:val="both"/>
              <w:rPr>
                <w:rFonts w:ascii="Times New Roman" w:eastAsia="Times New Roman" w:hAnsi="Times New Roman" w:cs="Times New Roman"/>
                <w:sz w:val="22"/>
                <w:szCs w:val="22"/>
                <w:lang w:val="en-US"/>
              </w:rPr>
            </w:pPr>
          </w:p>
          <w:p w14:paraId="167A3C5D"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Confidential information does not include information that:</w:t>
            </w:r>
          </w:p>
          <w:p w14:paraId="6A6A86B6"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 was publicly available at the time of disclosure; or</w:t>
            </w:r>
          </w:p>
          <w:p w14:paraId="13BEE689"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 has been disclosed with the prior written consent of the Disclosing Party; or</w:t>
            </w:r>
          </w:p>
          <w:p w14:paraId="1D9ED742"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 was in legal possession of the Receiving Party prior to the conclusion of this Agreement; or</w:t>
            </w:r>
          </w:p>
          <w:p w14:paraId="71B4CF5F"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 was independently developed by the Receiving Party without the use of Confidential Information and in the absence of facts of violation by the Receiving Party of its obligations under this Agreement; or</w:t>
            </w:r>
          </w:p>
          <w:p w14:paraId="40846BE5"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 received by the Receiving Party from third parties that are not bound by the confidentiality obligation with the Disclosing Party.</w:t>
            </w:r>
          </w:p>
        </w:tc>
      </w:tr>
      <w:tr w:rsidR="0077389D" w:rsidRPr="000E2AED" w14:paraId="53047131" w14:textId="77777777">
        <w:tc>
          <w:tcPr>
            <w:tcW w:w="5280" w:type="dxa"/>
          </w:tcPr>
          <w:p w14:paraId="38CC4622"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2.2. Любые документы и информация, передаваемые Получающей стороне, как самой Раскрывающей стороной, так и любыми третьими лицами, действующими в интересах Раскрывающей стороны, считается конфиденциальными.</w:t>
            </w:r>
          </w:p>
          <w:p w14:paraId="0FAB67D6" w14:textId="77777777" w:rsidR="0077389D" w:rsidRDefault="0077389D">
            <w:pPr>
              <w:jc w:val="both"/>
              <w:rPr>
                <w:rFonts w:ascii="Times New Roman" w:eastAsia="Times New Roman" w:hAnsi="Times New Roman" w:cs="Times New Roman"/>
                <w:sz w:val="22"/>
                <w:szCs w:val="22"/>
              </w:rPr>
            </w:pPr>
          </w:p>
        </w:tc>
        <w:tc>
          <w:tcPr>
            <w:tcW w:w="5340" w:type="dxa"/>
          </w:tcPr>
          <w:p w14:paraId="3DBB3C48"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2.2. Any documents and information transmitted to the Receiving Party, both by the Disclosing Party itself and by any third parties acting in the interests of the Disclosing Party, are considered confidential.</w:t>
            </w:r>
          </w:p>
        </w:tc>
      </w:tr>
      <w:tr w:rsidR="0077389D" w:rsidRPr="000E2AED" w14:paraId="10E9FCF7" w14:textId="77777777">
        <w:tc>
          <w:tcPr>
            <w:tcW w:w="5280" w:type="dxa"/>
          </w:tcPr>
          <w:p w14:paraId="6C77593D"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2.3. «Разглашение Сведений конфиденциального характера» – доведение Сведений конфиденциального характера до сведения любого третьего лица в любой форме, а также содействие третьим лицам в получении Сведений конфиденциального характера путем активных действий или бездействия без согласия Раскрывающей стороны, за исключением:</w:t>
            </w:r>
          </w:p>
          <w:p w14:paraId="39A75D57"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Разглашения Сведений конфиденциального характера при исполнении установленной законом обязанности разглашать такую информацию с соблюдением требований, изложенных в пункте 3.2 Соглашения.</w:t>
            </w:r>
          </w:p>
          <w:p w14:paraId="64B4A6E6" w14:textId="77777777" w:rsidR="0077389D" w:rsidRDefault="0077389D">
            <w:pPr>
              <w:jc w:val="both"/>
              <w:rPr>
                <w:rFonts w:ascii="Times New Roman" w:eastAsia="Times New Roman" w:hAnsi="Times New Roman" w:cs="Times New Roman"/>
                <w:sz w:val="22"/>
                <w:szCs w:val="22"/>
              </w:rPr>
            </w:pPr>
          </w:p>
        </w:tc>
        <w:tc>
          <w:tcPr>
            <w:tcW w:w="5340" w:type="dxa"/>
          </w:tcPr>
          <w:p w14:paraId="0173ACA9"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2.3. "Disclosure of Confidential Information" - bringing confidential Information to the attention of any third party in any form, as well as assistance to third parties in obtaining Confidential Information by active actions or inaction without the consent of the Disclosing Party, except for:</w:t>
            </w:r>
          </w:p>
          <w:p w14:paraId="4DB38079" w14:textId="77777777" w:rsidR="0077389D" w:rsidRPr="00DA6F78" w:rsidRDefault="0077389D">
            <w:pPr>
              <w:jc w:val="both"/>
              <w:rPr>
                <w:rFonts w:ascii="Times New Roman" w:eastAsia="Times New Roman" w:hAnsi="Times New Roman" w:cs="Times New Roman"/>
                <w:sz w:val="22"/>
                <w:szCs w:val="22"/>
                <w:lang w:val="en-US"/>
              </w:rPr>
            </w:pPr>
          </w:p>
          <w:p w14:paraId="7A547AD2" w14:textId="77777777" w:rsidR="0077389D" w:rsidRPr="00DA6F78" w:rsidRDefault="0077389D">
            <w:pPr>
              <w:jc w:val="both"/>
              <w:rPr>
                <w:rFonts w:ascii="Times New Roman" w:eastAsia="Times New Roman" w:hAnsi="Times New Roman" w:cs="Times New Roman"/>
                <w:sz w:val="22"/>
                <w:szCs w:val="22"/>
                <w:lang w:val="en-US"/>
              </w:rPr>
            </w:pPr>
          </w:p>
          <w:p w14:paraId="15F8BFEE" w14:textId="77777777" w:rsidR="0077389D" w:rsidRPr="00DA6F78" w:rsidRDefault="0077389D">
            <w:pPr>
              <w:jc w:val="both"/>
              <w:rPr>
                <w:rFonts w:ascii="Times New Roman" w:eastAsia="Times New Roman" w:hAnsi="Times New Roman" w:cs="Times New Roman"/>
                <w:sz w:val="22"/>
                <w:szCs w:val="22"/>
                <w:lang w:val="en-US"/>
              </w:rPr>
            </w:pPr>
          </w:p>
          <w:p w14:paraId="02E7C7D6"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Disclosure of confidential information in the performance of the statutory obligation to disclose such information in compliance with the requirements set forth in clause 3.2 of the Agreement</w:t>
            </w:r>
          </w:p>
        </w:tc>
      </w:tr>
      <w:tr w:rsidR="0077389D" w:rsidRPr="000E2AED" w14:paraId="15EDBAE4" w14:textId="77777777">
        <w:tc>
          <w:tcPr>
            <w:tcW w:w="5280" w:type="dxa"/>
          </w:tcPr>
          <w:p w14:paraId="7B9A4740" w14:textId="77777777" w:rsidR="0077389D"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3. Обязанности Получающей стороны</w:t>
            </w:r>
          </w:p>
          <w:p w14:paraId="68AC69F1" w14:textId="77777777" w:rsidR="0077389D" w:rsidRDefault="0077389D">
            <w:pPr>
              <w:jc w:val="center"/>
              <w:rPr>
                <w:rFonts w:ascii="Times New Roman" w:eastAsia="Times New Roman" w:hAnsi="Times New Roman" w:cs="Times New Roman"/>
                <w:b/>
                <w:bCs/>
                <w:sz w:val="22"/>
                <w:szCs w:val="22"/>
              </w:rPr>
            </w:pPr>
          </w:p>
        </w:tc>
        <w:tc>
          <w:tcPr>
            <w:tcW w:w="5340" w:type="dxa"/>
          </w:tcPr>
          <w:p w14:paraId="396940F5" w14:textId="77777777" w:rsidR="0077389D" w:rsidRPr="00DA6F78" w:rsidRDefault="00000000">
            <w:pPr>
              <w:jc w:val="center"/>
              <w:rPr>
                <w:rFonts w:ascii="Times New Roman" w:eastAsia="Times New Roman" w:hAnsi="Times New Roman" w:cs="Times New Roman"/>
                <w:b/>
                <w:bCs/>
                <w:sz w:val="22"/>
                <w:szCs w:val="22"/>
                <w:lang w:val="en-US"/>
              </w:rPr>
            </w:pPr>
            <w:r w:rsidRPr="00DA6F78">
              <w:rPr>
                <w:rFonts w:ascii="Times New Roman" w:eastAsia="Times New Roman" w:hAnsi="Times New Roman" w:cs="Times New Roman"/>
                <w:b/>
                <w:bCs/>
                <w:sz w:val="22"/>
                <w:szCs w:val="22"/>
                <w:lang w:val="en-US"/>
              </w:rPr>
              <w:t>3. Obligations of the Receiving Party</w:t>
            </w:r>
          </w:p>
        </w:tc>
      </w:tr>
      <w:tr w:rsidR="0077389D" w:rsidRPr="000E2AED" w14:paraId="0AAB4469" w14:textId="77777777">
        <w:tc>
          <w:tcPr>
            <w:tcW w:w="5280" w:type="dxa"/>
          </w:tcPr>
          <w:p w14:paraId="5C278608"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3.1. Обязанность Получающей стороны по неразглашению Сведений конфиденциального характера:</w:t>
            </w:r>
          </w:p>
        </w:tc>
        <w:tc>
          <w:tcPr>
            <w:tcW w:w="5340" w:type="dxa"/>
          </w:tcPr>
          <w:p w14:paraId="734DCC80"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3.1. Obligation of the Receiving Party for non-disclosure of Confidential Information:</w:t>
            </w:r>
          </w:p>
        </w:tc>
      </w:tr>
      <w:tr w:rsidR="0077389D" w:rsidRPr="000E2AED" w14:paraId="397A69FA" w14:textId="77777777">
        <w:tc>
          <w:tcPr>
            <w:tcW w:w="5280" w:type="dxa"/>
          </w:tcPr>
          <w:p w14:paraId="676C3800"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3.1.1. Получающая сторона обязуется не разглашать Сведения конфиденциального характера и принимать меры по охране ее конфиденциальности в течение всего срока действия Соглашения, а также в течение не менее 3 (трех) лет после прекращения действия Соглашения.</w:t>
            </w:r>
          </w:p>
        </w:tc>
        <w:tc>
          <w:tcPr>
            <w:tcW w:w="5340" w:type="dxa"/>
          </w:tcPr>
          <w:p w14:paraId="3DAD3942"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3.1.1. The Receiving Party undertakes not to disclose Confidential Information and to take measures to protect its confidentiality during the entire term of the Agreement, as well as for at least 3 (three) years after the termination of the Agreement.</w:t>
            </w:r>
          </w:p>
        </w:tc>
      </w:tr>
      <w:tr w:rsidR="0077389D" w:rsidRPr="000E2AED" w14:paraId="1DFADCCA" w14:textId="77777777">
        <w:tc>
          <w:tcPr>
            <w:tcW w:w="5280" w:type="dxa"/>
          </w:tcPr>
          <w:p w14:paraId="28405CDC"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3.1.2. Любое использование Сведений конфиденциального характера Получающей стороной допускается только в связи с предполагаемым коммерческим сотрудничеством.</w:t>
            </w:r>
          </w:p>
          <w:p w14:paraId="483730E0" w14:textId="77777777" w:rsidR="0077389D" w:rsidRDefault="0077389D">
            <w:pPr>
              <w:jc w:val="both"/>
              <w:rPr>
                <w:rFonts w:ascii="Times New Roman" w:eastAsia="Times New Roman" w:hAnsi="Times New Roman" w:cs="Times New Roman"/>
                <w:sz w:val="22"/>
                <w:szCs w:val="22"/>
              </w:rPr>
            </w:pPr>
          </w:p>
        </w:tc>
        <w:tc>
          <w:tcPr>
            <w:tcW w:w="5340" w:type="dxa"/>
          </w:tcPr>
          <w:p w14:paraId="085AC9C2"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3.1.2. Any use of Confidential Information by the Receiving Party is permitted only in connection with the intended commercial cooperation.</w:t>
            </w:r>
          </w:p>
        </w:tc>
      </w:tr>
      <w:tr w:rsidR="0077389D" w:rsidRPr="000E2AED" w14:paraId="63C465B8" w14:textId="77777777">
        <w:tc>
          <w:tcPr>
            <w:tcW w:w="5280" w:type="dxa"/>
          </w:tcPr>
          <w:p w14:paraId="3BF4E589"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3.2. Обязанности при Разглашении Сведений конфиденциального характера: в случаях, предусмотренных законодательством при условии, что обязанность раскрыть Сведения конфиденциального характера предусмотрена законодательством, в частности, по письменному требованию суда, органов следствия, налоговых и иных компетентных органов, Получающая сторона обязана  уведомить об этом Раскрывающую сторону до Разглашения Сведений конфиденциального характера, а если это невозможно – незамедлительно после Разглашения Сведений конфиденциального характера.</w:t>
            </w:r>
          </w:p>
          <w:p w14:paraId="3D167C6E" w14:textId="77777777" w:rsidR="0077389D" w:rsidRDefault="0077389D">
            <w:pPr>
              <w:jc w:val="both"/>
              <w:rPr>
                <w:rFonts w:ascii="Times New Roman" w:eastAsia="Times New Roman" w:hAnsi="Times New Roman" w:cs="Times New Roman"/>
                <w:sz w:val="22"/>
                <w:szCs w:val="22"/>
              </w:rPr>
            </w:pPr>
          </w:p>
        </w:tc>
        <w:tc>
          <w:tcPr>
            <w:tcW w:w="5340" w:type="dxa"/>
          </w:tcPr>
          <w:p w14:paraId="22B062A0"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3.2. Obligations for Disclosure of Confidential Information: in cases stipulated by law, provided that the obligation to disclose Confidential Information is provided for by law, in particular, at the written request of the court, investigating authorities, tax and other competent authorities, the Receiving Party is obliged to notify the Disclosing Party of this before Disclosure of Confidential Information, and if this is not possible - immediately after Disclosure of Confidential Information.</w:t>
            </w:r>
          </w:p>
        </w:tc>
      </w:tr>
      <w:tr w:rsidR="0077389D" w:rsidRPr="000E2AED" w14:paraId="2533F744" w14:textId="77777777">
        <w:tc>
          <w:tcPr>
            <w:tcW w:w="5280" w:type="dxa"/>
          </w:tcPr>
          <w:p w14:paraId="007F3CA2"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3.3. При наличии угрозы Разглашения Сведений конфиденциального характера Получающая сторона обязана незамедлительно уведомить об этом Раскрывающую сторону.</w:t>
            </w:r>
          </w:p>
          <w:p w14:paraId="2C45BED6" w14:textId="77777777" w:rsidR="0077389D" w:rsidRDefault="0077389D">
            <w:pPr>
              <w:jc w:val="both"/>
              <w:rPr>
                <w:rFonts w:ascii="Times New Roman" w:eastAsia="Times New Roman" w:hAnsi="Times New Roman" w:cs="Times New Roman"/>
                <w:sz w:val="22"/>
                <w:szCs w:val="22"/>
              </w:rPr>
            </w:pPr>
          </w:p>
        </w:tc>
        <w:tc>
          <w:tcPr>
            <w:tcW w:w="5340" w:type="dxa"/>
          </w:tcPr>
          <w:p w14:paraId="0AB6E320"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3.3. If there is a threat of Disclosure of Confidential Information, the Receiving Party is obliged to immediately notify the Disclosing Party about it.</w:t>
            </w:r>
          </w:p>
        </w:tc>
      </w:tr>
      <w:tr w:rsidR="0077389D" w:rsidRPr="000E2AED" w14:paraId="3ADA9ADC" w14:textId="77777777">
        <w:tc>
          <w:tcPr>
            <w:tcW w:w="5280" w:type="dxa"/>
          </w:tcPr>
          <w:p w14:paraId="55A1A31D"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3.4. Получающая сторона не вправе каким-либо образом копировать либо распространять документы, переданные ей Раскрывающей стороной, за исключением создания копий, которые могут потребоваться Получающей стороне для предполагаемого коммерческого сотрудничества. Любые созданные таким образом копии этих документов должны быть переданы Получающей стороной Раскрывающей стороне после прекращения действия Соглашения или уничтожены.</w:t>
            </w:r>
          </w:p>
          <w:p w14:paraId="34FB6298"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Общее количество лиц, обладающих доступом к Сведениям конфиденциального характера, должно быть строго ограничено.</w:t>
            </w:r>
          </w:p>
          <w:p w14:paraId="2B02354A" w14:textId="77777777" w:rsidR="0077389D" w:rsidRDefault="0077389D">
            <w:pPr>
              <w:jc w:val="both"/>
              <w:rPr>
                <w:rFonts w:ascii="Times New Roman" w:eastAsia="Times New Roman" w:hAnsi="Times New Roman" w:cs="Times New Roman"/>
                <w:sz w:val="22"/>
                <w:szCs w:val="22"/>
              </w:rPr>
            </w:pPr>
          </w:p>
        </w:tc>
        <w:tc>
          <w:tcPr>
            <w:tcW w:w="5340" w:type="dxa"/>
          </w:tcPr>
          <w:p w14:paraId="0EC32A15"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3. 4. The Receiving Party may not in any way copy or distribute the documents transferred to it by the Disclosing Party, except for the creation of copies that the Receiving Party may need for the intended commercial cooperation. Any copies of these documents created in this way must be transferred by the Receiving Party to the Disclosing Party after the termination of the Agreement or destroyed.</w:t>
            </w:r>
          </w:p>
          <w:p w14:paraId="70322511" w14:textId="77777777" w:rsidR="0077389D" w:rsidRPr="00DA6F78" w:rsidRDefault="0077389D">
            <w:pPr>
              <w:jc w:val="both"/>
              <w:rPr>
                <w:rFonts w:ascii="Times New Roman" w:eastAsia="Times New Roman" w:hAnsi="Times New Roman" w:cs="Times New Roman"/>
                <w:sz w:val="22"/>
                <w:szCs w:val="22"/>
                <w:lang w:val="en-US"/>
              </w:rPr>
            </w:pPr>
          </w:p>
          <w:p w14:paraId="4EC4FB48" w14:textId="77777777" w:rsidR="0077389D" w:rsidRPr="00DA6F78" w:rsidRDefault="0077389D">
            <w:pPr>
              <w:jc w:val="both"/>
              <w:rPr>
                <w:rFonts w:ascii="Times New Roman" w:eastAsia="Times New Roman" w:hAnsi="Times New Roman" w:cs="Times New Roman"/>
                <w:sz w:val="22"/>
                <w:szCs w:val="22"/>
                <w:lang w:val="en-US"/>
              </w:rPr>
            </w:pPr>
          </w:p>
          <w:p w14:paraId="75E8C79A" w14:textId="77777777" w:rsidR="0077389D" w:rsidRPr="00DA6F78" w:rsidRDefault="0077389D">
            <w:pPr>
              <w:jc w:val="both"/>
              <w:rPr>
                <w:rFonts w:ascii="Times New Roman" w:eastAsia="Times New Roman" w:hAnsi="Times New Roman" w:cs="Times New Roman"/>
                <w:sz w:val="22"/>
                <w:szCs w:val="22"/>
                <w:lang w:val="en-US"/>
              </w:rPr>
            </w:pPr>
          </w:p>
          <w:p w14:paraId="7E3E65F6"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The total number of persons with access to Confidential Information should be strictly limited.</w:t>
            </w:r>
          </w:p>
        </w:tc>
      </w:tr>
      <w:tr w:rsidR="0077389D" w:rsidRPr="000E2AED" w14:paraId="29BB7A5B" w14:textId="77777777">
        <w:tc>
          <w:tcPr>
            <w:tcW w:w="5280" w:type="dxa"/>
          </w:tcPr>
          <w:p w14:paraId="6F73B393"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3.5. Получающая сторона обязана заключить соглашение о неразглашении Сведений </w:t>
            </w:r>
            <w:r>
              <w:rPr>
                <w:rFonts w:ascii="Times New Roman" w:eastAsia="Times New Roman" w:hAnsi="Times New Roman" w:cs="Times New Roman"/>
                <w:sz w:val="22"/>
                <w:szCs w:val="22"/>
              </w:rPr>
              <w:lastRenderedPageBreak/>
              <w:t>конфиденциального характера со своими консультантами, агентами, подрядчиками и т.д. при дальнейшей передаче Сведений конфиденциального характера. При этом Получающая сторона несет ответственность за действия (бездействия) указанных лиц, а также своих работников, которым Получающая сторона передала Сведения конфиденциального характера.</w:t>
            </w:r>
          </w:p>
          <w:p w14:paraId="44BCFD72" w14:textId="77777777" w:rsidR="0077389D" w:rsidRDefault="0077389D">
            <w:pPr>
              <w:jc w:val="both"/>
              <w:rPr>
                <w:rFonts w:ascii="Times New Roman" w:eastAsia="Times New Roman" w:hAnsi="Times New Roman" w:cs="Times New Roman"/>
                <w:sz w:val="22"/>
                <w:szCs w:val="22"/>
              </w:rPr>
            </w:pPr>
          </w:p>
        </w:tc>
        <w:tc>
          <w:tcPr>
            <w:tcW w:w="5340" w:type="dxa"/>
          </w:tcPr>
          <w:p w14:paraId="2153DFC0"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lastRenderedPageBreak/>
              <w:t xml:space="preserve">3.5. The receiving party is obliged to conclude an agreement on non-disclosure of confidential Information </w:t>
            </w:r>
            <w:r w:rsidRPr="00DA6F78">
              <w:rPr>
                <w:rFonts w:ascii="Times New Roman" w:eastAsia="Times New Roman" w:hAnsi="Times New Roman" w:cs="Times New Roman"/>
                <w:sz w:val="22"/>
                <w:szCs w:val="22"/>
                <w:lang w:val="en-US"/>
              </w:rPr>
              <w:lastRenderedPageBreak/>
              <w:t>with its consultants, agents, contractors, etc. upon further transfer of confidential Information. In this case, the Receiving Party is responsible for the actions (inaction) of the specified persons, as well as its employees, to whom the Receiving Party has transferred confidential Information.</w:t>
            </w:r>
          </w:p>
        </w:tc>
      </w:tr>
      <w:tr w:rsidR="0077389D" w:rsidRPr="000E2AED" w14:paraId="693E23A9" w14:textId="77777777">
        <w:tc>
          <w:tcPr>
            <w:tcW w:w="5280" w:type="dxa"/>
          </w:tcPr>
          <w:p w14:paraId="1851B1FA"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3.6. Все права на Сведения конфиденциального характера сохраняются за Раскрывающей стороной.</w:t>
            </w:r>
          </w:p>
        </w:tc>
        <w:tc>
          <w:tcPr>
            <w:tcW w:w="5340" w:type="dxa"/>
          </w:tcPr>
          <w:p w14:paraId="11259126"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3.6. All rights to Confidential Information are reserved by the Disclosing Party.</w:t>
            </w:r>
          </w:p>
        </w:tc>
      </w:tr>
      <w:tr w:rsidR="0077389D" w:rsidRPr="006045BA" w14:paraId="341F6116" w14:textId="77777777">
        <w:tc>
          <w:tcPr>
            <w:tcW w:w="5280" w:type="dxa"/>
          </w:tcPr>
          <w:p w14:paraId="0FEB07D4" w14:textId="77777777" w:rsidR="0077389D"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4. Передача и прием Сведений конфиденциального характера</w:t>
            </w:r>
          </w:p>
          <w:p w14:paraId="4698060A" w14:textId="77777777" w:rsidR="0077389D" w:rsidRDefault="0077389D">
            <w:pPr>
              <w:jc w:val="center"/>
              <w:rPr>
                <w:rFonts w:ascii="Times New Roman" w:eastAsia="Times New Roman" w:hAnsi="Times New Roman" w:cs="Times New Roman"/>
                <w:b/>
                <w:bCs/>
                <w:sz w:val="22"/>
                <w:szCs w:val="22"/>
              </w:rPr>
            </w:pPr>
          </w:p>
        </w:tc>
        <w:tc>
          <w:tcPr>
            <w:tcW w:w="5340" w:type="dxa"/>
          </w:tcPr>
          <w:p w14:paraId="512C860C" w14:textId="77777777" w:rsidR="0077389D" w:rsidRPr="00DA6F78" w:rsidRDefault="00000000">
            <w:pPr>
              <w:jc w:val="center"/>
              <w:rPr>
                <w:rFonts w:ascii="Times New Roman" w:eastAsia="Times New Roman" w:hAnsi="Times New Roman" w:cs="Times New Roman"/>
                <w:b/>
                <w:bCs/>
                <w:sz w:val="22"/>
                <w:szCs w:val="22"/>
                <w:lang w:val="en-US"/>
              </w:rPr>
            </w:pPr>
            <w:r w:rsidRPr="00DA6F78">
              <w:rPr>
                <w:rFonts w:ascii="Times New Roman" w:eastAsia="Times New Roman" w:hAnsi="Times New Roman" w:cs="Times New Roman"/>
                <w:b/>
                <w:bCs/>
                <w:sz w:val="22"/>
                <w:szCs w:val="22"/>
                <w:lang w:val="en-US"/>
              </w:rPr>
              <w:t>4. Transmission and reception of confidential information</w:t>
            </w:r>
          </w:p>
        </w:tc>
      </w:tr>
      <w:tr w:rsidR="0077389D" w:rsidRPr="006045BA" w14:paraId="24B944CE" w14:textId="77777777">
        <w:tc>
          <w:tcPr>
            <w:tcW w:w="5280" w:type="dxa"/>
          </w:tcPr>
          <w:p w14:paraId="32DC63F5"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4.1. Конфиденциальная информация, передаваемая Раскрывающей стороной Получающей стороне должна иметь печать  «Конфиденциально». Отсутствие печати  «Конфиденциально» не  освобождает Получающую сторону от обязанности по защите указанной информации как конфиденциальной.</w:t>
            </w:r>
          </w:p>
          <w:p w14:paraId="4BF3751C" w14:textId="77777777" w:rsidR="0077389D" w:rsidRDefault="0077389D">
            <w:pPr>
              <w:jc w:val="both"/>
              <w:rPr>
                <w:rFonts w:ascii="Times New Roman" w:eastAsia="Times New Roman" w:hAnsi="Times New Roman" w:cs="Times New Roman"/>
                <w:sz w:val="22"/>
                <w:szCs w:val="22"/>
              </w:rPr>
            </w:pPr>
          </w:p>
        </w:tc>
        <w:tc>
          <w:tcPr>
            <w:tcW w:w="5340" w:type="dxa"/>
          </w:tcPr>
          <w:p w14:paraId="55E09B79"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4.1. Confidential information transmitted by the Disclosing Party to the Receiving Party must be stamped "Confidential". The absence of the "Confidential" stamp does not release the Receiving Party from the obligation to protect the specified information as confidential.</w:t>
            </w:r>
          </w:p>
        </w:tc>
      </w:tr>
      <w:tr w:rsidR="0077389D" w:rsidRPr="006045BA" w14:paraId="75F20598" w14:textId="77777777">
        <w:tc>
          <w:tcPr>
            <w:tcW w:w="5280" w:type="dxa"/>
          </w:tcPr>
          <w:p w14:paraId="72915020"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4.2. Передача Сведений конфиденциального характера между Сторонами осуществляется заказным письмом или курьером Сторон и в последнем случае сопровождается соответствующим актом приемки-передачи.</w:t>
            </w:r>
          </w:p>
          <w:p w14:paraId="4BBBCBCB" w14:textId="77777777" w:rsidR="0077389D" w:rsidRDefault="0077389D">
            <w:pPr>
              <w:jc w:val="both"/>
              <w:rPr>
                <w:rFonts w:ascii="Times New Roman" w:eastAsia="Times New Roman" w:hAnsi="Times New Roman" w:cs="Times New Roman"/>
                <w:sz w:val="22"/>
                <w:szCs w:val="22"/>
              </w:rPr>
            </w:pPr>
          </w:p>
        </w:tc>
        <w:tc>
          <w:tcPr>
            <w:tcW w:w="5340" w:type="dxa"/>
          </w:tcPr>
          <w:p w14:paraId="7E86016F"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4.2. The transfer of confidential Information between the Parties is carried out by registered mail or by courier of the Parties and in the latter case is accompanied by an appropriate acceptance certificate.</w:t>
            </w:r>
          </w:p>
        </w:tc>
      </w:tr>
      <w:tr w:rsidR="0077389D" w:rsidRPr="006045BA" w14:paraId="2C3FCBB2" w14:textId="77777777">
        <w:tc>
          <w:tcPr>
            <w:tcW w:w="5280" w:type="dxa"/>
          </w:tcPr>
          <w:p w14:paraId="60CD853D"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4.3. Передача Сведений конфиденциального характера по открытым каналам телефонной, факсимильной связи, а также с использованием сети Интернет без принятия мер защиты, удовлетворяющих требованиям применимого законодательства, запрещена.</w:t>
            </w:r>
          </w:p>
          <w:p w14:paraId="477D5A17" w14:textId="77777777" w:rsidR="0077389D" w:rsidRDefault="0077389D">
            <w:pPr>
              <w:jc w:val="both"/>
              <w:rPr>
                <w:rFonts w:ascii="Times New Roman" w:eastAsia="Times New Roman" w:hAnsi="Times New Roman" w:cs="Times New Roman"/>
                <w:sz w:val="22"/>
                <w:szCs w:val="22"/>
              </w:rPr>
            </w:pPr>
          </w:p>
        </w:tc>
        <w:tc>
          <w:tcPr>
            <w:tcW w:w="5340" w:type="dxa"/>
          </w:tcPr>
          <w:p w14:paraId="2EF5F188"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4.3. The transmission of confidential Information via open channels of telephone, fax, as well as using the Internet without taking protection measures that meet the requirements of applicable law is prohibited.</w:t>
            </w:r>
          </w:p>
        </w:tc>
      </w:tr>
      <w:tr w:rsidR="0077389D" w:rsidRPr="006045BA" w14:paraId="2A3ED61B" w14:textId="77777777">
        <w:tc>
          <w:tcPr>
            <w:tcW w:w="5280" w:type="dxa"/>
          </w:tcPr>
          <w:p w14:paraId="2676249D" w14:textId="77777777" w:rsidR="0077389D"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5. Ответственность Получающей стороны</w:t>
            </w:r>
          </w:p>
          <w:p w14:paraId="1D675050" w14:textId="77777777" w:rsidR="0077389D" w:rsidRDefault="0077389D">
            <w:pPr>
              <w:jc w:val="center"/>
              <w:rPr>
                <w:rFonts w:ascii="Times New Roman" w:eastAsia="Times New Roman" w:hAnsi="Times New Roman" w:cs="Times New Roman"/>
                <w:b/>
                <w:bCs/>
                <w:sz w:val="22"/>
                <w:szCs w:val="22"/>
              </w:rPr>
            </w:pPr>
          </w:p>
        </w:tc>
        <w:tc>
          <w:tcPr>
            <w:tcW w:w="5340" w:type="dxa"/>
          </w:tcPr>
          <w:p w14:paraId="1F80C629" w14:textId="77777777" w:rsidR="0077389D" w:rsidRPr="00DA6F78" w:rsidRDefault="00000000">
            <w:pPr>
              <w:jc w:val="center"/>
              <w:rPr>
                <w:rFonts w:ascii="Times New Roman" w:eastAsia="Times New Roman" w:hAnsi="Times New Roman" w:cs="Times New Roman"/>
                <w:b/>
                <w:bCs/>
                <w:sz w:val="22"/>
                <w:szCs w:val="22"/>
                <w:lang w:val="en-US"/>
              </w:rPr>
            </w:pPr>
            <w:r w:rsidRPr="00DA6F78">
              <w:rPr>
                <w:rFonts w:ascii="Times New Roman" w:eastAsia="Times New Roman" w:hAnsi="Times New Roman" w:cs="Times New Roman"/>
                <w:b/>
                <w:bCs/>
                <w:sz w:val="22"/>
                <w:szCs w:val="22"/>
                <w:lang w:val="en-US"/>
              </w:rPr>
              <w:t>5. Responsibility of the Receiving Party</w:t>
            </w:r>
          </w:p>
        </w:tc>
      </w:tr>
      <w:tr w:rsidR="0077389D" w:rsidRPr="000E2AED" w14:paraId="32B526BF" w14:textId="77777777">
        <w:tc>
          <w:tcPr>
            <w:tcW w:w="5280" w:type="dxa"/>
          </w:tcPr>
          <w:p w14:paraId="47A8A106"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5.1. В случае разглашения Сведений конфиденциального характера Раскрывающая сторона вправе требовать от Получающей стороны возмещения убытков по каждому факту разглашения Сведений конфиденциального характера. Сумма убытков подлежит уплате Получающей стороной в течение 5 (пяти) рабочих дней с момента получения от Раскрывающей стороны указанного требования.</w:t>
            </w:r>
          </w:p>
          <w:p w14:paraId="2B364D81" w14:textId="77777777" w:rsidR="0077389D" w:rsidRDefault="0077389D">
            <w:pPr>
              <w:jc w:val="both"/>
              <w:rPr>
                <w:rFonts w:ascii="Times New Roman" w:eastAsia="Times New Roman" w:hAnsi="Times New Roman" w:cs="Times New Roman"/>
                <w:sz w:val="22"/>
                <w:szCs w:val="22"/>
              </w:rPr>
            </w:pPr>
          </w:p>
        </w:tc>
        <w:tc>
          <w:tcPr>
            <w:tcW w:w="5340" w:type="dxa"/>
          </w:tcPr>
          <w:p w14:paraId="5D481E09"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5.1. In case of disclosure of Confidential Information, the Disclosing Party has the right to demand from the Receiving Party compensation for damages for each fact of disclosure of Confidential Information. The amount of losses is payable by the Receiving Party within 5 (five) business days from the date of receipt of the specified demand from the Disclosing Party.</w:t>
            </w:r>
          </w:p>
        </w:tc>
      </w:tr>
      <w:tr w:rsidR="0077389D" w14:paraId="6B212FB6" w14:textId="77777777">
        <w:tc>
          <w:tcPr>
            <w:tcW w:w="5280" w:type="dxa"/>
          </w:tcPr>
          <w:p w14:paraId="6A9C414E" w14:textId="77777777" w:rsidR="0077389D"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lastRenderedPageBreak/>
              <w:t>6. Срок действия Соглашения</w:t>
            </w:r>
          </w:p>
          <w:p w14:paraId="078237F6" w14:textId="77777777" w:rsidR="0077389D" w:rsidRDefault="0077389D">
            <w:pPr>
              <w:jc w:val="center"/>
              <w:rPr>
                <w:rFonts w:ascii="Times New Roman" w:eastAsia="Times New Roman" w:hAnsi="Times New Roman" w:cs="Times New Roman"/>
                <w:b/>
                <w:bCs/>
                <w:sz w:val="22"/>
                <w:szCs w:val="22"/>
              </w:rPr>
            </w:pPr>
          </w:p>
        </w:tc>
        <w:tc>
          <w:tcPr>
            <w:tcW w:w="5340" w:type="dxa"/>
          </w:tcPr>
          <w:p w14:paraId="29A99E0D" w14:textId="77777777" w:rsidR="0077389D"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6. Duration of the Agreement</w:t>
            </w:r>
          </w:p>
        </w:tc>
      </w:tr>
      <w:tr w:rsidR="0077389D" w:rsidRPr="006045BA" w14:paraId="0FE96E1D" w14:textId="77777777">
        <w:tc>
          <w:tcPr>
            <w:tcW w:w="5280" w:type="dxa"/>
          </w:tcPr>
          <w:p w14:paraId="733054E5"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6.1. Настоящее Соглашение вступает в силу с момента подписания и действует в течение 5 (пяти) лет.</w:t>
            </w:r>
          </w:p>
          <w:p w14:paraId="2035D818" w14:textId="77777777" w:rsidR="0077389D" w:rsidRDefault="0077389D">
            <w:pPr>
              <w:jc w:val="both"/>
              <w:rPr>
                <w:rFonts w:ascii="Times New Roman" w:eastAsia="Times New Roman" w:hAnsi="Times New Roman" w:cs="Times New Roman"/>
                <w:sz w:val="22"/>
                <w:szCs w:val="22"/>
              </w:rPr>
            </w:pPr>
          </w:p>
        </w:tc>
        <w:tc>
          <w:tcPr>
            <w:tcW w:w="5340" w:type="dxa"/>
          </w:tcPr>
          <w:p w14:paraId="4CAFD0C8"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6.1. This Agreement comes into force from the moment of signing and is valid for 5 (five) years.</w:t>
            </w:r>
          </w:p>
        </w:tc>
      </w:tr>
      <w:tr w:rsidR="0077389D" w:rsidRPr="006045BA" w14:paraId="7F413792" w14:textId="77777777">
        <w:tc>
          <w:tcPr>
            <w:tcW w:w="5280" w:type="dxa"/>
          </w:tcPr>
          <w:p w14:paraId="0931FFC4"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6.2. Действие Соглашения распространяется на отношения Сторон, возникшие до его подписания.</w:t>
            </w:r>
          </w:p>
          <w:p w14:paraId="5E2DC2A4" w14:textId="77777777" w:rsidR="0077389D" w:rsidRDefault="0077389D">
            <w:pPr>
              <w:jc w:val="both"/>
              <w:rPr>
                <w:rFonts w:ascii="Times New Roman" w:eastAsia="Times New Roman" w:hAnsi="Times New Roman" w:cs="Times New Roman"/>
                <w:sz w:val="22"/>
                <w:szCs w:val="22"/>
              </w:rPr>
            </w:pPr>
          </w:p>
        </w:tc>
        <w:tc>
          <w:tcPr>
            <w:tcW w:w="5340" w:type="dxa"/>
          </w:tcPr>
          <w:p w14:paraId="1C90EF83"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6.2. The Agreement applies to the relations between the Parties that arose prior to its signing.</w:t>
            </w:r>
          </w:p>
        </w:tc>
      </w:tr>
      <w:tr w:rsidR="0077389D" w14:paraId="28996ADA" w14:textId="77777777">
        <w:tc>
          <w:tcPr>
            <w:tcW w:w="5280" w:type="dxa"/>
          </w:tcPr>
          <w:p w14:paraId="03FDEB15" w14:textId="77777777" w:rsidR="0077389D"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7. Разрешение споров</w:t>
            </w:r>
          </w:p>
          <w:p w14:paraId="3F302EAA" w14:textId="77777777" w:rsidR="0077389D" w:rsidRDefault="0077389D">
            <w:pPr>
              <w:jc w:val="center"/>
              <w:rPr>
                <w:rFonts w:ascii="Times New Roman" w:eastAsia="Times New Roman" w:hAnsi="Times New Roman" w:cs="Times New Roman"/>
                <w:b/>
                <w:bCs/>
                <w:sz w:val="22"/>
                <w:szCs w:val="22"/>
              </w:rPr>
            </w:pPr>
          </w:p>
        </w:tc>
        <w:tc>
          <w:tcPr>
            <w:tcW w:w="5340" w:type="dxa"/>
          </w:tcPr>
          <w:p w14:paraId="367B05C7" w14:textId="77777777" w:rsidR="0077389D"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7. Dispute Resolution</w:t>
            </w:r>
          </w:p>
        </w:tc>
      </w:tr>
      <w:tr w:rsidR="0077389D" w:rsidRPr="006045BA" w14:paraId="1AEEDF6C" w14:textId="77777777">
        <w:tc>
          <w:tcPr>
            <w:tcW w:w="5280" w:type="dxa"/>
          </w:tcPr>
          <w:p w14:paraId="20A4F295"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7.1. </w:t>
            </w:r>
            <w:r>
              <w:rPr>
                <w:rFonts w:ascii="Times New Roman" w:eastAsia="Times New Roman" w:hAnsi="Times New Roman" w:cs="Times New Roman"/>
                <w:color w:val="000000"/>
                <w:sz w:val="22"/>
                <w:szCs w:val="22"/>
              </w:rPr>
              <w:t>Все споры и разногласия, возникающие из настоящего данного Договора в связи с его выполнением, Стороны будут решать путем переговоров.</w:t>
            </w:r>
          </w:p>
        </w:tc>
        <w:tc>
          <w:tcPr>
            <w:tcW w:w="5340" w:type="dxa"/>
          </w:tcPr>
          <w:p w14:paraId="72FAF93F" w14:textId="77777777" w:rsidR="0077389D" w:rsidRPr="00DA6F78" w:rsidRDefault="00000000">
            <w:pPr>
              <w:jc w:val="both"/>
              <w:rPr>
                <w:rFonts w:ascii="Times New Roman" w:eastAsia="Times New Roman" w:hAnsi="Times New Roman" w:cs="Times New Roman"/>
                <w:color w:val="000000"/>
                <w:sz w:val="22"/>
                <w:szCs w:val="22"/>
                <w:lang w:val="en-US"/>
              </w:rPr>
            </w:pPr>
            <w:r w:rsidRPr="00DA6F78">
              <w:rPr>
                <w:rFonts w:ascii="Times New Roman" w:eastAsia="Times New Roman" w:hAnsi="Times New Roman" w:cs="Times New Roman"/>
                <w:sz w:val="22"/>
                <w:szCs w:val="22"/>
                <w:lang w:val="en-US"/>
              </w:rPr>
              <w:t xml:space="preserve">7.1. </w:t>
            </w:r>
            <w:r w:rsidRPr="00DA6F78">
              <w:rPr>
                <w:rFonts w:ascii="Times New Roman" w:eastAsia="Times New Roman" w:hAnsi="Times New Roman" w:cs="Times New Roman"/>
                <w:color w:val="000000"/>
                <w:sz w:val="22"/>
                <w:szCs w:val="22"/>
                <w:lang w:val="en-US"/>
              </w:rPr>
              <w:t>All disputes and disagreements arising from this Agreement in connection with its implementation, the Parties will resolve through negotiations.</w:t>
            </w:r>
          </w:p>
          <w:p w14:paraId="2138CBCB" w14:textId="77777777" w:rsidR="0077389D" w:rsidRPr="00DA6F78" w:rsidRDefault="0077389D">
            <w:pPr>
              <w:jc w:val="both"/>
              <w:rPr>
                <w:rFonts w:ascii="Times New Roman" w:eastAsia="Times New Roman" w:hAnsi="Times New Roman" w:cs="Times New Roman"/>
                <w:sz w:val="22"/>
                <w:szCs w:val="22"/>
                <w:lang w:val="en-US"/>
              </w:rPr>
            </w:pPr>
          </w:p>
        </w:tc>
      </w:tr>
      <w:tr w:rsidR="0077389D" w:rsidRPr="006045BA" w14:paraId="5E6E2023" w14:textId="77777777">
        <w:tc>
          <w:tcPr>
            <w:tcW w:w="5280" w:type="dxa"/>
          </w:tcPr>
          <w:p w14:paraId="58FE004F" w14:textId="77777777" w:rsidR="0077389D"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 xml:space="preserve">7.2. </w:t>
            </w:r>
            <w:r>
              <w:rPr>
                <w:rFonts w:ascii="Times New Roman" w:eastAsia="Times New Roman" w:hAnsi="Times New Roman" w:cs="Times New Roman"/>
                <w:color w:val="000000"/>
                <w:sz w:val="22"/>
                <w:szCs w:val="22"/>
              </w:rPr>
              <w:t>При недостижении согласия в течение 30 (тридцати) календарных дней споры передаются на рассмотрение в Национальный арбитражный совет Индонезии.</w:t>
            </w:r>
          </w:p>
          <w:p w14:paraId="235EBAE1" w14:textId="77777777" w:rsidR="0077389D" w:rsidRDefault="0077389D">
            <w:pPr>
              <w:jc w:val="both"/>
              <w:rPr>
                <w:rFonts w:ascii="Times New Roman" w:eastAsia="Times New Roman" w:hAnsi="Times New Roman" w:cs="Times New Roman"/>
                <w:sz w:val="22"/>
                <w:szCs w:val="22"/>
              </w:rPr>
            </w:pPr>
          </w:p>
        </w:tc>
        <w:tc>
          <w:tcPr>
            <w:tcW w:w="5340" w:type="dxa"/>
          </w:tcPr>
          <w:p w14:paraId="04341DF6"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 xml:space="preserve">7.2. If no agreement is reached within 30 (thirty) calendar days, disputes shall be referred to the </w:t>
            </w:r>
            <w:r w:rsidRPr="00DA6F78">
              <w:rPr>
                <w:rFonts w:ascii="Times New Roman" w:eastAsia="Times New Roman" w:hAnsi="Times New Roman" w:cs="Times New Roman"/>
                <w:color w:val="000000"/>
                <w:sz w:val="22"/>
                <w:szCs w:val="22"/>
                <w:lang w:val="en-US"/>
              </w:rPr>
              <w:t>BANI (Indonesia National Board of Arbitration)</w:t>
            </w:r>
            <w:r w:rsidRPr="00DA6F78">
              <w:rPr>
                <w:rFonts w:ascii="Times New Roman" w:eastAsia="Times New Roman" w:hAnsi="Times New Roman" w:cs="Times New Roman"/>
                <w:sz w:val="22"/>
                <w:szCs w:val="22"/>
                <w:lang w:val="en-US"/>
              </w:rPr>
              <w:t>.</w:t>
            </w:r>
          </w:p>
        </w:tc>
      </w:tr>
      <w:tr w:rsidR="0077389D" w14:paraId="1863FB0A" w14:textId="77777777">
        <w:tc>
          <w:tcPr>
            <w:tcW w:w="5280" w:type="dxa"/>
          </w:tcPr>
          <w:p w14:paraId="41D3BA47" w14:textId="77777777" w:rsidR="0077389D"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8. Заключительные положения</w:t>
            </w:r>
          </w:p>
          <w:p w14:paraId="729E0E48" w14:textId="77777777" w:rsidR="0077389D" w:rsidRDefault="0077389D">
            <w:pPr>
              <w:jc w:val="center"/>
              <w:rPr>
                <w:rFonts w:ascii="Times New Roman" w:eastAsia="Times New Roman" w:hAnsi="Times New Roman" w:cs="Times New Roman"/>
                <w:b/>
                <w:bCs/>
                <w:sz w:val="22"/>
                <w:szCs w:val="22"/>
              </w:rPr>
            </w:pPr>
          </w:p>
        </w:tc>
        <w:tc>
          <w:tcPr>
            <w:tcW w:w="5340" w:type="dxa"/>
          </w:tcPr>
          <w:p w14:paraId="3496CDDA" w14:textId="77777777" w:rsidR="0077389D"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8. Final provisions</w:t>
            </w:r>
          </w:p>
        </w:tc>
      </w:tr>
      <w:tr w:rsidR="0077389D" w:rsidRPr="006045BA" w14:paraId="59AAAC49" w14:textId="77777777">
        <w:tc>
          <w:tcPr>
            <w:tcW w:w="5280" w:type="dxa"/>
          </w:tcPr>
          <w:p w14:paraId="4EA2761D"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8.1. Ни одна из Сторон не вправе передавать третьим лицам полностью или частично свои права и обязанности, вытекающие из Соглашения без предварительного письменного согласия другой Стороны.</w:t>
            </w:r>
          </w:p>
          <w:p w14:paraId="499A1B50" w14:textId="77777777" w:rsidR="0077389D" w:rsidRDefault="0077389D">
            <w:pPr>
              <w:jc w:val="both"/>
              <w:rPr>
                <w:rFonts w:ascii="Times New Roman" w:eastAsia="Times New Roman" w:hAnsi="Times New Roman" w:cs="Times New Roman"/>
                <w:sz w:val="22"/>
                <w:szCs w:val="22"/>
              </w:rPr>
            </w:pPr>
          </w:p>
        </w:tc>
        <w:tc>
          <w:tcPr>
            <w:tcW w:w="5340" w:type="dxa"/>
          </w:tcPr>
          <w:p w14:paraId="3816B1AB"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8.1. Neither Party has the right to transfer to third parties, in whole or in part, its rights and obligations arising from the Agreement without the prior written consent of the other Party.</w:t>
            </w:r>
          </w:p>
        </w:tc>
      </w:tr>
      <w:tr w:rsidR="0077389D" w:rsidRPr="006045BA" w14:paraId="3CE2382C" w14:textId="77777777">
        <w:tc>
          <w:tcPr>
            <w:tcW w:w="5280" w:type="dxa"/>
          </w:tcPr>
          <w:p w14:paraId="03A04B15"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8.2. Отношения Сторон по Соглашению регулируются законодательством Республики Индонезия.</w:t>
            </w:r>
          </w:p>
        </w:tc>
        <w:tc>
          <w:tcPr>
            <w:tcW w:w="5340" w:type="dxa"/>
          </w:tcPr>
          <w:p w14:paraId="376D20F2"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8.2. The relations of the Parties under the Agreement are governed by the legislation of the Republic of Indonesia.</w:t>
            </w:r>
          </w:p>
          <w:p w14:paraId="7095C638" w14:textId="77777777" w:rsidR="0077389D" w:rsidRPr="00DA6F78" w:rsidRDefault="0077389D">
            <w:pPr>
              <w:jc w:val="both"/>
              <w:rPr>
                <w:rFonts w:ascii="Times New Roman" w:eastAsia="Times New Roman" w:hAnsi="Times New Roman" w:cs="Times New Roman"/>
                <w:sz w:val="22"/>
                <w:szCs w:val="22"/>
                <w:lang w:val="en-US"/>
              </w:rPr>
            </w:pPr>
          </w:p>
        </w:tc>
      </w:tr>
      <w:tr w:rsidR="0077389D" w:rsidRPr="006045BA" w14:paraId="01F43564" w14:textId="77777777">
        <w:tc>
          <w:tcPr>
            <w:tcW w:w="5280" w:type="dxa"/>
          </w:tcPr>
          <w:p w14:paraId="4D91C421"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8.3. Соглашение заключено в 2 (двух) экземплярах, по одному экземпляру для каждой Стороны.</w:t>
            </w:r>
          </w:p>
          <w:p w14:paraId="6C1DFF27" w14:textId="77777777" w:rsidR="0077389D" w:rsidRDefault="0077389D">
            <w:pPr>
              <w:jc w:val="both"/>
              <w:rPr>
                <w:rFonts w:ascii="Times New Roman" w:eastAsia="Times New Roman" w:hAnsi="Times New Roman" w:cs="Times New Roman"/>
                <w:sz w:val="22"/>
                <w:szCs w:val="22"/>
              </w:rPr>
            </w:pPr>
          </w:p>
        </w:tc>
        <w:tc>
          <w:tcPr>
            <w:tcW w:w="5340" w:type="dxa"/>
          </w:tcPr>
          <w:p w14:paraId="55D25ADA"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8.3. The Agreement is concluded in 2 (two) copies, one copy for each Party.</w:t>
            </w:r>
          </w:p>
        </w:tc>
      </w:tr>
      <w:tr w:rsidR="0077389D" w:rsidRPr="006045BA" w14:paraId="2A19D24D" w14:textId="77777777">
        <w:tc>
          <w:tcPr>
            <w:tcW w:w="5280" w:type="dxa"/>
          </w:tcPr>
          <w:p w14:paraId="10B0E8CA"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8.4. Соглашение составлено на русском и английском языках. При разночтениях в тексте на русском языке и в тексте на английском языке, применяется текст на английском.</w:t>
            </w:r>
          </w:p>
          <w:p w14:paraId="6DDF4E58" w14:textId="77777777" w:rsidR="0077389D" w:rsidRDefault="0077389D">
            <w:pPr>
              <w:jc w:val="both"/>
              <w:rPr>
                <w:rFonts w:ascii="Times New Roman" w:eastAsia="Times New Roman" w:hAnsi="Times New Roman" w:cs="Times New Roman"/>
                <w:sz w:val="22"/>
                <w:szCs w:val="22"/>
              </w:rPr>
            </w:pPr>
          </w:p>
        </w:tc>
        <w:tc>
          <w:tcPr>
            <w:tcW w:w="5340" w:type="dxa"/>
          </w:tcPr>
          <w:p w14:paraId="2ACD8952"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8.4. The agreement is drawn up in Russian and English. In case of discrepancies in the Russian text and in the English text, the English text is used.</w:t>
            </w:r>
          </w:p>
        </w:tc>
      </w:tr>
      <w:tr w:rsidR="0077389D" w:rsidRPr="006045BA" w14:paraId="31794D2E" w14:textId="77777777">
        <w:tc>
          <w:tcPr>
            <w:tcW w:w="5280" w:type="dxa"/>
          </w:tcPr>
          <w:p w14:paraId="3BA5A0B3"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8.5. Любые изменения и дополнения к Соглашению действительны лишь при условии, что они совершены Сторонами в письменной форме.</w:t>
            </w:r>
          </w:p>
          <w:p w14:paraId="5C12CCDD" w14:textId="77777777" w:rsidR="0077389D" w:rsidRDefault="0077389D">
            <w:pPr>
              <w:jc w:val="both"/>
              <w:rPr>
                <w:rFonts w:ascii="Times New Roman" w:eastAsia="Times New Roman" w:hAnsi="Times New Roman" w:cs="Times New Roman"/>
                <w:sz w:val="22"/>
                <w:szCs w:val="22"/>
              </w:rPr>
            </w:pPr>
          </w:p>
        </w:tc>
        <w:tc>
          <w:tcPr>
            <w:tcW w:w="5340" w:type="dxa"/>
          </w:tcPr>
          <w:p w14:paraId="584A3252"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8.5. Any changes and additions to the Agreement are valid only provided that they are made by the Parties in writing.</w:t>
            </w:r>
          </w:p>
        </w:tc>
      </w:tr>
      <w:tr w:rsidR="0077389D" w:rsidRPr="006045BA" w14:paraId="36DAE1F1" w14:textId="77777777">
        <w:tc>
          <w:tcPr>
            <w:tcW w:w="10620" w:type="dxa"/>
            <w:gridSpan w:val="2"/>
          </w:tcPr>
          <w:p w14:paraId="1592ABF0" w14:textId="77777777" w:rsidR="0077389D" w:rsidRPr="00DA6F78" w:rsidRDefault="00000000">
            <w:pPr>
              <w:jc w:val="center"/>
              <w:rPr>
                <w:rFonts w:ascii="Times New Roman" w:eastAsia="Times New Roman" w:hAnsi="Times New Roman" w:cs="Times New Roman"/>
                <w:b/>
                <w:bCs/>
                <w:sz w:val="22"/>
                <w:szCs w:val="22"/>
                <w:lang w:val="en-US"/>
              </w:rPr>
            </w:pPr>
            <w:r>
              <w:rPr>
                <w:rFonts w:ascii="Times New Roman" w:eastAsia="Times New Roman" w:hAnsi="Times New Roman" w:cs="Times New Roman"/>
                <w:b/>
                <w:bCs/>
                <w:sz w:val="22"/>
                <w:szCs w:val="22"/>
              </w:rPr>
              <w:t>Подписи</w:t>
            </w:r>
            <w:r w:rsidRPr="00DA6F78">
              <w:rPr>
                <w:rFonts w:ascii="Times New Roman" w:eastAsia="Times New Roman" w:hAnsi="Times New Roman" w:cs="Times New Roman"/>
                <w:b/>
                <w:bCs/>
                <w:sz w:val="22"/>
                <w:szCs w:val="22"/>
                <w:lang w:val="en-US"/>
              </w:rPr>
              <w:t xml:space="preserve"> </w:t>
            </w:r>
            <w:r>
              <w:rPr>
                <w:rFonts w:ascii="Times New Roman" w:eastAsia="Times New Roman" w:hAnsi="Times New Roman" w:cs="Times New Roman"/>
                <w:b/>
                <w:bCs/>
                <w:sz w:val="22"/>
                <w:szCs w:val="22"/>
              </w:rPr>
              <w:t>Сторон</w:t>
            </w:r>
            <w:r w:rsidRPr="00DA6F78">
              <w:rPr>
                <w:rFonts w:ascii="Times New Roman" w:eastAsia="Times New Roman" w:hAnsi="Times New Roman" w:cs="Times New Roman"/>
                <w:b/>
                <w:bCs/>
                <w:sz w:val="22"/>
                <w:szCs w:val="22"/>
                <w:lang w:val="en-US"/>
              </w:rPr>
              <w:t xml:space="preserve"> / Signatures of the parties</w:t>
            </w:r>
          </w:p>
        </w:tc>
      </w:tr>
      <w:tr w:rsidR="0077389D" w14:paraId="31B37D9E" w14:textId="77777777" w:rsidTr="00626213">
        <w:tc>
          <w:tcPr>
            <w:tcW w:w="5280" w:type="dxa"/>
          </w:tcPr>
          <w:p w14:paraId="061AA688" w14:textId="77777777" w:rsidR="0077389D"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PT MITRA INTERNASIONAL TRANSAKSI</w:t>
            </w:r>
          </w:p>
        </w:tc>
        <w:tc>
          <w:tcPr>
            <w:tcW w:w="5340" w:type="dxa"/>
          </w:tcPr>
          <w:p w14:paraId="477369ED" w14:textId="77777777" w:rsidR="0077389D" w:rsidRDefault="00DA6F78">
            <w:pPr>
              <w:jc w:val="both"/>
              <w:rPr>
                <w:rFonts w:ascii="Times New Roman" w:eastAsia="Times New Roman" w:hAnsi="Times New Roman" w:cs="Times New Roman"/>
                <w:sz w:val="22"/>
                <w:szCs w:val="22"/>
              </w:rPr>
            </w:pPr>
            <w:r w:rsidRPr="001348C3">
              <w:rPr>
                <w:rFonts w:ascii="Times New Roman" w:eastAsia="Times New Roman" w:hAnsi="Times New Roman" w:cs="Times New Roman"/>
                <w:b/>
                <w:bCs/>
                <w:sz w:val="22"/>
                <w:szCs w:val="22"/>
              </w:rPr>
              <w:t>[POINT 2]</w:t>
            </w:r>
          </w:p>
        </w:tc>
      </w:tr>
      <w:tr w:rsidR="0077389D" w:rsidRPr="00DA6F78" w14:paraId="79B3398D" w14:textId="77777777">
        <w:tc>
          <w:tcPr>
            <w:tcW w:w="5280" w:type="dxa"/>
          </w:tcPr>
          <w:p w14:paraId="4DE6EC0A"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lastRenderedPageBreak/>
              <w:t>Address: Sahid Sudirman Center, 56th Floor, Jl. Jenderal Sudirman No. 86, Karet Tengsin, Tanah Abang, Jakarta Pusat, DKI Jakarta 10220</w:t>
            </w:r>
          </w:p>
          <w:p w14:paraId="2EFA2D13" w14:textId="77777777" w:rsidR="0077389D" w:rsidRPr="00DA6F78" w:rsidRDefault="0077389D">
            <w:pPr>
              <w:jc w:val="both"/>
              <w:rPr>
                <w:rFonts w:ascii="Times New Roman" w:eastAsia="Times New Roman" w:hAnsi="Times New Roman" w:cs="Times New Roman"/>
                <w:sz w:val="22"/>
                <w:szCs w:val="22"/>
                <w:lang w:val="en-US"/>
              </w:rPr>
            </w:pPr>
          </w:p>
          <w:p w14:paraId="4EA00BE4"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Registration number: 4025090931102667</w:t>
            </w:r>
          </w:p>
          <w:p w14:paraId="6CF5096F"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Email: info@mitraintr.com</w:t>
            </w:r>
          </w:p>
          <w:p w14:paraId="0F77DED7" w14:textId="77777777" w:rsidR="0077389D" w:rsidRPr="00DA6F78" w:rsidRDefault="0077389D">
            <w:pPr>
              <w:jc w:val="both"/>
              <w:rPr>
                <w:rFonts w:ascii="Times New Roman" w:eastAsia="Times New Roman" w:hAnsi="Times New Roman" w:cs="Times New Roman"/>
                <w:sz w:val="22"/>
                <w:szCs w:val="22"/>
                <w:lang w:val="en-US"/>
              </w:rPr>
            </w:pPr>
          </w:p>
        </w:tc>
        <w:tc>
          <w:tcPr>
            <w:tcW w:w="5340" w:type="dxa"/>
          </w:tcPr>
          <w:p w14:paraId="04AC86CC" w14:textId="77777777" w:rsidR="0077389D" w:rsidRPr="00DA6F78" w:rsidRDefault="00000000">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Address:</w:t>
            </w:r>
          </w:p>
          <w:p w14:paraId="69BBE56C" w14:textId="77777777" w:rsidR="0077389D" w:rsidRPr="00DA6F78" w:rsidRDefault="00DA6F78" w:rsidP="00626213">
            <w:pPr>
              <w:jc w:val="both"/>
              <w:rPr>
                <w:rFonts w:ascii="Times New Roman" w:eastAsia="Times New Roman" w:hAnsi="Times New Roman" w:cs="Times New Roman"/>
                <w:sz w:val="22"/>
                <w:szCs w:val="22"/>
                <w:lang w:val="en-US"/>
              </w:rPr>
            </w:pPr>
            <w:r w:rsidRPr="001348C3">
              <w:rPr>
                <w:rFonts w:ascii="Times New Roman" w:eastAsia="Times New Roman" w:hAnsi="Times New Roman" w:cs="Times New Roman"/>
                <w:sz w:val="22"/>
                <w:szCs w:val="22"/>
                <w:lang w:val="en-US"/>
              </w:rPr>
              <w:t>[POINT 9]</w:t>
            </w:r>
          </w:p>
          <w:p w14:paraId="685D4B9B" w14:textId="77777777" w:rsidR="0077389D" w:rsidRPr="00DA6F78" w:rsidRDefault="0077389D">
            <w:pPr>
              <w:jc w:val="both"/>
              <w:rPr>
                <w:rFonts w:ascii="Times New Roman" w:eastAsia="Times New Roman" w:hAnsi="Times New Roman" w:cs="Times New Roman"/>
                <w:sz w:val="22"/>
                <w:szCs w:val="22"/>
                <w:lang w:val="en-US"/>
              </w:rPr>
            </w:pPr>
          </w:p>
          <w:p w14:paraId="5E2A5E4F" w14:textId="77777777" w:rsidR="0077389D" w:rsidRPr="00DA6F78" w:rsidRDefault="0077389D">
            <w:pPr>
              <w:jc w:val="both"/>
              <w:rPr>
                <w:rFonts w:ascii="Times New Roman" w:eastAsia="Times New Roman" w:hAnsi="Times New Roman" w:cs="Times New Roman"/>
                <w:sz w:val="22"/>
                <w:szCs w:val="22"/>
                <w:lang w:val="en-US"/>
              </w:rPr>
            </w:pPr>
          </w:p>
          <w:p w14:paraId="1A70F736" w14:textId="77777777" w:rsidR="0077389D" w:rsidRDefault="00000000">
            <w:pPr>
              <w:jc w:val="both"/>
              <w:rPr>
                <w:lang w:val="en-US"/>
              </w:rPr>
            </w:pPr>
            <w:r w:rsidRPr="00DA6F78">
              <w:rPr>
                <w:rFonts w:ascii="Times New Roman" w:eastAsia="Times New Roman" w:hAnsi="Times New Roman" w:cs="Times New Roman"/>
                <w:sz w:val="22"/>
                <w:szCs w:val="22"/>
                <w:lang w:val="en-US"/>
              </w:rPr>
              <w:t>Registration number:</w:t>
            </w:r>
            <w:r w:rsidR="00DA6F78" w:rsidRPr="00DA6F78">
              <w:rPr>
                <w:lang w:val="en-US"/>
              </w:rPr>
              <w:t xml:space="preserve"> </w:t>
            </w:r>
            <w:r w:rsidR="00DA6F78" w:rsidRPr="001348C3">
              <w:rPr>
                <w:rFonts w:ascii="Times New Roman" w:eastAsia="Times New Roman" w:hAnsi="Times New Roman" w:cs="Times New Roman"/>
                <w:sz w:val="22"/>
                <w:szCs w:val="22"/>
                <w:lang w:val="en-US"/>
              </w:rPr>
              <w:t>[POINT 6]</w:t>
            </w:r>
          </w:p>
          <w:p w14:paraId="7AC8856A" w14:textId="77777777" w:rsidR="00DA6F78" w:rsidRPr="00DA6F78" w:rsidRDefault="00DA6F78">
            <w:pPr>
              <w:jc w:val="both"/>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Email:</w:t>
            </w:r>
            <w:r>
              <w:t xml:space="preserve"> </w:t>
            </w:r>
            <w:r w:rsidRPr="001348C3">
              <w:rPr>
                <w:rFonts w:ascii="Times New Roman" w:eastAsia="Times New Roman" w:hAnsi="Times New Roman" w:cs="Times New Roman"/>
                <w:sz w:val="22"/>
                <w:szCs w:val="22"/>
                <w:lang w:val="en-US"/>
              </w:rPr>
              <w:t>[POINT 11]</w:t>
            </w:r>
          </w:p>
        </w:tc>
      </w:tr>
      <w:tr w:rsidR="0077389D" w14:paraId="6DC6F91A" w14:textId="77777777" w:rsidTr="00626213">
        <w:tc>
          <w:tcPr>
            <w:tcW w:w="5280" w:type="dxa"/>
          </w:tcPr>
          <w:p w14:paraId="6BB3D4C6" w14:textId="77777777" w:rsidR="0077389D"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ПИТИ МИТРА ИНТЕРНАСИОНАЛ ТРАНЗАКСИ</w:t>
            </w:r>
          </w:p>
          <w:p w14:paraId="6CF6A830" w14:textId="77777777" w:rsidR="0077389D" w:rsidRDefault="0077389D">
            <w:pPr>
              <w:jc w:val="both"/>
              <w:rPr>
                <w:rFonts w:ascii="Times New Roman" w:eastAsia="Times New Roman" w:hAnsi="Times New Roman" w:cs="Times New Roman"/>
                <w:b/>
                <w:bCs/>
                <w:sz w:val="22"/>
                <w:szCs w:val="22"/>
              </w:rPr>
            </w:pPr>
          </w:p>
        </w:tc>
        <w:tc>
          <w:tcPr>
            <w:tcW w:w="5340" w:type="dxa"/>
          </w:tcPr>
          <w:p w14:paraId="4D9F27CE" w14:textId="77777777" w:rsidR="0077389D" w:rsidRPr="001348C3" w:rsidRDefault="00DA6F78">
            <w:pPr>
              <w:jc w:val="both"/>
              <w:rPr>
                <w:rFonts w:ascii="Times New Roman" w:eastAsia="Times New Roman" w:hAnsi="Times New Roman" w:cs="Times New Roman"/>
                <w:b/>
                <w:bCs/>
                <w:sz w:val="22"/>
                <w:szCs w:val="22"/>
              </w:rPr>
            </w:pPr>
            <w:r w:rsidRPr="001348C3">
              <w:rPr>
                <w:rFonts w:ascii="Times New Roman" w:eastAsia="Times New Roman" w:hAnsi="Times New Roman" w:cs="Times New Roman"/>
                <w:b/>
                <w:bCs/>
                <w:sz w:val="22"/>
                <w:szCs w:val="22"/>
              </w:rPr>
              <w:t>[POINT 3]</w:t>
            </w:r>
          </w:p>
        </w:tc>
      </w:tr>
      <w:tr w:rsidR="0077389D" w:rsidRPr="00DA6F78" w14:paraId="71209341" w14:textId="77777777" w:rsidTr="00626213">
        <w:tc>
          <w:tcPr>
            <w:tcW w:w="5280" w:type="dxa"/>
          </w:tcPr>
          <w:p w14:paraId="054F5089"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Адрес: Сахид Судирман Центр (Sahid Sudirman Center), 56-й этаж, ул. Джендерал Судирман, № 86, Карет Тэнгсин, Тана Абанг, Центральная Джакарта, Особый столичный округ Джакарта, 10220</w:t>
            </w:r>
          </w:p>
          <w:p w14:paraId="4ED1556F" w14:textId="77777777" w:rsidR="0077389D" w:rsidRDefault="0077389D">
            <w:pPr>
              <w:rPr>
                <w:rFonts w:ascii="Times New Roman" w:eastAsia="Times New Roman" w:hAnsi="Times New Roman" w:cs="Times New Roman"/>
                <w:sz w:val="22"/>
                <w:szCs w:val="22"/>
              </w:rPr>
            </w:pPr>
          </w:p>
          <w:p w14:paraId="4FC76FF8" w14:textId="77777777" w:rsidR="0077389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Регистрационный номер: 4025090931102667</w:t>
            </w:r>
          </w:p>
          <w:p w14:paraId="311F6578" w14:textId="77777777" w:rsidR="0077389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Email: info@mitraintr.com</w:t>
            </w:r>
          </w:p>
          <w:p w14:paraId="1C848769" w14:textId="77777777" w:rsidR="0077389D" w:rsidRDefault="0077389D">
            <w:pPr>
              <w:rPr>
                <w:rFonts w:ascii="Times New Roman" w:eastAsia="Times New Roman" w:hAnsi="Times New Roman" w:cs="Times New Roman"/>
                <w:sz w:val="22"/>
                <w:szCs w:val="22"/>
              </w:rPr>
            </w:pPr>
          </w:p>
          <w:p w14:paraId="234B8051" w14:textId="77777777" w:rsidR="0077389D" w:rsidRDefault="0077389D">
            <w:pPr>
              <w:jc w:val="both"/>
              <w:rPr>
                <w:rFonts w:ascii="Times New Roman" w:eastAsia="Times New Roman" w:hAnsi="Times New Roman" w:cs="Times New Roman"/>
                <w:sz w:val="22"/>
                <w:szCs w:val="22"/>
              </w:rPr>
            </w:pPr>
          </w:p>
        </w:tc>
        <w:tc>
          <w:tcPr>
            <w:tcW w:w="5340" w:type="dxa"/>
          </w:tcPr>
          <w:p w14:paraId="22866D9B" w14:textId="77777777" w:rsidR="0077389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Адрес: </w:t>
            </w:r>
          </w:p>
          <w:p w14:paraId="1A27A668" w14:textId="77777777" w:rsidR="0077389D" w:rsidRPr="001348C3" w:rsidRDefault="00DA6F78" w:rsidP="00626213">
            <w:pPr>
              <w:rPr>
                <w:rFonts w:ascii="Times New Roman" w:eastAsia="Times New Roman" w:hAnsi="Times New Roman" w:cs="Times New Roman"/>
                <w:sz w:val="22"/>
                <w:szCs w:val="22"/>
              </w:rPr>
            </w:pPr>
            <w:r w:rsidRPr="001348C3">
              <w:rPr>
                <w:rFonts w:ascii="Times New Roman" w:eastAsia="Times New Roman" w:hAnsi="Times New Roman" w:cs="Times New Roman"/>
                <w:sz w:val="22"/>
                <w:szCs w:val="22"/>
              </w:rPr>
              <w:t>[POINT 10]</w:t>
            </w:r>
          </w:p>
          <w:p w14:paraId="7E27A81D" w14:textId="77777777" w:rsidR="0077389D" w:rsidRPr="00626213" w:rsidRDefault="0077389D">
            <w:pPr>
              <w:rPr>
                <w:rFonts w:ascii="Times New Roman" w:eastAsia="Times New Roman" w:hAnsi="Times New Roman" w:cs="Times New Roman"/>
                <w:sz w:val="22"/>
                <w:szCs w:val="22"/>
                <w:lang w:val="ru-RU"/>
              </w:rPr>
            </w:pPr>
          </w:p>
          <w:p w14:paraId="5269538D" w14:textId="77777777" w:rsidR="0077389D" w:rsidRPr="00626213" w:rsidRDefault="0077389D">
            <w:pPr>
              <w:rPr>
                <w:rFonts w:ascii="Times New Roman" w:eastAsia="Times New Roman" w:hAnsi="Times New Roman" w:cs="Times New Roman"/>
                <w:sz w:val="22"/>
                <w:szCs w:val="22"/>
                <w:lang w:val="ru-RU"/>
              </w:rPr>
            </w:pPr>
          </w:p>
          <w:p w14:paraId="2DB71B2B" w14:textId="77777777" w:rsidR="0077389D" w:rsidRPr="00626213" w:rsidRDefault="0077389D">
            <w:pPr>
              <w:rPr>
                <w:rFonts w:ascii="Times New Roman" w:eastAsia="Times New Roman" w:hAnsi="Times New Roman" w:cs="Times New Roman"/>
                <w:sz w:val="22"/>
                <w:szCs w:val="22"/>
                <w:lang w:val="ru-RU"/>
              </w:rPr>
            </w:pPr>
          </w:p>
          <w:p w14:paraId="649A1D61" w14:textId="77777777" w:rsidR="0077389D" w:rsidRPr="00626213" w:rsidRDefault="00000000">
            <w:pPr>
              <w:rPr>
                <w:rFonts w:ascii="Times New Roman" w:eastAsia="Times New Roman" w:hAnsi="Times New Roman" w:cs="Times New Roman"/>
                <w:sz w:val="22"/>
                <w:szCs w:val="22"/>
                <w:lang w:val="ru-RU"/>
              </w:rPr>
            </w:pPr>
            <w:r>
              <w:rPr>
                <w:rFonts w:ascii="Times New Roman" w:eastAsia="Times New Roman" w:hAnsi="Times New Roman" w:cs="Times New Roman"/>
                <w:sz w:val="22"/>
                <w:szCs w:val="22"/>
              </w:rPr>
              <w:t>Регистрационный</w:t>
            </w:r>
            <w:r w:rsidRPr="00626213">
              <w:rPr>
                <w:rFonts w:ascii="Times New Roman" w:eastAsia="Times New Roman" w:hAnsi="Times New Roman" w:cs="Times New Roman"/>
                <w:sz w:val="22"/>
                <w:szCs w:val="22"/>
                <w:lang w:val="ru-RU"/>
              </w:rPr>
              <w:t xml:space="preserve"> </w:t>
            </w:r>
            <w:r>
              <w:rPr>
                <w:rFonts w:ascii="Times New Roman" w:eastAsia="Times New Roman" w:hAnsi="Times New Roman" w:cs="Times New Roman"/>
                <w:sz w:val="22"/>
                <w:szCs w:val="22"/>
              </w:rPr>
              <w:t>номер</w:t>
            </w:r>
            <w:r w:rsidRPr="00626213">
              <w:rPr>
                <w:rFonts w:ascii="Times New Roman" w:eastAsia="Times New Roman" w:hAnsi="Times New Roman" w:cs="Times New Roman"/>
                <w:sz w:val="22"/>
                <w:szCs w:val="22"/>
                <w:lang w:val="ru-RU"/>
              </w:rPr>
              <w:t xml:space="preserve">: </w:t>
            </w:r>
            <w:r w:rsidR="00DA6F78" w:rsidRPr="001348C3">
              <w:rPr>
                <w:rFonts w:ascii="Times New Roman" w:eastAsia="Times New Roman" w:hAnsi="Times New Roman" w:cs="Times New Roman"/>
                <w:sz w:val="22"/>
                <w:szCs w:val="22"/>
              </w:rPr>
              <w:t>[POINT 6]</w:t>
            </w:r>
          </w:p>
          <w:p w14:paraId="07660D80" w14:textId="77777777" w:rsidR="0077389D" w:rsidRPr="00DA6F78" w:rsidRDefault="00000000">
            <w:pPr>
              <w:rPr>
                <w:rFonts w:ascii="Times New Roman" w:eastAsia="Times New Roman" w:hAnsi="Times New Roman" w:cs="Times New Roman"/>
                <w:sz w:val="22"/>
                <w:szCs w:val="22"/>
                <w:lang w:val="en-US"/>
              </w:rPr>
            </w:pPr>
            <w:r w:rsidRPr="00DA6F78">
              <w:rPr>
                <w:rFonts w:ascii="Times New Roman" w:eastAsia="Times New Roman" w:hAnsi="Times New Roman" w:cs="Times New Roman"/>
                <w:sz w:val="22"/>
                <w:szCs w:val="22"/>
                <w:lang w:val="en-US"/>
              </w:rPr>
              <w:t>Contact email</w:t>
            </w:r>
            <w:r w:rsidRPr="00626213">
              <w:rPr>
                <w:rFonts w:ascii="Times New Roman" w:eastAsia="Times New Roman" w:hAnsi="Times New Roman" w:cs="Times New Roman"/>
                <w:sz w:val="22"/>
                <w:szCs w:val="22"/>
                <w:lang w:val="en-US"/>
              </w:rPr>
              <w:t>:</w:t>
            </w:r>
            <w:r w:rsidR="00DA6F78" w:rsidRPr="00626213">
              <w:rPr>
                <w:lang w:val="en-US"/>
              </w:rPr>
              <w:t xml:space="preserve"> </w:t>
            </w:r>
            <w:r w:rsidR="00DA6F78" w:rsidRPr="001348C3">
              <w:rPr>
                <w:rFonts w:ascii="Times New Roman" w:eastAsia="Times New Roman" w:hAnsi="Times New Roman" w:cs="Times New Roman"/>
                <w:sz w:val="22"/>
                <w:szCs w:val="22"/>
              </w:rPr>
              <w:t>[POINT 11]</w:t>
            </w:r>
          </w:p>
        </w:tc>
      </w:tr>
      <w:tr w:rsidR="0077389D" w14:paraId="662ADC6D" w14:textId="77777777">
        <w:tc>
          <w:tcPr>
            <w:tcW w:w="5280" w:type="dxa"/>
          </w:tcPr>
          <w:p w14:paraId="09BE27D1"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Director</w:t>
            </w:r>
          </w:p>
          <w:p w14:paraId="5F0A327F" w14:textId="77777777" w:rsidR="0077389D" w:rsidRDefault="0077389D">
            <w:pPr>
              <w:jc w:val="both"/>
              <w:rPr>
                <w:rFonts w:ascii="Times New Roman" w:eastAsia="Times New Roman" w:hAnsi="Times New Roman" w:cs="Times New Roman"/>
                <w:sz w:val="22"/>
                <w:szCs w:val="22"/>
              </w:rPr>
            </w:pPr>
          </w:p>
          <w:p w14:paraId="25402D78" w14:textId="77777777" w:rsidR="0077389D" w:rsidRDefault="0077389D">
            <w:pPr>
              <w:jc w:val="both"/>
              <w:rPr>
                <w:rFonts w:ascii="Times New Roman" w:eastAsia="Times New Roman" w:hAnsi="Times New Roman" w:cs="Times New Roman"/>
                <w:sz w:val="22"/>
                <w:szCs w:val="22"/>
              </w:rPr>
            </w:pPr>
          </w:p>
          <w:p w14:paraId="2A1D2DAF" w14:textId="77777777" w:rsidR="0077389D" w:rsidRDefault="0077389D">
            <w:pPr>
              <w:jc w:val="both"/>
              <w:rPr>
                <w:rFonts w:ascii="Times New Roman" w:eastAsia="Times New Roman" w:hAnsi="Times New Roman" w:cs="Times New Roman"/>
                <w:sz w:val="22"/>
                <w:szCs w:val="22"/>
              </w:rPr>
            </w:pPr>
          </w:p>
          <w:p w14:paraId="3C6E6B4A" w14:textId="77777777" w:rsidR="0077389D"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_________________/ Raisa Shahrestani</w:t>
            </w:r>
          </w:p>
        </w:tc>
        <w:tc>
          <w:tcPr>
            <w:tcW w:w="5340" w:type="dxa"/>
          </w:tcPr>
          <w:p w14:paraId="7316D21E" w14:textId="048A1A99" w:rsidR="0077389D" w:rsidRPr="006045BA" w:rsidRDefault="006045BA" w:rsidP="00626213">
            <w:pPr>
              <w:jc w:val="both"/>
              <w:rPr>
                <w:rFonts w:ascii="Times New Roman" w:eastAsia="Times New Roman" w:hAnsi="Times New Roman" w:cs="Times New Roman"/>
                <w:sz w:val="22"/>
                <w:szCs w:val="22"/>
                <w:lang w:val="ru-RU"/>
              </w:rPr>
            </w:pPr>
            <w:r w:rsidRPr="006045BA">
              <w:rPr>
                <w:rFonts w:ascii="Times New Roman" w:eastAsia="Times New Roman" w:hAnsi="Times New Roman" w:cs="Times New Roman"/>
                <w:sz w:val="22"/>
                <w:szCs w:val="22"/>
                <w:lang w:val="ru-RU"/>
              </w:rPr>
              <w:t xml:space="preserve">[POINT </w:t>
            </w:r>
            <w:r>
              <w:rPr>
                <w:rFonts w:ascii="Times New Roman" w:eastAsia="Times New Roman" w:hAnsi="Times New Roman" w:cs="Times New Roman"/>
                <w:sz w:val="22"/>
                <w:szCs w:val="22"/>
                <w:lang w:val="ru-RU"/>
              </w:rPr>
              <w:t>7.1</w:t>
            </w:r>
            <w:r w:rsidRPr="006045BA">
              <w:rPr>
                <w:rFonts w:ascii="Times New Roman" w:eastAsia="Times New Roman" w:hAnsi="Times New Roman" w:cs="Times New Roman"/>
                <w:sz w:val="22"/>
                <w:szCs w:val="22"/>
                <w:lang w:val="ru-RU"/>
              </w:rPr>
              <w:t>]</w:t>
            </w:r>
          </w:p>
          <w:p w14:paraId="4D87B9BD" w14:textId="77777777" w:rsidR="0077389D" w:rsidRDefault="0077389D">
            <w:pPr>
              <w:jc w:val="both"/>
              <w:rPr>
                <w:rFonts w:ascii="Times New Roman" w:eastAsia="Times New Roman" w:hAnsi="Times New Roman" w:cs="Times New Roman"/>
                <w:sz w:val="22"/>
                <w:szCs w:val="22"/>
              </w:rPr>
            </w:pPr>
          </w:p>
          <w:p w14:paraId="6AED76C7" w14:textId="77777777" w:rsidR="00DA6F78" w:rsidRDefault="00DA6F78">
            <w:pPr>
              <w:jc w:val="both"/>
              <w:rPr>
                <w:rFonts w:ascii="Times New Roman" w:eastAsia="Times New Roman" w:hAnsi="Times New Roman" w:cs="Times New Roman"/>
                <w:sz w:val="22"/>
                <w:szCs w:val="22"/>
              </w:rPr>
            </w:pPr>
          </w:p>
          <w:p w14:paraId="32F29872" w14:textId="77777777" w:rsidR="0077389D" w:rsidRDefault="0077389D">
            <w:pPr>
              <w:jc w:val="both"/>
              <w:rPr>
                <w:rFonts w:ascii="Times New Roman" w:eastAsia="Times New Roman" w:hAnsi="Times New Roman" w:cs="Times New Roman"/>
                <w:sz w:val="22"/>
                <w:szCs w:val="22"/>
              </w:rPr>
            </w:pPr>
          </w:p>
          <w:p w14:paraId="1FCF1379" w14:textId="64B82FE9" w:rsidR="0077389D" w:rsidRPr="006045BA" w:rsidRDefault="00000000">
            <w:pPr>
              <w:jc w:val="both"/>
              <w:rPr>
                <w:rFonts w:ascii="Times New Roman" w:eastAsia="Times New Roman" w:hAnsi="Times New Roman" w:cs="Times New Roman"/>
                <w:sz w:val="22"/>
                <w:szCs w:val="22"/>
                <w:lang w:val="ru-RU"/>
              </w:rPr>
            </w:pPr>
            <w:r>
              <w:rPr>
                <w:rFonts w:ascii="Times New Roman" w:eastAsia="Times New Roman" w:hAnsi="Times New Roman" w:cs="Times New Roman"/>
                <w:sz w:val="22"/>
                <w:szCs w:val="22"/>
              </w:rPr>
              <w:t>__________________ /</w:t>
            </w:r>
            <w:r w:rsidR="006045BA" w:rsidRPr="006045BA">
              <w:rPr>
                <w:rFonts w:ascii="Times New Roman" w:eastAsia="Times New Roman" w:hAnsi="Times New Roman" w:cs="Times New Roman"/>
                <w:sz w:val="22"/>
                <w:szCs w:val="22"/>
              </w:rPr>
              <w:t xml:space="preserve">[POINT </w:t>
            </w:r>
            <w:r w:rsidR="006045BA">
              <w:rPr>
                <w:rFonts w:ascii="Times New Roman" w:eastAsia="Times New Roman" w:hAnsi="Times New Roman" w:cs="Times New Roman"/>
                <w:sz w:val="22"/>
                <w:szCs w:val="22"/>
                <w:lang w:val="ru-RU"/>
              </w:rPr>
              <w:t>7</w:t>
            </w:r>
            <w:r w:rsidR="006045BA" w:rsidRPr="006045BA">
              <w:rPr>
                <w:rFonts w:ascii="Times New Roman" w:eastAsia="Times New Roman" w:hAnsi="Times New Roman" w:cs="Times New Roman"/>
                <w:sz w:val="22"/>
                <w:szCs w:val="22"/>
              </w:rPr>
              <w:t>]</w:t>
            </w:r>
          </w:p>
        </w:tc>
      </w:tr>
    </w:tbl>
    <w:p w14:paraId="155728C7" w14:textId="77777777" w:rsidR="0077389D" w:rsidRDefault="0077389D">
      <w:pPr>
        <w:jc w:val="both"/>
        <w:rPr>
          <w:rFonts w:ascii="Times New Roman" w:eastAsia="Times New Roman" w:hAnsi="Times New Roman" w:cs="Times New Roman"/>
          <w:sz w:val="22"/>
          <w:szCs w:val="22"/>
        </w:rPr>
      </w:pPr>
    </w:p>
    <w:sectPr w:rsidR="0077389D">
      <w:headerReference w:type="default" r:id="rId7"/>
      <w:footerReference w:type="default" r:id="rId8"/>
      <w:pgSz w:w="12240" w:h="15840"/>
      <w:pgMar w:top="2268" w:right="1134"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CC1F23" w14:textId="77777777" w:rsidR="001E0266" w:rsidRDefault="001E0266">
      <w:r>
        <w:separator/>
      </w:r>
    </w:p>
  </w:endnote>
  <w:endnote w:type="continuationSeparator" w:id="0">
    <w:p w14:paraId="05F00B5E" w14:textId="77777777" w:rsidR="001E0266" w:rsidRDefault="001E0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embedRegular r:id="rId1" w:fontKey="{36703AD0-5077-4E69-AD8E-B64D92050666}"/>
    <w:embedBold r:id="rId2" w:fontKey="{42AB73BF-9AB3-4A1D-B8BD-CDE253D1DE0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3" w:fontKey="{998C03B4-0F6E-4CC0-B097-1EF60F7D34F4}"/>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embedRegular r:id="rId4" w:fontKey="{403A80C7-D922-4C4B-A34D-B71D031BD2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9470E" w14:textId="77777777" w:rsidR="0077389D" w:rsidRDefault="00000000">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59264" behindDoc="0" locked="0" layoutInCell="1" hidden="0" allowOverlap="1" wp14:anchorId="39E6302E" wp14:editId="4ED333B8">
          <wp:simplePos x="0" y="0"/>
          <wp:positionH relativeFrom="column">
            <wp:posOffset>-1133295</wp:posOffset>
          </wp:positionH>
          <wp:positionV relativeFrom="paragraph">
            <wp:posOffset>-448246</wp:posOffset>
          </wp:positionV>
          <wp:extent cx="7886905" cy="1127060"/>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886905" cy="112706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58D35" w14:textId="77777777" w:rsidR="001E0266" w:rsidRDefault="001E0266">
      <w:r>
        <w:separator/>
      </w:r>
    </w:p>
  </w:footnote>
  <w:footnote w:type="continuationSeparator" w:id="0">
    <w:p w14:paraId="540A53B6" w14:textId="77777777" w:rsidR="001E0266" w:rsidRDefault="001E02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301C6" w14:textId="77777777" w:rsidR="0077389D" w:rsidRDefault="00000000">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58240" behindDoc="0" locked="0" layoutInCell="1" hidden="0" allowOverlap="1" wp14:anchorId="7ABFEE63" wp14:editId="3029426E">
          <wp:simplePos x="0" y="0"/>
          <wp:positionH relativeFrom="column">
            <wp:posOffset>-1132837</wp:posOffset>
          </wp:positionH>
          <wp:positionV relativeFrom="paragraph">
            <wp:posOffset>-502916</wp:posOffset>
          </wp:positionV>
          <wp:extent cx="7836196" cy="1488086"/>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36196" cy="1488086"/>
                  </a:xfrm>
                  <a:prstGeom prst="rect">
                    <a:avLst/>
                  </a:prstGeom>
                  <a:ln/>
                </pic:spPr>
              </pic:pic>
            </a:graphicData>
          </a:graphic>
        </wp:anchor>
      </w:drawing>
    </w:r>
  </w:p>
  <w:p w14:paraId="5B67E52A" w14:textId="77777777" w:rsidR="0077389D" w:rsidRDefault="0077389D">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89D"/>
    <w:rsid w:val="000E2AED"/>
    <w:rsid w:val="001348C3"/>
    <w:rsid w:val="001E0266"/>
    <w:rsid w:val="004F0608"/>
    <w:rsid w:val="006045BA"/>
    <w:rsid w:val="00626213"/>
    <w:rsid w:val="0077389D"/>
    <w:rsid w:val="00842782"/>
    <w:rsid w:val="00AD7C8A"/>
    <w:rsid w:val="00B716A1"/>
    <w:rsid w:val="00C24F4E"/>
    <w:rsid w:val="00D45A3C"/>
    <w:rsid w:val="00DA6F78"/>
    <w:rsid w:val="00E50E7A"/>
    <w:rsid w:val="00F13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FBD09"/>
  <w15:docId w15:val="{52D0397F-E6DE-EA46-8B73-CB3E3C4E5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r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a4">
    <w:name w:val="header"/>
    <w:basedOn w:val="a"/>
    <w:link w:val="a5"/>
    <w:uiPriority w:val="99"/>
    <w:unhideWhenUsed/>
    <w:rsid w:val="00E42555"/>
    <w:pPr>
      <w:tabs>
        <w:tab w:val="center" w:pos="4680"/>
        <w:tab w:val="right" w:pos="9360"/>
      </w:tabs>
    </w:pPr>
  </w:style>
  <w:style w:type="character" w:customStyle="1" w:styleId="a5">
    <w:name w:val="Верхний колонтитул Знак"/>
    <w:basedOn w:val="a0"/>
    <w:link w:val="a4"/>
    <w:uiPriority w:val="99"/>
    <w:rsid w:val="00E42555"/>
  </w:style>
  <w:style w:type="paragraph" w:styleId="a6">
    <w:name w:val="footer"/>
    <w:basedOn w:val="a"/>
    <w:link w:val="a7"/>
    <w:uiPriority w:val="99"/>
    <w:unhideWhenUsed/>
    <w:rsid w:val="00E42555"/>
    <w:pPr>
      <w:tabs>
        <w:tab w:val="center" w:pos="4680"/>
        <w:tab w:val="right" w:pos="9360"/>
      </w:tabs>
    </w:pPr>
  </w:style>
  <w:style w:type="character" w:customStyle="1" w:styleId="a7">
    <w:name w:val="Нижний колонтитул Знак"/>
    <w:basedOn w:val="a0"/>
    <w:link w:val="a6"/>
    <w:uiPriority w:val="99"/>
    <w:rsid w:val="00E42555"/>
  </w:style>
  <w:style w:type="table" w:customStyle="1" w:styleId="a8">
    <w:basedOn w:val="a1"/>
    <w:tblPr>
      <w:tblStyleRowBandSize w:val="1"/>
      <w:tblStyleColBandSize w:val="1"/>
      <w:tblCellMar>
        <w:top w:w="100" w:type="dxa"/>
        <w:left w:w="100" w:type="dxa"/>
        <w:bottom w:w="100" w:type="dxa"/>
        <w:right w:w="100" w:type="dxa"/>
      </w:tblCellMar>
    </w:tblPr>
  </w:style>
  <w:style w:type="table" w:styleId="a9">
    <w:name w:val="Table Grid"/>
    <w:basedOn w:val="a1"/>
    <w:uiPriority w:val="39"/>
    <w:rsid w:val="00C358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b">
    <w:basedOn w:val="a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EUzNxLUem7oRd8TJ7KGnubwQ9A==">CgMxLjA4AHIhMTQyZGwzMEtGS1h2VVZ6NDJuMnNkZDdvVks1OVd3V0tU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2379</Words>
  <Characters>13561</Characters>
  <Application>Microsoft Office Word</Application>
  <DocSecurity>0</DocSecurity>
  <Lines>113</Lines>
  <Paragraphs>31</Paragraphs>
  <ScaleCrop>false</ScaleCrop>
  <Company/>
  <LinksUpToDate>false</LinksUpToDate>
  <CharactersWithSpaces>15909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Иван Некрасов</cp:lastModifiedBy>
  <cp:revision>6</cp:revision>
  <dcterms:created xsi:type="dcterms:W3CDTF">2025-11-10T08:37:00Z</dcterms:created>
  <dcterms:modified xsi:type="dcterms:W3CDTF">2026-01-07T10:24:00Z</dcterms:modified>
</cp:coreProperties>
</file>