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35E9C" w14:textId="395DC6C7" w:rsidR="0020560D" w:rsidRDefault="00887133" w:rsidP="00887133">
      <w:pPr>
        <w:jc w:val="center"/>
        <w:rPr>
          <w:rFonts w:ascii="Times New Roman" w:hAnsi="Times New Roman" w:cs="Times New Roman"/>
          <w:sz w:val="24"/>
          <w:szCs w:val="24"/>
        </w:rPr>
      </w:pPr>
      <w:r>
        <w:rPr>
          <w:rFonts w:ascii="Times New Roman" w:hAnsi="Times New Roman" w:cs="Times New Roman"/>
          <w:sz w:val="24"/>
          <w:szCs w:val="24"/>
        </w:rPr>
        <w:t>CS330 Project Reflection</w:t>
      </w:r>
    </w:p>
    <w:p w14:paraId="6E0D505C" w14:textId="3074FF66" w:rsidR="00887133" w:rsidRDefault="00887133" w:rsidP="00887133">
      <w:pPr>
        <w:jc w:val="center"/>
        <w:rPr>
          <w:rFonts w:ascii="Times New Roman" w:hAnsi="Times New Roman" w:cs="Times New Roman"/>
          <w:sz w:val="24"/>
          <w:szCs w:val="24"/>
        </w:rPr>
      </w:pPr>
      <w:r>
        <w:rPr>
          <w:rFonts w:ascii="Times New Roman" w:hAnsi="Times New Roman" w:cs="Times New Roman"/>
          <w:sz w:val="24"/>
          <w:szCs w:val="24"/>
        </w:rPr>
        <w:t>SNHU</w:t>
      </w:r>
    </w:p>
    <w:p w14:paraId="4D5F21B3" w14:textId="08BE429D" w:rsidR="00887133" w:rsidRDefault="00887133" w:rsidP="00887133">
      <w:pPr>
        <w:jc w:val="center"/>
        <w:rPr>
          <w:rFonts w:ascii="Times New Roman" w:hAnsi="Times New Roman" w:cs="Times New Roman"/>
          <w:sz w:val="24"/>
          <w:szCs w:val="24"/>
        </w:rPr>
      </w:pPr>
      <w:r>
        <w:rPr>
          <w:rFonts w:ascii="Times New Roman" w:hAnsi="Times New Roman" w:cs="Times New Roman"/>
          <w:sz w:val="24"/>
          <w:szCs w:val="24"/>
        </w:rPr>
        <w:t>Nii Amatey Tagoe</w:t>
      </w:r>
    </w:p>
    <w:p w14:paraId="6D0C5436" w14:textId="48C8579E" w:rsidR="00887133" w:rsidRDefault="005C44EC" w:rsidP="00887133">
      <w:pPr>
        <w:jc w:val="center"/>
        <w:rPr>
          <w:rFonts w:ascii="Times New Roman" w:hAnsi="Times New Roman" w:cs="Times New Roman"/>
          <w:sz w:val="24"/>
          <w:szCs w:val="24"/>
        </w:rPr>
      </w:pPr>
      <w:r>
        <w:rPr>
          <w:rFonts w:ascii="Times New Roman" w:hAnsi="Times New Roman" w:cs="Times New Roman"/>
          <w:sz w:val="24"/>
          <w:szCs w:val="24"/>
        </w:rPr>
        <w:t>12/22/2024</w:t>
      </w:r>
    </w:p>
    <w:p w14:paraId="1C546E2E" w14:textId="2EBAE1D4" w:rsidR="0014577B" w:rsidRPr="0014577B" w:rsidRDefault="0014577B" w:rsidP="00A5344A">
      <w:pPr>
        <w:spacing w:line="480" w:lineRule="auto"/>
        <w:rPr>
          <w:rFonts w:ascii="Times New Roman" w:hAnsi="Times New Roman" w:cs="Times New Roman"/>
          <w:sz w:val="24"/>
          <w:szCs w:val="24"/>
        </w:rPr>
      </w:pPr>
      <w:r w:rsidRPr="0014577B">
        <w:rPr>
          <w:rFonts w:ascii="Times New Roman" w:hAnsi="Times New Roman" w:cs="Times New Roman"/>
          <w:sz w:val="24"/>
          <w:szCs w:val="24"/>
        </w:rPr>
        <w:t xml:space="preserve">In </w:t>
      </w:r>
      <w:r w:rsidR="00C37A89">
        <w:rPr>
          <w:rFonts w:ascii="Times New Roman" w:hAnsi="Times New Roman" w:cs="Times New Roman"/>
          <w:sz w:val="24"/>
          <w:szCs w:val="24"/>
        </w:rPr>
        <w:t>developing</w:t>
      </w:r>
      <w:r w:rsidRPr="0014577B">
        <w:rPr>
          <w:rFonts w:ascii="Times New Roman" w:hAnsi="Times New Roman" w:cs="Times New Roman"/>
          <w:sz w:val="24"/>
          <w:szCs w:val="24"/>
        </w:rPr>
        <w:t xml:space="preserve"> my 3D scene, setting up and controlling the virtual camera was a critical aspect of creating an interactive and immersive experience. I implemented camera controls that utilize both keyboard and mouse inputs to allow smooth navigation within the scene. Specifically, the ProcessKeyboardEvents function processes keyboard inputs to adjust the camera’s position. Keys such as “W” and “S” enable forward and backward movement, while “A” and “D” allow lateral movement. Additionally, “Q” and “E” provide upward and downward movement, adding a vertical degree of freedom.</w:t>
      </w:r>
    </w:p>
    <w:p w14:paraId="6E13AB8E" w14:textId="1E395A11" w:rsidR="0014577B" w:rsidRDefault="0014577B" w:rsidP="00A5344A">
      <w:pPr>
        <w:spacing w:line="480" w:lineRule="auto"/>
        <w:rPr>
          <w:rFonts w:ascii="Times New Roman" w:hAnsi="Times New Roman" w:cs="Times New Roman"/>
          <w:sz w:val="24"/>
          <w:szCs w:val="24"/>
        </w:rPr>
      </w:pPr>
      <w:r w:rsidRPr="0014577B">
        <w:rPr>
          <w:rFonts w:ascii="Times New Roman" w:hAnsi="Times New Roman" w:cs="Times New Roman"/>
          <w:sz w:val="24"/>
          <w:szCs w:val="24"/>
        </w:rPr>
        <w:t xml:space="preserve">For mouse-based control, the Mouse_Position_Callback function calculates the offset of the mouse movement relative to its previous position. This offset </w:t>
      </w:r>
      <w:r w:rsidR="00C37A89">
        <w:rPr>
          <w:rFonts w:ascii="Times New Roman" w:hAnsi="Times New Roman" w:cs="Times New Roman"/>
          <w:sz w:val="24"/>
          <w:szCs w:val="24"/>
        </w:rPr>
        <w:t>then rotates</w:t>
      </w:r>
      <w:r w:rsidRPr="0014577B">
        <w:rPr>
          <w:rFonts w:ascii="Times New Roman" w:hAnsi="Times New Roman" w:cs="Times New Roman"/>
          <w:sz w:val="24"/>
          <w:szCs w:val="24"/>
        </w:rPr>
        <w:t xml:space="preserve"> the camera’s view, allowing for a more intuitive interaction. I initialized the camera’s position, orientation, and field of view through the Camera object. This object’s properties, such as Position and Front, define the camera’s starting point and direction of focus. The use of frame-based timing through gDeltaTime ensures that camera speed is consistent regardless of frame rate, providing a seamless navigation experience.</w:t>
      </w:r>
      <w:r>
        <w:rPr>
          <w:rFonts w:ascii="Times New Roman" w:hAnsi="Times New Roman" w:cs="Times New Roman"/>
          <w:sz w:val="24"/>
          <w:szCs w:val="24"/>
        </w:rPr>
        <w:t xml:space="preserve"> </w:t>
      </w:r>
    </w:p>
    <w:p w14:paraId="2C023956" w14:textId="77777777" w:rsidR="00257D1C" w:rsidRDefault="00C37A89" w:rsidP="00A5344A">
      <w:pPr>
        <w:spacing w:line="480" w:lineRule="auto"/>
        <w:rPr>
          <w:rFonts w:ascii="Times New Roman" w:hAnsi="Times New Roman" w:cs="Times New Roman"/>
          <w:sz w:val="24"/>
          <w:szCs w:val="24"/>
        </w:rPr>
      </w:pPr>
      <w:r w:rsidRPr="00C37A89">
        <w:rPr>
          <w:rFonts w:ascii="Times New Roman" w:hAnsi="Times New Roman" w:cs="Times New Roman"/>
          <w:sz w:val="24"/>
          <w:szCs w:val="24"/>
        </w:rPr>
        <w:t>To accommodate different viewing perspectives, I included functionality to toggle between perspective and orthographic projections using the “P” and “O” keys. This dynamic projection switching enhances the ability to view and analyze the scene from multiple angles and distances, making the camera control system versatile and comprehensive.</w:t>
      </w:r>
    </w:p>
    <w:p w14:paraId="541FB7D4" w14:textId="6DB0A04A" w:rsidR="00C37A89" w:rsidRPr="00C37A89" w:rsidRDefault="00C37A89" w:rsidP="00A5344A">
      <w:pPr>
        <w:spacing w:line="480" w:lineRule="auto"/>
        <w:rPr>
          <w:rFonts w:ascii="Times New Roman" w:hAnsi="Times New Roman" w:cs="Times New Roman"/>
          <w:sz w:val="24"/>
          <w:szCs w:val="24"/>
        </w:rPr>
      </w:pPr>
      <w:r w:rsidRPr="00C37A89">
        <w:rPr>
          <w:rFonts w:ascii="Times New Roman" w:hAnsi="Times New Roman" w:cs="Times New Roman"/>
          <w:sz w:val="24"/>
          <w:szCs w:val="24"/>
        </w:rPr>
        <w:lastRenderedPageBreak/>
        <w:t>One of the primary goals during the development of my program was to maintain a modular and organized structure. To achieve this, I developed a series of custom functions, each serving a specific purpose while promoting code reusability. For instance, the SetTransformations function handles scaling, rotation, and translation transformations for 3D objects. By accepting parameters such as scaleXYZ, XrotationDegrees, YrotationDegrees, ZrotationDegrees, and positionXYZ, this function centralizes all transformation logic, making it reusable across multiple objects in the scene.</w:t>
      </w:r>
    </w:p>
    <w:p w14:paraId="5FDC3367" w14:textId="77777777" w:rsidR="00C37A89" w:rsidRPr="00C37A89" w:rsidRDefault="00C37A89" w:rsidP="00A5344A">
      <w:pPr>
        <w:spacing w:line="480" w:lineRule="auto"/>
        <w:rPr>
          <w:rFonts w:ascii="Times New Roman" w:hAnsi="Times New Roman" w:cs="Times New Roman"/>
          <w:sz w:val="24"/>
          <w:szCs w:val="24"/>
        </w:rPr>
      </w:pPr>
      <w:r w:rsidRPr="00C37A89">
        <w:rPr>
          <w:rFonts w:ascii="Times New Roman" w:hAnsi="Times New Roman" w:cs="Times New Roman"/>
          <w:sz w:val="24"/>
          <w:szCs w:val="24"/>
        </w:rPr>
        <w:t>Similarly, SetShaderTexture and SetShaderMaterial streamline the process of applying textures and materials to objects. These functions take parameters like texture tags or material identifiers and configure the shader properties accordingly. This abstraction minimizes redundancy and ensures that texture and material application logic is consistent throughout the program.</w:t>
      </w:r>
    </w:p>
    <w:p w14:paraId="0DEB958B" w14:textId="54EAE47A" w:rsidR="00C37A89" w:rsidRDefault="00C37A89" w:rsidP="00A5344A">
      <w:pPr>
        <w:spacing w:line="480" w:lineRule="auto"/>
        <w:rPr>
          <w:rFonts w:ascii="Times New Roman" w:hAnsi="Times New Roman" w:cs="Times New Roman"/>
          <w:sz w:val="24"/>
          <w:szCs w:val="24"/>
        </w:rPr>
      </w:pPr>
      <w:r w:rsidRPr="00C37A89">
        <w:rPr>
          <w:rFonts w:ascii="Times New Roman" w:hAnsi="Times New Roman" w:cs="Times New Roman"/>
          <w:sz w:val="24"/>
          <w:szCs w:val="24"/>
        </w:rPr>
        <w:t>The RenderScene method demonstrates the effectiveness of modularity by delegating the rendering of individual objects to specialized functions, such as RenderPlane, RenderMugBody, and RenderMonitorScreen. Each of these functions encapsulates the transformation, texture application, and rendering logic for a specific object. This approach not only improves readability but also simplifies the addition or modification of objects within the scene.</w:t>
      </w:r>
    </w:p>
    <w:p w14:paraId="1EDF9D28" w14:textId="5EA73F02" w:rsidR="00ED3746" w:rsidRPr="00C37A89" w:rsidRDefault="00ED3746" w:rsidP="00A5344A">
      <w:pPr>
        <w:spacing w:line="480" w:lineRule="auto"/>
        <w:rPr>
          <w:rFonts w:ascii="Times New Roman" w:hAnsi="Times New Roman" w:cs="Times New Roman"/>
          <w:sz w:val="24"/>
          <w:szCs w:val="24"/>
        </w:rPr>
      </w:pPr>
      <w:r>
        <w:rPr>
          <w:rFonts w:ascii="Times New Roman" w:hAnsi="Times New Roman" w:cs="Times New Roman"/>
          <w:sz w:val="24"/>
          <w:szCs w:val="24"/>
        </w:rPr>
        <w:t>Geeks</w:t>
      </w:r>
      <w:r w:rsidR="005A1ED8">
        <w:rPr>
          <w:rFonts w:ascii="Times New Roman" w:hAnsi="Times New Roman" w:cs="Times New Roman"/>
          <w:sz w:val="24"/>
          <w:szCs w:val="24"/>
        </w:rPr>
        <w:t xml:space="preserve">forGeeks.org writes that </w:t>
      </w:r>
      <w:r w:rsidRPr="00ED3746">
        <w:rPr>
          <w:rFonts w:ascii="Times New Roman" w:hAnsi="Times New Roman" w:cs="Times New Roman"/>
          <w:sz w:val="24"/>
          <w:szCs w:val="24"/>
        </w:rPr>
        <w:t>Open Graphics Library</w:t>
      </w:r>
      <w:r>
        <w:rPr>
          <w:rFonts w:ascii="Times New Roman" w:hAnsi="Times New Roman" w:cs="Times New Roman"/>
          <w:sz w:val="24"/>
          <w:szCs w:val="24"/>
        </w:rPr>
        <w:t xml:space="preserve"> </w:t>
      </w:r>
      <w:r w:rsidRPr="00ED3746">
        <w:rPr>
          <w:rFonts w:ascii="Times New Roman" w:hAnsi="Times New Roman" w:cs="Times New Roman"/>
          <w:sz w:val="24"/>
          <w:szCs w:val="24"/>
        </w:rPr>
        <w:t>is a cross-language (</w:t>
      </w:r>
      <w:r>
        <w:rPr>
          <w:rFonts w:ascii="Times New Roman" w:hAnsi="Times New Roman" w:cs="Times New Roman"/>
          <w:sz w:val="24"/>
          <w:szCs w:val="24"/>
        </w:rPr>
        <w:t>language-independent</w:t>
      </w:r>
      <w:r w:rsidRPr="00ED3746">
        <w:rPr>
          <w:rFonts w:ascii="Times New Roman" w:hAnsi="Times New Roman" w:cs="Times New Roman"/>
          <w:sz w:val="24"/>
          <w:szCs w:val="24"/>
        </w:rPr>
        <w:t>), cross-platform (platform-independent) API for rendering 2D and 3D Vector Graphics(use of polygons to represent image). OpenGL API is designed mostly in hardware.</w:t>
      </w:r>
    </w:p>
    <w:p w14:paraId="21D4AA06" w14:textId="77777777" w:rsidR="00C37A89" w:rsidRPr="00C37A89" w:rsidRDefault="00C37A89" w:rsidP="00A5344A">
      <w:pPr>
        <w:spacing w:line="480" w:lineRule="auto"/>
        <w:rPr>
          <w:rFonts w:ascii="Times New Roman" w:hAnsi="Times New Roman" w:cs="Times New Roman"/>
          <w:sz w:val="24"/>
          <w:szCs w:val="24"/>
        </w:rPr>
      </w:pPr>
      <w:r w:rsidRPr="00C37A89">
        <w:rPr>
          <w:rFonts w:ascii="Times New Roman" w:hAnsi="Times New Roman" w:cs="Times New Roman"/>
          <w:sz w:val="24"/>
          <w:szCs w:val="24"/>
        </w:rPr>
        <w:t>When selecting objects for my 3D scene, I aimed to create a cohesive and realistic environment. I chose a combination of common items such as a mug, monitor, keyboard, and books to form a workspace setting. Each object was carefully scaled, positioned, and textured to reflect its real-</w:t>
      </w:r>
      <w:r w:rsidRPr="00C37A89">
        <w:rPr>
          <w:rFonts w:ascii="Times New Roman" w:hAnsi="Times New Roman" w:cs="Times New Roman"/>
          <w:sz w:val="24"/>
          <w:szCs w:val="24"/>
        </w:rPr>
        <w:lastRenderedPageBreak/>
        <w:t>world counterpart. For instance, the mug handle was modeled using a torus mesh, and the mug body was created with a tapered cylinder mesh to achieve a realistic appearance.</w:t>
      </w:r>
    </w:p>
    <w:p w14:paraId="768B6851" w14:textId="77777777" w:rsidR="00C37A89" w:rsidRPr="00C37A89" w:rsidRDefault="00C37A89" w:rsidP="00A5344A">
      <w:pPr>
        <w:spacing w:line="480" w:lineRule="auto"/>
        <w:rPr>
          <w:rFonts w:ascii="Times New Roman" w:hAnsi="Times New Roman" w:cs="Times New Roman"/>
          <w:sz w:val="24"/>
          <w:szCs w:val="24"/>
        </w:rPr>
      </w:pPr>
      <w:r w:rsidRPr="00C37A89">
        <w:rPr>
          <w:rFonts w:ascii="Times New Roman" w:hAnsi="Times New Roman" w:cs="Times New Roman"/>
          <w:sz w:val="24"/>
          <w:szCs w:val="24"/>
        </w:rPr>
        <w:t>The program’s functionality requirements, including object transformations, texture mapping, and lighting effects, were addressed systematically. I programmed texture loading through the CreateGLTexture function, which reads image files, configures OpenGL parameters, and generates mipmaps. Additionally, I used the DefineObjectMaterials function to assign ambient, diffuse, and specular properties to each object, ensuring consistent lighting effects.</w:t>
      </w:r>
    </w:p>
    <w:p w14:paraId="42BE7361" w14:textId="208DF6A7" w:rsidR="00C37A89" w:rsidRPr="00C37A89" w:rsidRDefault="00C37A89" w:rsidP="00A5344A">
      <w:pPr>
        <w:spacing w:line="480" w:lineRule="auto"/>
        <w:rPr>
          <w:rFonts w:ascii="Times New Roman" w:hAnsi="Times New Roman" w:cs="Times New Roman"/>
          <w:sz w:val="24"/>
          <w:szCs w:val="24"/>
        </w:rPr>
      </w:pPr>
      <w:r w:rsidRPr="00C37A89">
        <w:rPr>
          <w:rFonts w:ascii="Times New Roman" w:hAnsi="Times New Roman" w:cs="Times New Roman"/>
          <w:sz w:val="24"/>
          <w:szCs w:val="24"/>
        </w:rPr>
        <w:t>The lighting setup was another crucial aspect, handled by the SetupSceneLights function. I configured multiple light sources, including point and directional lights, to enhance the visual depth and realism of the scene. Each light source was defined with properties such as position, ambient color, and specular intensity, providing dynamic illumination.</w:t>
      </w:r>
    </w:p>
    <w:p w14:paraId="1F5D1806" w14:textId="77777777" w:rsidR="00C37A89" w:rsidRPr="00C37A89" w:rsidRDefault="00C37A89" w:rsidP="00A5344A">
      <w:pPr>
        <w:spacing w:line="480" w:lineRule="auto"/>
        <w:rPr>
          <w:rFonts w:ascii="Times New Roman" w:hAnsi="Times New Roman" w:cs="Times New Roman"/>
          <w:sz w:val="24"/>
          <w:szCs w:val="24"/>
        </w:rPr>
      </w:pPr>
      <w:r w:rsidRPr="00C37A89">
        <w:rPr>
          <w:rFonts w:ascii="Times New Roman" w:hAnsi="Times New Roman" w:cs="Times New Roman"/>
          <w:sz w:val="24"/>
          <w:szCs w:val="24"/>
        </w:rPr>
        <w:t>Overall, my programming choices were driven by the need for flexibility, scalability, and realism. The modular structure not only simplified the development process but also ensured that new features or objects could be integrated seamlessly. The camera control system provided intuitive navigation, while the texture and material application functions enhanced the scene’s visual quality.</w:t>
      </w:r>
    </w:p>
    <w:p w14:paraId="516F521B" w14:textId="7A8E0E75" w:rsidR="00C37A89" w:rsidRPr="00C37A89" w:rsidRDefault="00C37A89" w:rsidP="00A5344A">
      <w:pPr>
        <w:spacing w:line="480" w:lineRule="auto"/>
        <w:rPr>
          <w:rFonts w:ascii="Times New Roman" w:hAnsi="Times New Roman" w:cs="Times New Roman"/>
          <w:sz w:val="24"/>
          <w:szCs w:val="24"/>
        </w:rPr>
      </w:pPr>
      <w:r w:rsidRPr="00C37A89">
        <w:rPr>
          <w:rFonts w:ascii="Times New Roman" w:hAnsi="Times New Roman" w:cs="Times New Roman"/>
          <w:sz w:val="24"/>
          <w:szCs w:val="24"/>
        </w:rPr>
        <w:t>This project highlighted the importance of planning and modular design in computational graphics. By breaking down complex functionality into reusable components, I was able to build an interactive 3D scene efficiently while maintaining a high level of code organization and readability. Moving forward, these principles will continue to guide my approach to developing advanced graphics applications.</w:t>
      </w:r>
      <w:r w:rsidR="00EE78F1">
        <w:rPr>
          <w:rFonts w:ascii="Times New Roman" w:hAnsi="Times New Roman" w:cs="Times New Roman"/>
          <w:sz w:val="24"/>
          <w:szCs w:val="24"/>
        </w:rPr>
        <w:t xml:space="preserve"> </w:t>
      </w:r>
    </w:p>
    <w:p w14:paraId="5C7312BB" w14:textId="7E175CCF" w:rsidR="005C44EC" w:rsidRDefault="005C44EC" w:rsidP="005C44EC">
      <w:pPr>
        <w:rPr>
          <w:rFonts w:ascii="Times New Roman" w:hAnsi="Times New Roman" w:cs="Times New Roman"/>
          <w:sz w:val="24"/>
          <w:szCs w:val="24"/>
        </w:rPr>
      </w:pPr>
    </w:p>
    <w:p w14:paraId="3E69F64D" w14:textId="114D75C6" w:rsidR="006717D3" w:rsidRDefault="006717D3" w:rsidP="006717D3">
      <w:pPr>
        <w:jc w:val="center"/>
        <w:rPr>
          <w:rFonts w:ascii="Times New Roman" w:hAnsi="Times New Roman" w:cs="Times New Roman"/>
          <w:sz w:val="24"/>
          <w:szCs w:val="24"/>
        </w:rPr>
      </w:pPr>
      <w:r>
        <w:rPr>
          <w:rFonts w:ascii="Times New Roman" w:hAnsi="Times New Roman" w:cs="Times New Roman"/>
          <w:sz w:val="24"/>
          <w:szCs w:val="24"/>
        </w:rPr>
        <w:lastRenderedPageBreak/>
        <w:t>Reference</w:t>
      </w:r>
    </w:p>
    <w:p w14:paraId="314BD207" w14:textId="51D547A0" w:rsidR="00F3605E" w:rsidRPr="00F3605E" w:rsidRDefault="00F3605E" w:rsidP="00F3605E">
      <w:pPr>
        <w:spacing w:line="480" w:lineRule="auto"/>
        <w:rPr>
          <w:rFonts w:ascii="Times New Roman" w:hAnsi="Times New Roman" w:cs="Times New Roman"/>
          <w:sz w:val="24"/>
          <w:szCs w:val="24"/>
        </w:rPr>
      </w:pPr>
      <w:r w:rsidRPr="00F3605E">
        <w:rPr>
          <w:rFonts w:ascii="Times New Roman" w:hAnsi="Times New Roman" w:cs="Times New Roman"/>
          <w:sz w:val="24"/>
          <w:szCs w:val="24"/>
        </w:rPr>
        <w:t xml:space="preserve">GeeksforGeeks. (2023, September 19). </w:t>
      </w:r>
      <w:r w:rsidRPr="00F3605E">
        <w:rPr>
          <w:rFonts w:ascii="Times New Roman" w:hAnsi="Times New Roman" w:cs="Times New Roman"/>
          <w:i/>
          <w:iCs/>
          <w:sz w:val="24"/>
          <w:szCs w:val="24"/>
        </w:rPr>
        <w:t>Getting started with OpenGL</w:t>
      </w:r>
      <w:r w:rsidRPr="00F3605E">
        <w:rPr>
          <w:rFonts w:ascii="Times New Roman" w:hAnsi="Times New Roman" w:cs="Times New Roman"/>
          <w:sz w:val="24"/>
          <w:szCs w:val="24"/>
        </w:rPr>
        <w:t>. GeeksforGeeks. https://www.geeksforgeeks.org/getting-started-with-opengl/</w:t>
      </w:r>
    </w:p>
    <w:p w14:paraId="5300B0A2" w14:textId="44C536E7" w:rsidR="006717D3" w:rsidRPr="00887133" w:rsidRDefault="006717D3" w:rsidP="006717D3">
      <w:pPr>
        <w:rPr>
          <w:rFonts w:ascii="Times New Roman" w:hAnsi="Times New Roman" w:cs="Times New Roman"/>
          <w:sz w:val="24"/>
          <w:szCs w:val="24"/>
        </w:rPr>
      </w:pPr>
    </w:p>
    <w:sectPr w:rsidR="006717D3" w:rsidRPr="008871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4C1"/>
    <w:rsid w:val="0014577B"/>
    <w:rsid w:val="001B4BAA"/>
    <w:rsid w:val="0020560D"/>
    <w:rsid w:val="00257D1C"/>
    <w:rsid w:val="00476456"/>
    <w:rsid w:val="005A1ED8"/>
    <w:rsid w:val="005C44EC"/>
    <w:rsid w:val="006717D3"/>
    <w:rsid w:val="00887133"/>
    <w:rsid w:val="00A5344A"/>
    <w:rsid w:val="00C37A89"/>
    <w:rsid w:val="00E96D5B"/>
    <w:rsid w:val="00ED3746"/>
    <w:rsid w:val="00EE78F1"/>
    <w:rsid w:val="00F3605E"/>
    <w:rsid w:val="00FE74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002EC1"/>
  <w15:chartTrackingRefBased/>
  <w15:docId w15:val="{665A584D-EE16-4852-B911-CDCDB9D81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74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74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74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74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74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74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4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4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4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4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74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74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74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74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74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4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4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4C1"/>
    <w:rPr>
      <w:rFonts w:eastAsiaTheme="majorEastAsia" w:cstheme="majorBidi"/>
      <w:color w:val="272727" w:themeColor="text1" w:themeTint="D8"/>
    </w:rPr>
  </w:style>
  <w:style w:type="paragraph" w:styleId="Title">
    <w:name w:val="Title"/>
    <w:basedOn w:val="Normal"/>
    <w:next w:val="Normal"/>
    <w:link w:val="TitleChar"/>
    <w:uiPriority w:val="10"/>
    <w:qFormat/>
    <w:rsid w:val="00FE74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4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4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4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4C1"/>
    <w:pPr>
      <w:spacing w:before="160"/>
      <w:jc w:val="center"/>
    </w:pPr>
    <w:rPr>
      <w:i/>
      <w:iCs/>
      <w:color w:val="404040" w:themeColor="text1" w:themeTint="BF"/>
    </w:rPr>
  </w:style>
  <w:style w:type="character" w:customStyle="1" w:styleId="QuoteChar">
    <w:name w:val="Quote Char"/>
    <w:basedOn w:val="DefaultParagraphFont"/>
    <w:link w:val="Quote"/>
    <w:uiPriority w:val="29"/>
    <w:rsid w:val="00FE74C1"/>
    <w:rPr>
      <w:i/>
      <w:iCs/>
      <w:color w:val="404040" w:themeColor="text1" w:themeTint="BF"/>
    </w:rPr>
  </w:style>
  <w:style w:type="paragraph" w:styleId="ListParagraph">
    <w:name w:val="List Paragraph"/>
    <w:basedOn w:val="Normal"/>
    <w:uiPriority w:val="34"/>
    <w:qFormat/>
    <w:rsid w:val="00FE74C1"/>
    <w:pPr>
      <w:ind w:left="720"/>
      <w:contextualSpacing/>
    </w:pPr>
  </w:style>
  <w:style w:type="character" w:styleId="IntenseEmphasis">
    <w:name w:val="Intense Emphasis"/>
    <w:basedOn w:val="DefaultParagraphFont"/>
    <w:uiPriority w:val="21"/>
    <w:qFormat/>
    <w:rsid w:val="00FE74C1"/>
    <w:rPr>
      <w:i/>
      <w:iCs/>
      <w:color w:val="0F4761" w:themeColor="accent1" w:themeShade="BF"/>
    </w:rPr>
  </w:style>
  <w:style w:type="paragraph" w:styleId="IntenseQuote">
    <w:name w:val="Intense Quote"/>
    <w:basedOn w:val="Normal"/>
    <w:next w:val="Normal"/>
    <w:link w:val="IntenseQuoteChar"/>
    <w:uiPriority w:val="30"/>
    <w:qFormat/>
    <w:rsid w:val="00FE74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74C1"/>
    <w:rPr>
      <w:i/>
      <w:iCs/>
      <w:color w:val="0F4761" w:themeColor="accent1" w:themeShade="BF"/>
    </w:rPr>
  </w:style>
  <w:style w:type="character" w:styleId="IntenseReference">
    <w:name w:val="Intense Reference"/>
    <w:basedOn w:val="DefaultParagraphFont"/>
    <w:uiPriority w:val="32"/>
    <w:qFormat/>
    <w:rsid w:val="00FE74C1"/>
    <w:rPr>
      <w:b/>
      <w:bCs/>
      <w:smallCaps/>
      <w:color w:val="0F4761" w:themeColor="accent1" w:themeShade="BF"/>
      <w:spacing w:val="5"/>
    </w:rPr>
  </w:style>
  <w:style w:type="character" w:styleId="Hyperlink">
    <w:name w:val="Hyperlink"/>
    <w:basedOn w:val="DefaultParagraphFont"/>
    <w:uiPriority w:val="99"/>
    <w:unhideWhenUsed/>
    <w:rsid w:val="006717D3"/>
    <w:rPr>
      <w:color w:val="467886" w:themeColor="hyperlink"/>
      <w:u w:val="single"/>
    </w:rPr>
  </w:style>
  <w:style w:type="character" w:styleId="UnresolvedMention">
    <w:name w:val="Unresolved Mention"/>
    <w:basedOn w:val="DefaultParagraphFont"/>
    <w:uiPriority w:val="99"/>
    <w:semiHidden/>
    <w:unhideWhenUsed/>
    <w:rsid w:val="006717D3"/>
    <w:rPr>
      <w:color w:val="605E5C"/>
      <w:shd w:val="clear" w:color="auto" w:fill="E1DFDD"/>
    </w:rPr>
  </w:style>
  <w:style w:type="paragraph" w:styleId="NormalWeb">
    <w:name w:val="Normal (Web)"/>
    <w:basedOn w:val="Normal"/>
    <w:uiPriority w:val="99"/>
    <w:semiHidden/>
    <w:unhideWhenUsed/>
    <w:rsid w:val="00F3605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9060466">
      <w:bodyDiv w:val="1"/>
      <w:marLeft w:val="0"/>
      <w:marRight w:val="0"/>
      <w:marTop w:val="0"/>
      <w:marBottom w:val="0"/>
      <w:divBdr>
        <w:top w:val="none" w:sz="0" w:space="0" w:color="auto"/>
        <w:left w:val="none" w:sz="0" w:space="0" w:color="auto"/>
        <w:bottom w:val="none" w:sz="0" w:space="0" w:color="auto"/>
        <w:right w:val="none" w:sz="0" w:space="0" w:color="auto"/>
      </w:divBdr>
    </w:div>
    <w:div w:id="829324925">
      <w:bodyDiv w:val="1"/>
      <w:marLeft w:val="0"/>
      <w:marRight w:val="0"/>
      <w:marTop w:val="0"/>
      <w:marBottom w:val="0"/>
      <w:divBdr>
        <w:top w:val="none" w:sz="0" w:space="0" w:color="auto"/>
        <w:left w:val="none" w:sz="0" w:space="0" w:color="auto"/>
        <w:bottom w:val="none" w:sz="0" w:space="0" w:color="auto"/>
        <w:right w:val="none" w:sz="0" w:space="0" w:color="auto"/>
      </w:divBdr>
    </w:div>
    <w:div w:id="1137836210">
      <w:bodyDiv w:val="1"/>
      <w:marLeft w:val="0"/>
      <w:marRight w:val="0"/>
      <w:marTop w:val="0"/>
      <w:marBottom w:val="0"/>
      <w:divBdr>
        <w:top w:val="none" w:sz="0" w:space="0" w:color="auto"/>
        <w:left w:val="none" w:sz="0" w:space="0" w:color="auto"/>
        <w:bottom w:val="none" w:sz="0" w:space="0" w:color="auto"/>
        <w:right w:val="none" w:sz="0" w:space="0" w:color="auto"/>
      </w:divBdr>
      <w:divsChild>
        <w:div w:id="439573926">
          <w:marLeft w:val="-720"/>
          <w:marRight w:val="0"/>
          <w:marTop w:val="0"/>
          <w:marBottom w:val="0"/>
          <w:divBdr>
            <w:top w:val="none" w:sz="0" w:space="0" w:color="auto"/>
            <w:left w:val="none" w:sz="0" w:space="0" w:color="auto"/>
            <w:bottom w:val="none" w:sz="0" w:space="0" w:color="auto"/>
            <w:right w:val="none" w:sz="0" w:space="0" w:color="auto"/>
          </w:divBdr>
        </w:div>
      </w:divsChild>
    </w:div>
    <w:div w:id="1630936049">
      <w:bodyDiv w:val="1"/>
      <w:marLeft w:val="0"/>
      <w:marRight w:val="0"/>
      <w:marTop w:val="0"/>
      <w:marBottom w:val="0"/>
      <w:divBdr>
        <w:top w:val="none" w:sz="0" w:space="0" w:color="auto"/>
        <w:left w:val="none" w:sz="0" w:space="0" w:color="auto"/>
        <w:bottom w:val="none" w:sz="0" w:space="0" w:color="auto"/>
        <w:right w:val="none" w:sz="0" w:space="0" w:color="auto"/>
      </w:divBdr>
      <w:divsChild>
        <w:div w:id="1364407963">
          <w:marLeft w:val="-720"/>
          <w:marRight w:val="0"/>
          <w:marTop w:val="0"/>
          <w:marBottom w:val="0"/>
          <w:divBdr>
            <w:top w:val="none" w:sz="0" w:space="0" w:color="auto"/>
            <w:left w:val="none" w:sz="0" w:space="0" w:color="auto"/>
            <w:bottom w:val="none" w:sz="0" w:space="0" w:color="auto"/>
            <w:right w:val="none" w:sz="0" w:space="0" w:color="auto"/>
          </w:divBdr>
        </w:div>
      </w:divsChild>
    </w:div>
    <w:div w:id="1787001605">
      <w:bodyDiv w:val="1"/>
      <w:marLeft w:val="0"/>
      <w:marRight w:val="0"/>
      <w:marTop w:val="0"/>
      <w:marBottom w:val="0"/>
      <w:divBdr>
        <w:top w:val="none" w:sz="0" w:space="0" w:color="auto"/>
        <w:left w:val="none" w:sz="0" w:space="0" w:color="auto"/>
        <w:bottom w:val="none" w:sz="0" w:space="0" w:color="auto"/>
        <w:right w:val="none" w:sz="0" w:space="0" w:color="auto"/>
      </w:divBdr>
    </w:div>
    <w:div w:id="2120029998">
      <w:bodyDiv w:val="1"/>
      <w:marLeft w:val="0"/>
      <w:marRight w:val="0"/>
      <w:marTop w:val="0"/>
      <w:marBottom w:val="0"/>
      <w:divBdr>
        <w:top w:val="none" w:sz="0" w:space="0" w:color="auto"/>
        <w:left w:val="none" w:sz="0" w:space="0" w:color="auto"/>
        <w:bottom w:val="none" w:sz="0" w:space="0" w:color="auto"/>
        <w:right w:val="none" w:sz="0" w:space="0" w:color="auto"/>
      </w:divBdr>
      <w:divsChild>
        <w:div w:id="2085715109">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740</Words>
  <Characters>4711</Characters>
  <Application>Microsoft Office Word</Application>
  <DocSecurity>0</DocSecurity>
  <Lines>68</Lines>
  <Paragraphs>19</Paragraphs>
  <ScaleCrop>false</ScaleCrop>
  <Company/>
  <LinksUpToDate>false</LinksUpToDate>
  <CharactersWithSpaces>5432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armahtey tagoe</dc:creator>
  <cp:keywords/>
  <dc:description/>
  <cp:lastModifiedBy>armahtey tagoe</cp:lastModifiedBy>
  <cp:revision>7</cp:revision>
  <dcterms:created xsi:type="dcterms:W3CDTF">2024-12-23T00:47:00Z</dcterms:created>
  <dcterms:modified xsi:type="dcterms:W3CDTF">2024-12-23T00:57:00Z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3243b10a-58b4-4a22-9e40-8d9b521aac3c</vt:lpwstr>
  </property>
</Properties>
</file>