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B9856" w14:textId="77777777" w:rsidR="00AD34F0" w:rsidRPr="00AD34F0" w:rsidRDefault="00AD34F0" w:rsidP="00AD34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AD34F0">
        <w:rPr>
          <w:rFonts w:ascii="Times New Roman" w:eastAsia="Times New Roman" w:hAnsi="Times New Roman" w:cs="Times New Roman"/>
          <w:b/>
          <w:bCs/>
          <w:kern w:val="36"/>
          <w:sz w:val="48"/>
          <w:szCs w:val="48"/>
          <w:lang w:eastAsia="en-ZA"/>
        </w:rPr>
        <w:t>pinbasic: Fast and Stable Estimation of the Probability of Informed Trading (PIN)</w:t>
      </w:r>
    </w:p>
    <w:p w14:paraId="034000A0" w14:textId="77777777" w:rsidR="00AD34F0" w:rsidRPr="00AD34F0" w:rsidRDefault="00AD34F0" w:rsidP="00AD34F0">
      <w:pPr>
        <w:spacing w:before="100" w:beforeAutospacing="1" w:after="100" w:afterAutospacing="1" w:line="240" w:lineRule="auto"/>
        <w:rPr>
          <w:rFonts w:ascii="Times New Roman" w:eastAsia="Times New Roman" w:hAnsi="Times New Roman" w:cs="Times New Roman"/>
          <w:sz w:val="24"/>
          <w:szCs w:val="24"/>
          <w:lang w:eastAsia="en-ZA"/>
        </w:rPr>
      </w:pPr>
      <w:r w:rsidRPr="00AD34F0">
        <w:rPr>
          <w:rFonts w:ascii="Times New Roman" w:eastAsia="Times New Roman" w:hAnsi="Times New Roman" w:cs="Times New Roman"/>
          <w:sz w:val="24"/>
          <w:szCs w:val="24"/>
          <w:lang w:eastAsia="en-ZA"/>
        </w:rPr>
        <w:t xml:space="preserve">The </w:t>
      </w:r>
      <w:r w:rsidRPr="00AD34F0">
        <w:rPr>
          <w:rFonts w:ascii="Courier New" w:eastAsia="Times New Roman" w:hAnsi="Courier New" w:cs="Courier New"/>
          <w:sz w:val="20"/>
          <w:szCs w:val="20"/>
          <w:lang w:eastAsia="en-ZA"/>
        </w:rPr>
        <w:t>pinbasic</w:t>
      </w:r>
      <w:r w:rsidRPr="00AD34F0">
        <w:rPr>
          <w:rFonts w:ascii="Times New Roman" w:eastAsia="Times New Roman" w:hAnsi="Times New Roman" w:cs="Times New Roman"/>
          <w:sz w:val="24"/>
          <w:szCs w:val="24"/>
          <w:lang w:eastAsia="en-ZA"/>
        </w:rPr>
        <w:t xml:space="preserve"> package ships utilities for fast and stable estimation of the probability of informed trading in the static PIN framework. The function design is chosen to fit the extended EHO model setup but can also be applied to the simpler EKOP model by equating the intensities of uninformed buys and sells. State-of-the-art factorization of the model likelihood function as well as most recent algorithms for generating initial values for optimization routines are implemented. In total, two likelihood factorizations and three methodologies for starting values are included. Likelihood functions are evaluated with </w:t>
      </w:r>
      <w:r w:rsidRPr="00AD34F0">
        <w:rPr>
          <w:rFonts w:ascii="Courier New" w:eastAsia="Times New Roman" w:hAnsi="Courier New" w:cs="Courier New"/>
          <w:sz w:val="20"/>
          <w:szCs w:val="20"/>
          <w:lang w:eastAsia="en-ZA"/>
        </w:rPr>
        <w:t>pin_ll</w:t>
      </w:r>
      <w:r w:rsidRPr="00AD34F0">
        <w:rPr>
          <w:rFonts w:ascii="Times New Roman" w:eastAsia="Times New Roman" w:hAnsi="Times New Roman" w:cs="Times New Roman"/>
          <w:sz w:val="24"/>
          <w:szCs w:val="24"/>
          <w:lang w:eastAsia="en-ZA"/>
        </w:rPr>
        <w:t xml:space="preserve"> and sets of starting values are returned by </w:t>
      </w:r>
      <w:r w:rsidRPr="00AD34F0">
        <w:rPr>
          <w:rFonts w:ascii="Courier New" w:eastAsia="Times New Roman" w:hAnsi="Courier New" w:cs="Courier New"/>
          <w:sz w:val="20"/>
          <w:szCs w:val="20"/>
          <w:lang w:eastAsia="en-ZA"/>
        </w:rPr>
        <w:t>initial_vals</w:t>
      </w:r>
      <w:r w:rsidRPr="00AD34F0">
        <w:rPr>
          <w:rFonts w:ascii="Times New Roman" w:eastAsia="Times New Roman" w:hAnsi="Times New Roman" w:cs="Times New Roman"/>
          <w:sz w:val="24"/>
          <w:szCs w:val="24"/>
          <w:lang w:eastAsia="en-ZA"/>
        </w:rPr>
        <w:t xml:space="preserve">. The probability of informed trading can be estimated for arbitrary length of daily buys and sells data with </w:t>
      </w:r>
      <w:r w:rsidRPr="00AD34F0">
        <w:rPr>
          <w:rFonts w:ascii="Courier New" w:eastAsia="Times New Roman" w:hAnsi="Courier New" w:cs="Courier New"/>
          <w:sz w:val="20"/>
          <w:szCs w:val="20"/>
          <w:lang w:eastAsia="en-ZA"/>
        </w:rPr>
        <w:t>pin_est</w:t>
      </w:r>
      <w:r w:rsidRPr="00AD34F0">
        <w:rPr>
          <w:rFonts w:ascii="Times New Roman" w:eastAsia="Times New Roman" w:hAnsi="Times New Roman" w:cs="Times New Roman"/>
          <w:sz w:val="24"/>
          <w:szCs w:val="24"/>
          <w:lang w:eastAsia="en-ZA"/>
        </w:rPr>
        <w:t xml:space="preserve"> which is a wrapper around the workhorse function </w:t>
      </w:r>
      <w:r w:rsidRPr="00AD34F0">
        <w:rPr>
          <w:rFonts w:ascii="Courier New" w:eastAsia="Times New Roman" w:hAnsi="Courier New" w:cs="Courier New"/>
          <w:sz w:val="20"/>
          <w:szCs w:val="20"/>
          <w:lang w:eastAsia="en-ZA"/>
        </w:rPr>
        <w:t>pin_est_core</w:t>
      </w:r>
      <w:r w:rsidRPr="00AD34F0">
        <w:rPr>
          <w:rFonts w:ascii="Times New Roman" w:eastAsia="Times New Roman" w:hAnsi="Times New Roman" w:cs="Times New Roman"/>
          <w:sz w:val="24"/>
          <w:szCs w:val="24"/>
          <w:lang w:eastAsia="en-ZA"/>
        </w:rPr>
        <w:t xml:space="preserve">. No information about the time span of the underlying data is required to perform optimizations with </w:t>
      </w:r>
      <w:r w:rsidRPr="00AD34F0">
        <w:rPr>
          <w:rFonts w:ascii="Courier New" w:eastAsia="Times New Roman" w:hAnsi="Courier New" w:cs="Courier New"/>
          <w:sz w:val="20"/>
          <w:szCs w:val="20"/>
          <w:lang w:eastAsia="en-ZA"/>
        </w:rPr>
        <w:t>pin_est</w:t>
      </w:r>
      <w:r w:rsidRPr="00AD34F0">
        <w:rPr>
          <w:rFonts w:ascii="Times New Roman" w:eastAsia="Times New Roman" w:hAnsi="Times New Roman" w:cs="Times New Roman"/>
          <w:sz w:val="24"/>
          <w:szCs w:val="24"/>
          <w:lang w:eastAsia="en-ZA"/>
        </w:rPr>
        <w:t xml:space="preserve">. However, the recommendation given in the literature is using at least data for 60 trading days to ensure convergence of the likelihood maximization. Quarterly estimates are returned by </w:t>
      </w:r>
      <w:r w:rsidRPr="00AD34F0">
        <w:rPr>
          <w:rFonts w:ascii="Courier New" w:eastAsia="Times New Roman" w:hAnsi="Courier New" w:cs="Courier New"/>
          <w:sz w:val="20"/>
          <w:szCs w:val="20"/>
          <w:lang w:eastAsia="en-ZA"/>
        </w:rPr>
        <w:t>qpin</w:t>
      </w:r>
      <w:r w:rsidRPr="00AD34F0">
        <w:rPr>
          <w:rFonts w:ascii="Times New Roman" w:eastAsia="Times New Roman" w:hAnsi="Times New Roman" w:cs="Times New Roman"/>
          <w:sz w:val="24"/>
          <w:szCs w:val="24"/>
          <w:lang w:eastAsia="en-ZA"/>
        </w:rPr>
        <w:t xml:space="preserve"> which can be visualized with </w:t>
      </w:r>
      <w:r w:rsidRPr="00AD34F0">
        <w:rPr>
          <w:rFonts w:ascii="Courier New" w:eastAsia="Times New Roman" w:hAnsi="Courier New" w:cs="Courier New"/>
          <w:sz w:val="20"/>
          <w:szCs w:val="20"/>
          <w:lang w:eastAsia="en-ZA"/>
        </w:rPr>
        <w:t>ggplot</w:t>
      </w:r>
      <w:r w:rsidRPr="00AD34F0">
        <w:rPr>
          <w:rFonts w:ascii="Times New Roman" w:eastAsia="Times New Roman" w:hAnsi="Times New Roman" w:cs="Times New Roman"/>
          <w:sz w:val="24"/>
          <w:szCs w:val="24"/>
          <w:lang w:eastAsia="en-ZA"/>
        </w:rPr>
        <w:t xml:space="preserve">. Datasets of daily aggregated numbers of buys and sells can be simulated with </w:t>
      </w:r>
      <w:r w:rsidRPr="00AD34F0">
        <w:rPr>
          <w:rFonts w:ascii="Courier New" w:eastAsia="Times New Roman" w:hAnsi="Courier New" w:cs="Courier New"/>
          <w:sz w:val="20"/>
          <w:szCs w:val="20"/>
          <w:lang w:eastAsia="en-ZA"/>
        </w:rPr>
        <w:t>simulateBS</w:t>
      </w:r>
      <w:r w:rsidRPr="00AD34F0">
        <w:rPr>
          <w:rFonts w:ascii="Times New Roman" w:eastAsia="Times New Roman" w:hAnsi="Times New Roman" w:cs="Times New Roman"/>
          <w:sz w:val="24"/>
          <w:szCs w:val="24"/>
          <w:lang w:eastAsia="en-ZA"/>
        </w:rPr>
        <w:t xml:space="preserve">. Calculation of confidence intervals for the probability of informed trading can be enabled by </w:t>
      </w:r>
      <w:r w:rsidRPr="00AD34F0">
        <w:rPr>
          <w:rFonts w:ascii="Courier New" w:eastAsia="Times New Roman" w:hAnsi="Courier New" w:cs="Courier New"/>
          <w:sz w:val="20"/>
          <w:szCs w:val="20"/>
          <w:lang w:eastAsia="en-ZA"/>
        </w:rPr>
        <w:t>confint</w:t>
      </w:r>
      <w:r w:rsidRPr="00AD34F0">
        <w:rPr>
          <w:rFonts w:ascii="Times New Roman" w:eastAsia="Times New Roman" w:hAnsi="Times New Roman" w:cs="Times New Roman"/>
          <w:sz w:val="24"/>
          <w:szCs w:val="24"/>
          <w:lang w:eastAsia="en-ZA"/>
        </w:rPr>
        <w:t xml:space="preserve"> argument in optimization routines (</w:t>
      </w:r>
      <w:r w:rsidRPr="00AD34F0">
        <w:rPr>
          <w:rFonts w:ascii="Courier New" w:eastAsia="Times New Roman" w:hAnsi="Courier New" w:cs="Courier New"/>
          <w:sz w:val="20"/>
          <w:szCs w:val="20"/>
          <w:lang w:eastAsia="en-ZA"/>
        </w:rPr>
        <w:t>pin_est_core</w:t>
      </w:r>
      <w:r w:rsidRPr="00AD34F0">
        <w:rPr>
          <w:rFonts w:ascii="Times New Roman" w:eastAsia="Times New Roman" w:hAnsi="Times New Roman" w:cs="Times New Roman"/>
          <w:sz w:val="24"/>
          <w:szCs w:val="24"/>
          <w:lang w:eastAsia="en-ZA"/>
        </w:rPr>
        <w:t xml:space="preserve">, </w:t>
      </w:r>
      <w:r w:rsidRPr="00AD34F0">
        <w:rPr>
          <w:rFonts w:ascii="Courier New" w:eastAsia="Times New Roman" w:hAnsi="Courier New" w:cs="Courier New"/>
          <w:sz w:val="20"/>
          <w:szCs w:val="20"/>
          <w:lang w:eastAsia="en-ZA"/>
        </w:rPr>
        <w:t>pin_est</w:t>
      </w:r>
      <w:r w:rsidRPr="00AD34F0">
        <w:rPr>
          <w:rFonts w:ascii="Times New Roman" w:eastAsia="Times New Roman" w:hAnsi="Times New Roman" w:cs="Times New Roman"/>
          <w:sz w:val="24"/>
          <w:szCs w:val="24"/>
          <w:lang w:eastAsia="en-ZA"/>
        </w:rPr>
        <w:t xml:space="preserve"> and </w:t>
      </w:r>
      <w:r w:rsidRPr="00AD34F0">
        <w:rPr>
          <w:rFonts w:ascii="Courier New" w:eastAsia="Times New Roman" w:hAnsi="Courier New" w:cs="Courier New"/>
          <w:sz w:val="20"/>
          <w:szCs w:val="20"/>
          <w:lang w:eastAsia="en-ZA"/>
        </w:rPr>
        <w:t>qpin</w:t>
      </w:r>
      <w:r w:rsidRPr="00AD34F0">
        <w:rPr>
          <w:rFonts w:ascii="Times New Roman" w:eastAsia="Times New Roman" w:hAnsi="Times New Roman" w:cs="Times New Roman"/>
          <w:sz w:val="24"/>
          <w:szCs w:val="24"/>
          <w:lang w:eastAsia="en-ZA"/>
        </w:rPr>
        <w:t xml:space="preserve">) or by calling </w:t>
      </w:r>
      <w:r w:rsidRPr="00AD34F0">
        <w:rPr>
          <w:rFonts w:ascii="Courier New" w:eastAsia="Times New Roman" w:hAnsi="Courier New" w:cs="Courier New"/>
          <w:sz w:val="20"/>
          <w:szCs w:val="20"/>
          <w:lang w:eastAsia="en-ZA"/>
        </w:rPr>
        <w:t>pin_confint</w:t>
      </w:r>
      <w:r w:rsidRPr="00AD34F0">
        <w:rPr>
          <w:rFonts w:ascii="Times New Roman" w:eastAsia="Times New Roman" w:hAnsi="Times New Roman" w:cs="Times New Roman"/>
          <w:sz w:val="24"/>
          <w:szCs w:val="24"/>
          <w:lang w:eastAsia="en-ZA"/>
        </w:rPr>
        <w:t xml:space="preserve"> directly. Additionally, posterior probabilities for conditions of trading days can be computed with </w:t>
      </w:r>
      <w:r w:rsidRPr="00AD34F0">
        <w:rPr>
          <w:rFonts w:ascii="Courier New" w:eastAsia="Times New Roman" w:hAnsi="Courier New" w:cs="Courier New"/>
          <w:sz w:val="20"/>
          <w:szCs w:val="20"/>
          <w:lang w:eastAsia="en-ZA"/>
        </w:rPr>
        <w:t>posterior</w:t>
      </w:r>
      <w:r w:rsidRPr="00AD34F0">
        <w:rPr>
          <w:rFonts w:ascii="Times New Roman" w:eastAsia="Times New Roman" w:hAnsi="Times New Roman" w:cs="Times New Roman"/>
          <w:sz w:val="24"/>
          <w:szCs w:val="24"/>
          <w:lang w:eastAsia="en-ZA"/>
        </w:rPr>
        <w:t xml:space="preserve"> and plotted with </w:t>
      </w:r>
      <w:r w:rsidRPr="00AD34F0">
        <w:rPr>
          <w:rFonts w:ascii="Courier New" w:eastAsia="Times New Roman" w:hAnsi="Courier New" w:cs="Courier New"/>
          <w:sz w:val="20"/>
          <w:szCs w:val="20"/>
          <w:lang w:eastAsia="en-ZA"/>
        </w:rPr>
        <w:t>ggplot</w:t>
      </w:r>
      <w:r w:rsidRPr="00AD34F0">
        <w:rPr>
          <w:rFonts w:ascii="Times New Roman" w:eastAsia="Times New Roman" w:hAnsi="Times New Roman" w:cs="Times New Roman"/>
          <w:sz w:val="24"/>
          <w:szCs w:val="24"/>
          <w:lang w:eastAsia="en-ZA"/>
        </w:rPr>
        <w:t>.</w:t>
      </w:r>
    </w:p>
    <w:p w14:paraId="4964A462" w14:textId="77777777" w:rsidR="00AD34F0" w:rsidRPr="00AD34F0" w:rsidRDefault="00AD34F0" w:rsidP="00AD34F0">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AD34F0">
        <w:rPr>
          <w:rFonts w:ascii="Times New Roman" w:eastAsia="Times New Roman" w:hAnsi="Times New Roman" w:cs="Times New Roman"/>
          <w:b/>
          <w:bCs/>
          <w:sz w:val="36"/>
          <w:szCs w:val="36"/>
          <w:lang w:eastAsia="en-ZA"/>
        </w:rPr>
        <w:t>Examples</w:t>
      </w:r>
    </w:p>
    <w:p w14:paraId="35032E87" w14:textId="77777777" w:rsidR="00AD34F0" w:rsidRPr="00AD34F0" w:rsidRDefault="00AD34F0" w:rsidP="00AD34F0">
      <w:pPr>
        <w:spacing w:before="100" w:beforeAutospacing="1" w:after="100" w:afterAutospacing="1" w:line="240" w:lineRule="auto"/>
        <w:rPr>
          <w:rFonts w:ascii="Times New Roman" w:eastAsia="Times New Roman" w:hAnsi="Times New Roman" w:cs="Times New Roman"/>
          <w:sz w:val="24"/>
          <w:szCs w:val="24"/>
          <w:lang w:eastAsia="en-ZA"/>
        </w:rPr>
      </w:pPr>
      <w:r w:rsidRPr="00AD34F0">
        <w:rPr>
          <w:rFonts w:ascii="Times New Roman" w:eastAsia="Times New Roman" w:hAnsi="Times New Roman" w:cs="Times New Roman"/>
          <w:sz w:val="24"/>
          <w:szCs w:val="24"/>
          <w:lang w:eastAsia="en-ZA"/>
        </w:rPr>
        <w:t xml:space="preserve">The dataset </w:t>
      </w:r>
      <w:r w:rsidRPr="00AD34F0">
        <w:rPr>
          <w:rFonts w:ascii="Courier New" w:eastAsia="Times New Roman" w:hAnsi="Courier New" w:cs="Courier New"/>
          <w:sz w:val="20"/>
          <w:szCs w:val="20"/>
          <w:lang w:eastAsia="en-ZA"/>
        </w:rPr>
        <w:t>BSfrequent</w:t>
      </w:r>
      <w:r w:rsidRPr="00AD34F0">
        <w:rPr>
          <w:rFonts w:ascii="Times New Roman" w:eastAsia="Times New Roman" w:hAnsi="Times New Roman" w:cs="Times New Roman"/>
          <w:sz w:val="24"/>
          <w:szCs w:val="24"/>
          <w:lang w:eastAsia="en-ZA"/>
        </w:rPr>
        <w:t xml:space="preserve"> cover 60 trading days and represent a frequently traded equity. Model parameters and the probability of informed trading can be estimated with </w:t>
      </w:r>
      <w:r w:rsidRPr="00AD34F0">
        <w:rPr>
          <w:rFonts w:ascii="Courier New" w:eastAsia="Times New Roman" w:hAnsi="Courier New" w:cs="Courier New"/>
          <w:sz w:val="20"/>
          <w:szCs w:val="20"/>
          <w:lang w:eastAsia="en-ZA"/>
        </w:rPr>
        <w:t>pin_est</w:t>
      </w:r>
      <w:r w:rsidRPr="00AD34F0">
        <w:rPr>
          <w:rFonts w:ascii="Times New Roman" w:eastAsia="Times New Roman" w:hAnsi="Times New Roman" w:cs="Times New Roman"/>
          <w:sz w:val="24"/>
          <w:szCs w:val="24"/>
          <w:lang w:eastAsia="en-ZA"/>
        </w:rPr>
        <w:t>.</w:t>
      </w:r>
    </w:p>
    <w:p w14:paraId="561CC33D"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library(pinbasic)</w:t>
      </w:r>
    </w:p>
    <w:p w14:paraId="287ADEF7"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0CC8817A"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Loading data</w:t>
      </w:r>
    </w:p>
    <w:p w14:paraId="031BCD56"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data("BSfrequent")</w:t>
      </w:r>
    </w:p>
    <w:p w14:paraId="5CA10F9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9DF17C7"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Estimation</w:t>
      </w:r>
    </w:p>
    <w:p w14:paraId="6E9FFF90"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pin_freq &lt;- pin_est(numbuys = BSfrequent[,"Buys"], numsells = BSfrequent[,"Sells"])</w:t>
      </w:r>
    </w:p>
    <w:p w14:paraId="0B1C2217"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pin_freq</w:t>
      </w:r>
    </w:p>
    <w:p w14:paraId="515479B0"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$Results</w:t>
      </w:r>
    </w:p>
    <w:p w14:paraId="30CD2AA8"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Estimate  Std. error    t value      Pr(&gt; t)</w:t>
      </w:r>
    </w:p>
    <w:p w14:paraId="49EA4114"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alpha        0.2000  0.05163873   3.873062 0.0001074766</w:t>
      </w:r>
    </w:p>
    <w:p w14:paraId="3ACF7222"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delta        0.5000  0.14433702   3.464115 0.0005319794</w:t>
      </w:r>
    </w:p>
    <w:p w14:paraId="435A6256"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epsilon_b 1805.4354  5.67230494 318.289553 0.0000000000</w:t>
      </w:r>
    </w:p>
    <w:p w14:paraId="7D7B4ADD"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epsilon_s 1700.6753  5.50984189 308.661358 0.0000000000</w:t>
      </w:r>
    </w:p>
    <w:p w14:paraId="7DF4076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mu         597.6107 14.60600145  40.915421 0.0000000000</w:t>
      </w:r>
    </w:p>
    <w:p w14:paraId="15CC0143"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w:t>
      </w:r>
    </w:p>
    <w:p w14:paraId="4E5925E8"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$ll</w:t>
      </w:r>
    </w:p>
    <w:p w14:paraId="4D100275"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loglike </w:t>
      </w:r>
    </w:p>
    <w:p w14:paraId="7A3B1FC9"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1415607 </w:t>
      </w:r>
    </w:p>
    <w:p w14:paraId="493F67B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w:t>
      </w:r>
    </w:p>
    <w:p w14:paraId="2079CCF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$pin</w:t>
      </w:r>
    </w:p>
    <w:p w14:paraId="7BB7F2A5"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PIN </w:t>
      </w:r>
    </w:p>
    <w:p w14:paraId="5AE48D84"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lastRenderedPageBreak/>
        <w:t xml:space="preserve">#&gt; 0.03296587 </w:t>
      </w:r>
    </w:p>
    <w:p w14:paraId="0D15D83F"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w:t>
      </w:r>
    </w:p>
    <w:p w14:paraId="1A15B3D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$conv</w:t>
      </w:r>
    </w:p>
    <w:p w14:paraId="4DA024FA"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Convergence </w:t>
      </w:r>
    </w:p>
    <w:p w14:paraId="13B772AD"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0 </w:t>
      </w:r>
    </w:p>
    <w:p w14:paraId="7FB700E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w:t>
      </w:r>
    </w:p>
    <w:p w14:paraId="2AA9B41F"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$message</w:t>
      </w:r>
    </w:p>
    <w:p w14:paraId="4B6FD0D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[1] "relative convergence (4)"</w:t>
      </w:r>
    </w:p>
    <w:p w14:paraId="1BAACDAD"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bookmarkStart w:id="0" w:name="_GoBack"/>
      <w:r w:rsidRPr="00AD34F0">
        <w:rPr>
          <w:rFonts w:ascii="Courier New" w:eastAsia="Times New Roman" w:hAnsi="Courier New" w:cs="Courier New"/>
          <w:sz w:val="20"/>
          <w:szCs w:val="20"/>
          <w:lang w:eastAsia="en-ZA"/>
        </w:rPr>
        <w:t xml:space="preserve">#&gt; </w:t>
      </w:r>
    </w:p>
    <w:bookmarkEnd w:id="0"/>
    <w:p w14:paraId="02A120F8"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$iterations</w:t>
      </w:r>
    </w:p>
    <w:p w14:paraId="7A7A89A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Iterations </w:t>
      </w:r>
    </w:p>
    <w:p w14:paraId="49FEE6E4"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1 </w:t>
      </w:r>
    </w:p>
    <w:p w14:paraId="52EC9DE8"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w:t>
      </w:r>
    </w:p>
    <w:p w14:paraId="5A72A865"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$init_vals</w:t>
      </w:r>
    </w:p>
    <w:p w14:paraId="7BB2FFBB"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alpha     delta epsilon_b epsilon_s        mu </w:t>
      </w:r>
    </w:p>
    <w:p w14:paraId="1D09AF5B"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0.2000    0.5000 1805.4259 1700.6852  597.6111 </w:t>
      </w:r>
    </w:p>
    <w:p w14:paraId="17990ACE"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 xml:space="preserve">#&gt; </w:t>
      </w:r>
    </w:p>
    <w:p w14:paraId="65404505"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$posterior</w:t>
      </w:r>
    </w:p>
    <w:p w14:paraId="6DA4B5E4"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no         good          bad</w:t>
      </w:r>
    </w:p>
    <w:p w14:paraId="62E2ED4D"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[1,] 1.000000e+00 1.054677e-28 8.603585e-38</w:t>
      </w:r>
    </w:p>
    <w:p w14:paraId="36B69E6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[2,] 1.000000e+00 1.708301e-41 5.437236e-31</w:t>
      </w:r>
    </w:p>
    <w:p w14:paraId="16E6CF4D"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[3,] 1.000000e+00 7.029207e-40 1.412484e-38</w:t>
      </w:r>
    </w:p>
    <w:p w14:paraId="2FAB6B34"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[4,] 2.119110e-45 2.484190e-80 1.000000e+00</w:t>
      </w:r>
    </w:p>
    <w:p w14:paraId="5E3C8680"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[5,] 4.284377e-34 1.000000e+00 8.485090e-66</w:t>
      </w:r>
    </w:p>
    <w:p w14:paraId="5300C9D2"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[6,] 1.000000e+00 2.173042e-38 3.616880e-32</w:t>
      </w:r>
    </w:p>
    <w:p w14:paraId="604B57A7"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[7,] 1.000000e+00 1.657474e-39 2.486257e-44</w:t>
      </w:r>
    </w:p>
    <w:p w14:paraId="456E7DC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[8,] 6.148468e-35 8.501740e-62 1.000000e+00</w:t>
      </w:r>
    </w:p>
    <w:p w14:paraId="3ADB3805"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[9,] 1.000000e+00 1.584055e-36 7.734248e-39</w:t>
      </w:r>
    </w:p>
    <w:p w14:paraId="0700E8AB"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[10,] 1.000000e+00 6.617151e-36 9.224399e-43</w:t>
      </w:r>
    </w:p>
    <w:p w14:paraId="48EA9B39"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[11,] 3.419344e-38 1.000000e+00 2.743870e-70</w:t>
      </w:r>
    </w:p>
    <w:p w14:paraId="6B51AEE6"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[12,] 1.000000e+00 1.264228e-40 9.395923e-40</w:t>
      </w:r>
    </w:p>
    <w:p w14:paraId="37AF9B8D"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[13,] 1.000000e+00 1.785679e-25 3.020421e-45</w:t>
      </w:r>
    </w:p>
    <w:p w14:paraId="66EF3C93"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[14,] 1.000000e+00 6.820067e-38 3.359919e-44</w:t>
      </w:r>
    </w:p>
    <w:p w14:paraId="02F3B0C4"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[15,] 1.000000e+00 3.624041e-34 7.734248e-39</w:t>
      </w:r>
    </w:p>
    <w:p w14:paraId="59D10F1E"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[16,] 6.036227e-38 1.015713e-77 1.000000e+00</w:t>
      </w:r>
    </w:p>
    <w:p w14:paraId="443DC96B"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[17,] 1.000000e+00 1.226614e-38 2.922883e-34</w:t>
      </w:r>
    </w:p>
    <w:p w14:paraId="1164DE59"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[18,] 1.000000e+00 5.443069e-42 2.276597e-42</w:t>
      </w:r>
    </w:p>
    <w:p w14:paraId="65B2B2F4"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[19,] 1.000000e+00 9.928515e-25 6.952753e-40</w:t>
      </w:r>
    </w:p>
    <w:p w14:paraId="1388247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[20,] 3.917168e-47 1.000000e+00 1.103522e-86</w:t>
      </w:r>
    </w:p>
    <w:p w14:paraId="68EAC8CF"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[21,] 1.435856e-43 1.121835e-89 1.000000e+00</w:t>
      </w:r>
    </w:p>
    <w:p w14:paraId="12268B2A"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[22,] 1.000000e+00 1.632631e-38 1.908825e-38</w:t>
      </w:r>
    </w:p>
    <w:p w14:paraId="6BB57530"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[23,] 1.000000e+00 2.076785e-35 2.486257e-44</w:t>
      </w:r>
    </w:p>
    <w:p w14:paraId="2B5DB5B7"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[24,] 1.540415e-42 1.000000e+00 1.148294e-86</w:t>
      </w:r>
    </w:p>
    <w:p w14:paraId="4510E9F3"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[25,] 1.000000e+00 6.324039e-33 1.908825e-38</w:t>
      </w:r>
    </w:p>
    <w:p w14:paraId="34EBD928"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[26,] 1.000000e+00 2.892333e-38 3.737577e-43</w:t>
      </w:r>
    </w:p>
    <w:p w14:paraId="56F6B11E"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[27,] 1.000000e+00 7.029207e-40 4.023421e-31</w:t>
      </w:r>
    </w:p>
    <w:p w14:paraId="50F5A0B7"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[28,] 1.000000e+00 9.642821e-42 2.627545e-35</w:t>
      </w:r>
    </w:p>
    <w:p w14:paraId="7A237DFE"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[29,] 1.000000e+00 9.498287e-41 4.540581e-44</w:t>
      </w:r>
    </w:p>
    <w:p w14:paraId="3EA58098"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[30,] 1.000000e+00 1.560312e-35 2.235037e-45</w:t>
      </w:r>
    </w:p>
    <w:p w14:paraId="6E4322DB"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[31,] 1.789734e-33 1.000000e+00 5.903585e-80</w:t>
      </w:r>
    </w:p>
    <w:p w14:paraId="209D0B05"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[32,] 1.472181e-39 1.000000e+00 7.064422e-74</w:t>
      </w:r>
    </w:p>
    <w:p w14:paraId="43BC822D"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[33,] 1.000000e+00 1.322823e-43 2.405970e-33</w:t>
      </w:r>
    </w:p>
    <w:p w14:paraId="31DADD8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[34,] 1.000000e+00 2.764215e-35 3.192063e-36</w:t>
      </w:r>
    </w:p>
    <w:p w14:paraId="34705995"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[35,] 1.000000e+00 1.024329e-45 4.313742e-36</w:t>
      </w:r>
    </w:p>
    <w:p w14:paraId="55297A0D"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[36,] 1.000000e+00 2.045657e-34 9.395923e-40</w:t>
      </w:r>
    </w:p>
    <w:p w14:paraId="333C2528"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[37,] 1.000000e+00 3.463511e-31 5.144867e-40</w:t>
      </w:r>
    </w:p>
    <w:p w14:paraId="256A409B"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[38,] 1.000000e+00 1.632631e-38 1.412484e-38</w:t>
      </w:r>
    </w:p>
    <w:p w14:paraId="783D4250"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[39,] 1.000000e+00 5.201964e-39 8.446526e-41</w:t>
      </w:r>
    </w:p>
    <w:p w14:paraId="6125E64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[40,] 1.000000e+00 4.472796e-29 1.520508e-26</w:t>
      </w:r>
    </w:p>
    <w:p w14:paraId="05FF3ABC"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[41,] 1.000000e+00 1.632631e-38 1.944319e-35</w:t>
      </w:r>
    </w:p>
    <w:p w14:paraId="2B7D0016"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[42,] 1.000000e+00 3.072441e-42 3.550854e-35</w:t>
      </w:r>
    </w:p>
    <w:p w14:paraId="757911E6"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lastRenderedPageBreak/>
        <w:t>#&gt; [43,] 1.000000e+00 2.848980e-37 7.734248e-39</w:t>
      </w:r>
    </w:p>
    <w:p w14:paraId="40B09074"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[44,] 1.000000e+00 2.108388e-36 6.825829e-43</w:t>
      </w:r>
    </w:p>
    <w:p w14:paraId="50A27B32"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[45,] 1.000000e+00 2.108388e-36 2.154180e-51</w:t>
      </w:r>
    </w:p>
    <w:p w14:paraId="045D0AD4"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[46,] 1.000000e+00 1.513888e-33 8.024552e-33</w:t>
      </w:r>
    </w:p>
    <w:p w14:paraId="00751C72"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[47,] 1.000000e+00 6.617151e-36 1.600465e-34</w:t>
      </w:r>
    </w:p>
    <w:p w14:paraId="27D0E216"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[48,] 1.000000e+00 2.108388e-36 3.020421e-45</w:t>
      </w:r>
    </w:p>
    <w:p w14:paraId="137E20F7"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[49,] 1.000000e+00 1.120353e-32 7.213723e-34</w:t>
      </w:r>
    </w:p>
    <w:p w14:paraId="68C360D5"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[50,] 2.401133e-41 4.101858e-82 1.000000e+00</w:t>
      </w:r>
    </w:p>
    <w:p w14:paraId="2A66BD4F"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[51,] 1.000000e+00 1.103560e-31 7.734248e-39</w:t>
      </w:r>
    </w:p>
    <w:p w14:paraId="42794D7A"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[52,] 1.000000e+00 7.355002e-43 1.684626e-42</w:t>
      </w:r>
    </w:p>
    <w:p w14:paraId="429E09A0"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[53,] 1.000000e+00 5.695348e-45 8.446526e-41</w:t>
      </w:r>
    </w:p>
    <w:p w14:paraId="43E423D4"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[54,] 1.000000e+00 5.201964e-39 1.514405e-43</w:t>
      </w:r>
    </w:p>
    <w:p w14:paraId="223F5AA7"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[55,] 1.000000e+00 4.897022e-35 1.571248e-37</w:t>
      </w:r>
    </w:p>
    <w:p w14:paraId="73857BF3"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[56,] 1.000000e+00 6.923847e-39 1.293372e-36</w:t>
      </w:r>
    </w:p>
    <w:p w14:paraId="62F11DD3"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[57,] 1.000000e+00 6.617151e-36 1.341919e-30</w:t>
      </w:r>
    </w:p>
    <w:p w14:paraId="57120DEE"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[58,] 1.000000e+00 1.172280e-35 3.877866e-37</w:t>
      </w:r>
    </w:p>
    <w:p w14:paraId="6AAD3AFA"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[59,] 5.426305e-39 3.757091e-77 1.000000e+00</w:t>
      </w:r>
    </w:p>
    <w:p w14:paraId="12BC68A8"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[60,] 1.000000e+00 2.486910e-28 2.084616e-40</w:t>
      </w:r>
    </w:p>
    <w:p w14:paraId="6107B4B8"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attr(,"class")</w:t>
      </w:r>
    </w:p>
    <w:p w14:paraId="7FACDFD1" w14:textId="77777777" w:rsidR="00AD34F0" w:rsidRPr="00AD34F0" w:rsidRDefault="00AD34F0" w:rsidP="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D34F0">
        <w:rPr>
          <w:rFonts w:ascii="Courier New" w:eastAsia="Times New Roman" w:hAnsi="Courier New" w:cs="Courier New"/>
          <w:sz w:val="20"/>
          <w:szCs w:val="20"/>
          <w:lang w:eastAsia="en-ZA"/>
        </w:rPr>
        <w:t>#&gt; [1] "matrix"    "posterior"</w:t>
      </w:r>
    </w:p>
    <w:p w14:paraId="695E39BA" w14:textId="77777777" w:rsidR="00A8255A" w:rsidRPr="00AD34F0" w:rsidRDefault="00A8255A" w:rsidP="00AD34F0"/>
    <w:sectPr w:rsidR="00A8255A" w:rsidRPr="00AD3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66"/>
    <w:rsid w:val="002C0974"/>
    <w:rsid w:val="008E4C66"/>
    <w:rsid w:val="00A8255A"/>
    <w:rsid w:val="00AD34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5A6F"/>
  <w15:chartTrackingRefBased/>
  <w15:docId w15:val="{44E7A982-D9D7-4B6C-839E-AA077F6D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D34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AD34F0"/>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F0"/>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AD34F0"/>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AD34F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AD34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D34F0"/>
    <w:rPr>
      <w:rFonts w:ascii="Courier New" w:eastAsia="Times New Roman" w:hAnsi="Courier New" w:cs="Courier New"/>
      <w:sz w:val="20"/>
      <w:szCs w:val="20"/>
      <w:lang w:eastAsia="en-ZA"/>
    </w:rPr>
  </w:style>
  <w:style w:type="character" w:customStyle="1" w:styleId="pl-smi">
    <w:name w:val="pl-smi"/>
    <w:basedOn w:val="DefaultParagraphFont"/>
    <w:rsid w:val="00AD34F0"/>
  </w:style>
  <w:style w:type="character" w:customStyle="1" w:styleId="pl-c">
    <w:name w:val="pl-c"/>
    <w:basedOn w:val="DefaultParagraphFont"/>
    <w:rsid w:val="00AD34F0"/>
  </w:style>
  <w:style w:type="character" w:customStyle="1" w:styleId="pl-s">
    <w:name w:val="pl-s"/>
    <w:basedOn w:val="DefaultParagraphFont"/>
    <w:rsid w:val="00AD34F0"/>
  </w:style>
  <w:style w:type="character" w:customStyle="1" w:styleId="pl-pds">
    <w:name w:val="pl-pds"/>
    <w:basedOn w:val="DefaultParagraphFont"/>
    <w:rsid w:val="00AD34F0"/>
  </w:style>
  <w:style w:type="character" w:customStyle="1" w:styleId="pl-k">
    <w:name w:val="pl-k"/>
    <w:basedOn w:val="DefaultParagraphFont"/>
    <w:rsid w:val="00AD34F0"/>
  </w:style>
  <w:style w:type="character" w:customStyle="1" w:styleId="pl-v">
    <w:name w:val="pl-v"/>
    <w:basedOn w:val="DefaultParagraphFont"/>
    <w:rsid w:val="00AD3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66285">
      <w:bodyDiv w:val="1"/>
      <w:marLeft w:val="0"/>
      <w:marRight w:val="0"/>
      <w:marTop w:val="0"/>
      <w:marBottom w:val="0"/>
      <w:divBdr>
        <w:top w:val="none" w:sz="0" w:space="0" w:color="auto"/>
        <w:left w:val="none" w:sz="0" w:space="0" w:color="auto"/>
        <w:bottom w:val="none" w:sz="0" w:space="0" w:color="auto"/>
        <w:right w:val="none" w:sz="0" w:space="0" w:color="auto"/>
      </w:divBdr>
      <w:divsChild>
        <w:div w:id="562640056">
          <w:marLeft w:val="0"/>
          <w:marRight w:val="0"/>
          <w:marTop w:val="0"/>
          <w:marBottom w:val="0"/>
          <w:divBdr>
            <w:top w:val="none" w:sz="0" w:space="0" w:color="auto"/>
            <w:left w:val="none" w:sz="0" w:space="0" w:color="auto"/>
            <w:bottom w:val="none" w:sz="0" w:space="0" w:color="auto"/>
            <w:right w:val="none" w:sz="0" w:space="0" w:color="auto"/>
          </w:divBdr>
        </w:div>
      </w:divsChild>
    </w:div>
    <w:div w:id="74175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Nomatter Chimbwero</dc:creator>
  <cp:keywords/>
  <dc:description/>
  <cp:lastModifiedBy>Nomatter Chimbwero</cp:lastModifiedBy>
  <cp:revision>2</cp:revision>
  <dcterms:created xsi:type="dcterms:W3CDTF">2019-09-05T15:14:00Z</dcterms:created>
  <dcterms:modified xsi:type="dcterms:W3CDTF">2019-09-05T15:14:00Z</dcterms:modified>
</cp:coreProperties>
</file>