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1.12</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force N, shear force V, bending moment M, torsion Mk, deflection w and rotation φ along the beam.</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and a section defined directly by Iy.</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Control points – optional sections at which results are reported.</w:t>
      </w:r>
    </w:p>
    <w:p>
      <w:pPr>
        <w:pStyle w:val="ListBullet"/>
      </w:pPr>
      <w:r>
        <w:t>Files and export – JSON projects, text report, PNG diagrams and CSV export of the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 – a positive force Fz and distributed load q point upward.</w:t>
      </w:r>
    </w:p>
    <w:p>
      <w:pPr>
        <w:pStyle w:val="ListBullet"/>
      </w:pPr>
      <w:r>
        <w:t>Bending moment M – a positive moment causes tension on the bottom fibre (sagging).</w:t>
      </w:r>
    </w:p>
    <w:p>
      <w:pPr>
        <w:pStyle w:val="ListBullet"/>
      </w:pPr>
      <w:r>
        <w:t>Shear force V – the relation V = dM/dx holds.</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deflection w and rotation φ curves.</w:t>
      </w:r>
    </w:p>
    <w:p>
      <w:pPr>
        <w:pStyle w:val="ListBullet"/>
      </w:pPr>
      <w:r>
        <w:t>Progress bar – on the right, shows the progress of the analysis running in its own thread.</w:t>
      </w:r>
    </w:p>
    <w:p>
      <w:pPr>
        <w:pStyle w:val="Heading2"/>
      </w:pPr>
      <w:r>
        <w:t>4.2  Left panel – inputs</w:t>
      </w:r>
    </w:p>
    <w:p>
      <w:r>
        <w:t>The left column contains a scrollable input panel with groups: Beam, Materials (library), Beam segments, Supports, Hinges, Loads, Factors and Control points.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total length L and the beam-theory choice. The total length is also computed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 assigned material (a reference into the material library) and a cross-section definition (including a taper). The solver uses the per-segment modulus and material strengths.</w:t>
      </w:r>
    </w:p>
    <w:p>
      <w:r>
        <w:t>Cross-section profiles can be stored in the profile library, loaded from it, and imported/exported individually as JSON files. The profile library is also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(top), bf2/tf2 (bottom)</w:t>
            </w:r>
          </w:p>
        </w:tc>
      </w:tr>
      <w:tr>
        <w:tc>
          <w:tcPr>
            <w:tcW w:type="dxa" w:w="2880"/>
          </w:tcPr>
          <w:p>
            <w:r>
              <w:t>T-section</w:t>
            </w:r>
          </w:p>
        </w:tc>
        <w:tc>
          <w:tcPr>
            <w:tcW w:type="dxa" w:w="2880"/>
          </w:tcPr>
          <w:p>
            <w:r>
              <w:t>T section</w:t>
            </w:r>
          </w:p>
        </w:tc>
        <w:tc>
          <w:tcPr>
            <w:tcW w:type="dxa" w:w="2880"/>
          </w:tcPr>
          <w:p>
            <w:r>
              <w:t>h, b, tw (web), tf (flange)</w:t>
            </w:r>
          </w:p>
        </w:tc>
      </w:tr>
      <w:tr>
        <w:tc>
          <w:tcPr>
            <w:tcW w:type="dxa" w:w="2880"/>
          </w:tcPr>
          <w:p>
            <w:r>
              <w:t>L-section</w:t>
            </w:r>
          </w:p>
        </w:tc>
        <w:tc>
          <w:tcPr>
            <w:tcW w:type="dxa" w:w="2880"/>
          </w:tcPr>
          <w:p>
            <w:r>
              <w:t>angle</w:t>
            </w:r>
          </w:p>
        </w:tc>
        <w:tc>
          <w:tcPr>
            <w:tcW w:type="dxa" w:w="2880"/>
          </w:tcPr>
          <w:p>
            <w:r>
              <w:t>h, b, t (thickness)</w:t>
            </w:r>
          </w:p>
        </w:tc>
      </w:tr>
      <w:tr>
        <w:tc>
          <w:tcPr>
            <w:tcW w:type="dxa" w:w="2880"/>
          </w:tcPr>
          <w:p>
            <w:r>
              <w:t>U/C-section</w:t>
            </w:r>
          </w:p>
        </w:tc>
        <w:tc>
          <w:tcPr>
            <w:tcW w:type="dxa" w:w="2880"/>
          </w:tcPr>
          <w:p>
            <w:r>
              <w:t>channel section</w:t>
            </w:r>
          </w:p>
        </w:tc>
        <w:tc>
          <w:tcPr>
            <w:tcW w:type="dxa" w:w="2880"/>
          </w:tcPr>
          <w:p>
            <w:r>
              <w:t>h, b, t (thickness)</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Direct Iy</w:t>
            </w:r>
          </w:p>
        </w:tc>
        <w:tc>
          <w:tcPr>
            <w:tcW w:type="dxa" w:w="2880"/>
          </w:tcPr>
          <w:p>
            <w:r>
              <w:t>section defined directly by its moment of inertia Iy</w:t>
            </w:r>
          </w:p>
        </w:tc>
        <w:tc>
          <w:tcPr>
            <w:tcW w:type="dxa" w:w="2880"/>
          </w:tcPr>
          <w:p>
            <w:r>
              <w:t>Iy</w:t>
            </w:r>
          </w:p>
        </w:tc>
      </w:tr>
    </w:tbl>
    <w:p/>
    <w:p>
      <w:r>
        <w:rPr>
          <w:i/>
          <w:color w:val="555555"/>
        </w:rPr>
        <w:t>Note on “Direct Iy”: this type does not describe the actual shape, only the bending stiffness. The program synthesises a substitute square section with the same Iy for stress and assessment.</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w, bending rotation and torsion θ</w:t>
            </w:r>
          </w:p>
        </w:tc>
        <w:tc>
          <w:tcPr>
            <w:tcW w:type="dxa" w:w="2880"/>
          </w:tcPr>
          <w:p>
            <w:r>
              <w:t>clamped support</w:t>
            </w:r>
          </w:p>
        </w:tc>
      </w:tr>
      <w:tr>
        <w:tc>
          <w:tcPr>
            <w:tcW w:type="dxa" w:w="2880"/>
          </w:tcPr>
          <w:p>
            <w:r>
              <w:t>Pin</w:t>
            </w:r>
          </w:p>
        </w:tc>
        <w:tc>
          <w:tcPr>
            <w:tcW w:type="dxa" w:w="2880"/>
          </w:tcPr>
          <w:p>
            <w:r>
              <w:t>u, w and torsion θ</w:t>
            </w:r>
          </w:p>
        </w:tc>
        <w:tc>
          <w:tcPr>
            <w:tcW w:type="dxa" w:w="2880"/>
          </w:tcPr>
          <w:p>
            <w:r>
              <w:t>non-sliding pinned support</w:t>
            </w:r>
          </w:p>
        </w:tc>
      </w:tr>
      <w:tr>
        <w:tc>
          <w:tcPr>
            <w:tcW w:type="dxa" w:w="2880"/>
          </w:tcPr>
          <w:p>
            <w:r>
              <w:t>Roller</w:t>
            </w:r>
          </w:p>
        </w:tc>
        <w:tc>
          <w:tcPr>
            <w:tcW w:type="dxa" w:w="2880"/>
          </w:tcPr>
          <w:p>
            <w:r>
              <w:t>one translation according to its angle</w:t>
            </w:r>
          </w:p>
        </w:tc>
        <w:tc>
          <w:tcPr>
            <w:tcW w:type="dxa" w:w="2880"/>
          </w:tcPr>
          <w:p>
            <w:r>
              <w:t>sliding support; the angle sets the constraint direction</w:t>
            </w:r>
          </w:p>
        </w:tc>
      </w:tr>
    </w:tbl>
    <w:p/>
    <w:p>
      <w:r>
        <w:t>The beam may also be statically indeterminate — the direct stiffness method handles it. The program automatically adds a minimal axial restraint if necessary.</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Fz, eccentricity</w:t>
            </w:r>
          </w:p>
        </w:tc>
        <w:tc>
          <w:tcPr>
            <w:tcW w:type="dxa" w:w="2880"/>
          </w:tcPr>
          <w:p>
            <w:r>
              <w:t>axial force Fx and transverse force Fz (+ up); eccentricity creates a torque Mk = Fz·e</w:t>
            </w:r>
          </w:p>
        </w:tc>
      </w:tr>
      <w:tr>
        <w:tc>
          <w:tcPr>
            <w:tcW w:type="dxa" w:w="2880"/>
          </w:tcPr>
          <w:p>
            <w:r>
              <w:t>Distributed load</w:t>
            </w:r>
          </w:p>
        </w:tc>
        <w:tc>
          <w:tcPr>
            <w:tcW w:type="dxa" w:w="2880"/>
          </w:tcPr>
          <w:p>
            <w:r>
              <w:t>x1, x2, q1, q2</w:t>
            </w:r>
          </w:p>
        </w:tc>
        <w:tc>
          <w:tcPr>
            <w:tcW w:type="dxa" w:w="2880"/>
          </w:tcPr>
          <w:p>
            <w:r>
              <w:t>line load between x1 and x2; the intensity varies linearly</w:t>
            </w:r>
          </w:p>
        </w:tc>
      </w:tr>
      <w:tr>
        <w:tc>
          <w:tcPr>
            <w:tcW w:type="dxa" w:w="2880"/>
          </w:tcPr>
          <w:p>
            <w:r>
              <w:t>Moment</w:t>
            </w:r>
          </w:p>
        </w:tc>
        <w:tc>
          <w:tcPr>
            <w:tcW w:type="dxa" w:w="2880"/>
          </w:tcPr>
          <w:p>
            <w:r>
              <w:t>x, My</w:t>
            </w:r>
          </w:p>
        </w:tc>
        <w:tc>
          <w:tcPr>
            <w:tcW w:type="dxa" w:w="2880"/>
          </w:tcPr>
          <w:p>
            <w:r>
              <w:t>concentrated bending moment</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a downward load.</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 M, Mk, deflection, σ, τ, von Mises, RF) appear in the Results tab and in both exports (the text report and a dedicated CSV table).</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 M, Mk, deflection w and rotation φ). Maxima and minima are marked. The diagrams can be shown separately or, using the top-bar switch, combined into a single multi-axis chart.</w:t>
      </w:r>
    </w:p>
    <w:p>
      <w:r>
        <w:rPr>
          <w:i/>
          <w:color w:val="555555"/>
        </w:rPr>
        <w:t>Accuracy: the M and V diagrams are reconstructed exactly from static equilibrium. The deflection w is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 table of section properties (A, Iy, Iz, Iyz, principal moments I1/I2 and their angle, IT, Iω, shear-centre position, radii of gyration, section moduli including Wb,y = Iy/iy, Wb,z = Iz/iz and Wt = IT/it, the shear coefficient κ and the effective shear areas, and Wel, Wpl, α_pl), and stress diagrams across the section height (σ, τ and von Mises).</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 M, Mk, deflection, rotations), the cross-section at x (type, A, Iy, IT), the stresses (σ, τ, von Mises) and the reserve factors. The coordinate can be typed in, or you can jump to characteristic sections with the buttons Max |V|, Max |M|,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 M, Mk, w, φ, θ).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beam is solved as a planar frame model by the direct stiffness method. Each node has four degrees of freedom: axial displacement u, transverse deflection w, bending rotation φ and torsional rotation θ.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pPr>
        <w:pStyle w:val="Heading2"/>
      </w:pPr>
      <w:r>
        <w:t>10.5  Stress</w:t>
      </w:r>
    </w:p>
    <w:p>
      <w:r>
        <w:t>The stress is assembled from the contributions of the internal forces:</w:t>
      </w:r>
    </w:p>
    <w:p>
      <w:r>
        <w:t>σ = N/A + M·z/Iy (+ Mz·y/Iz)        normal stress</w:t>
      </w:r>
    </w:p>
    <w:p>
      <w:r>
        <w:t>τ_V = V·Q / (Iy·b)                  shear stress (Zhuravsky formula)</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w:t>
      </w:r>
    </w:p>
    <w:p>
      <w:pPr>
        <w:pStyle w:val="Heading1"/>
      </w:pPr>
      <w:r>
        <w:t>11  Limitations and recommendations</w:t>
      </w:r>
    </w:p>
    <w:p>
      <w:pPr>
        <w:pStyle w:val="ListBullet"/>
      </w:pPr>
      <w:r>
        <w:t>The program solves only a straight planar beam — not frames, spatial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only the bending stiffness; its stress and RF correspond to a substitute geometry.</w:t>
      </w:r>
    </w:p>
    <w:p>
      <w:pPr>
        <w:pStyle w:val="ListBullet"/>
      </w:pPr>
      <w:r>
        <w:t>Without SciPy, the torsion and warping properties of polygonal sections are only approximate.</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w:t>
            </w:r>
          </w:p>
        </w:tc>
        <w:tc>
          <w:tcPr>
            <w:tcW w:type="dxa" w:w="4320"/>
          </w:tcPr>
          <w:p>
            <w:r>
              <w:t>stress and reserve-factor assessment.</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beamer/report.py</w:t>
            </w:r>
          </w:p>
        </w:tc>
        <w:tc>
          <w:tcPr>
            <w:tcW w:type="dxa" w:w="4320"/>
          </w:tcPr>
          <w:p>
            <w:r>
              <w:t>text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
      <w:pPr>
        <w:jc w:val="center"/>
      </w:pPr>
      <w:r>
        <w:rPr>
          <w:color w:val="666666"/>
          <w:sz w:val="18"/>
        </w:rPr>
        <w:t>© mrSpringpeace · BEAMER v1.12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