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1.14</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force N, shear force V, bending moment M, torsion Mk, deflection w and rotation φ along the beam.</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and a section defined directly by Iy.</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Control points – optional sections at which results are reported.</w:t>
      </w:r>
    </w:p>
    <w:p>
      <w:pPr>
        <w:pStyle w:val="ListBullet"/>
      </w:pPr>
      <w:r>
        <w:t>Files and export – JSON projects, text report, PNG diagrams and CSV export of the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 – a positive force Fz and distributed load q point upward.</w:t>
      </w:r>
    </w:p>
    <w:p>
      <w:pPr>
        <w:pStyle w:val="ListBullet"/>
      </w:pPr>
      <w:r>
        <w:t>Bending moment M – a positive moment causes tension on the bottom fibre (sagging).</w:t>
      </w:r>
    </w:p>
    <w:p>
      <w:pPr>
        <w:pStyle w:val="ListBullet"/>
      </w:pPr>
      <w:r>
        <w:t>Shear force V – the relation V = dM/dx holds.</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deflection w and rotation φ curves.</w:t>
      </w:r>
    </w:p>
    <w:p>
      <w:pPr>
        <w:pStyle w:val="ListBullet"/>
      </w:pPr>
      <w:r>
        <w:t>Progress bar – on the right, shows the progress of the analysis running in its own thread.</w:t>
      </w:r>
    </w:p>
    <w:p>
      <w:pPr>
        <w:pStyle w:val="Heading2"/>
      </w:pPr>
      <w:r>
        <w:t>4.2  Left panel – inputs</w:t>
      </w:r>
    </w:p>
    <w:p>
      <w:r>
        <w:t>The left column contains a scrollable input panel with groups: Beam, Materials (library), Beam segments, Supports, Hinges, Loads, Factors and Control points.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total length L and the beam-theory choice. The total length is also computed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 assigned material (a reference into the material library) and a cross-section definition (including a taper). The solver uses the per-segment modulus and material strengths.</w:t>
      </w:r>
    </w:p>
    <w:p>
      <w:r>
        <w:t>Cross-section profiles can be stored in the profile library, loaded from it, and imported/exported individually as JSON files. The profile library is also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(top), bf2/tf2 (bottom)</w:t>
            </w:r>
          </w:p>
        </w:tc>
      </w:tr>
      <w:tr>
        <w:tc>
          <w:tcPr>
            <w:tcW w:type="dxa" w:w="2880"/>
          </w:tcPr>
          <w:p>
            <w:r>
              <w:t>T-section</w:t>
            </w:r>
          </w:p>
        </w:tc>
        <w:tc>
          <w:tcPr>
            <w:tcW w:type="dxa" w:w="2880"/>
          </w:tcPr>
          <w:p>
            <w:r>
              <w:t>T section</w:t>
            </w:r>
          </w:p>
        </w:tc>
        <w:tc>
          <w:tcPr>
            <w:tcW w:type="dxa" w:w="2880"/>
          </w:tcPr>
          <w:p>
            <w:r>
              <w:t>h, b, tw (web), tf (flange)</w:t>
            </w:r>
          </w:p>
        </w:tc>
      </w:tr>
      <w:tr>
        <w:tc>
          <w:tcPr>
            <w:tcW w:type="dxa" w:w="2880"/>
          </w:tcPr>
          <w:p>
            <w:r>
              <w:t>L-section</w:t>
            </w:r>
          </w:p>
        </w:tc>
        <w:tc>
          <w:tcPr>
            <w:tcW w:type="dxa" w:w="2880"/>
          </w:tcPr>
          <w:p>
            <w:r>
              <w:t>angle</w:t>
            </w:r>
          </w:p>
        </w:tc>
        <w:tc>
          <w:tcPr>
            <w:tcW w:type="dxa" w:w="2880"/>
          </w:tcPr>
          <w:p>
            <w:r>
              <w:t>h, b, t (thickness)</w:t>
            </w:r>
          </w:p>
        </w:tc>
      </w:tr>
      <w:tr>
        <w:tc>
          <w:tcPr>
            <w:tcW w:type="dxa" w:w="2880"/>
          </w:tcPr>
          <w:p>
            <w:r>
              <w:t>U/C-section</w:t>
            </w:r>
          </w:p>
        </w:tc>
        <w:tc>
          <w:tcPr>
            <w:tcW w:type="dxa" w:w="2880"/>
          </w:tcPr>
          <w:p>
            <w:r>
              <w:t>channel section</w:t>
            </w:r>
          </w:p>
        </w:tc>
        <w:tc>
          <w:tcPr>
            <w:tcW w:type="dxa" w:w="2880"/>
          </w:tcPr>
          <w:p>
            <w:r>
              <w:t>h, b, t (thickness)</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Direct Iy</w:t>
            </w:r>
          </w:p>
        </w:tc>
        <w:tc>
          <w:tcPr>
            <w:tcW w:type="dxa" w:w="2880"/>
          </w:tcPr>
          <w:p>
            <w:r>
              <w:t>section defined directly by its moment of inertia Iy</w:t>
            </w:r>
          </w:p>
        </w:tc>
        <w:tc>
          <w:tcPr>
            <w:tcW w:type="dxa" w:w="2880"/>
          </w:tcPr>
          <w:p>
            <w:r>
              <w:t>Iy</w:t>
            </w:r>
          </w:p>
        </w:tc>
      </w:tr>
    </w:tbl>
    <w:p/>
    <w:p>
      <w:r>
        <w:rPr>
          <w:i/>
          <w:color w:val="555555"/>
        </w:rPr>
        <w:t>Note on “Direct Iy”: this type does not describe the actual shape, only the bending stiffness. The program synthesises a substitute square section with the same Iy for stress and assessment.</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w, bending rotation and torsion θ</w:t>
            </w:r>
          </w:p>
        </w:tc>
        <w:tc>
          <w:tcPr>
            <w:tcW w:type="dxa" w:w="2880"/>
          </w:tcPr>
          <w:p>
            <w:r>
              <w:t>clamped support</w:t>
            </w:r>
          </w:p>
        </w:tc>
      </w:tr>
      <w:tr>
        <w:tc>
          <w:tcPr>
            <w:tcW w:type="dxa" w:w="2880"/>
          </w:tcPr>
          <w:p>
            <w:r>
              <w:t>Pin</w:t>
            </w:r>
          </w:p>
        </w:tc>
        <w:tc>
          <w:tcPr>
            <w:tcW w:type="dxa" w:w="2880"/>
          </w:tcPr>
          <w:p>
            <w:r>
              <w:t>u, w and torsion θ</w:t>
            </w:r>
          </w:p>
        </w:tc>
        <w:tc>
          <w:tcPr>
            <w:tcW w:type="dxa" w:w="2880"/>
          </w:tcPr>
          <w:p>
            <w:r>
              <w:t>non-sliding pinned support</w:t>
            </w:r>
          </w:p>
        </w:tc>
      </w:tr>
      <w:tr>
        <w:tc>
          <w:tcPr>
            <w:tcW w:type="dxa" w:w="2880"/>
          </w:tcPr>
          <w:p>
            <w:r>
              <w:t>Roller</w:t>
            </w:r>
          </w:p>
        </w:tc>
        <w:tc>
          <w:tcPr>
            <w:tcW w:type="dxa" w:w="2880"/>
          </w:tcPr>
          <w:p>
            <w:r>
              <w:t>one translation according to its angle</w:t>
            </w:r>
          </w:p>
        </w:tc>
        <w:tc>
          <w:tcPr>
            <w:tcW w:type="dxa" w:w="2880"/>
          </w:tcPr>
          <w:p>
            <w:r>
              <w:t>sliding support; the angle sets the constraint direction</w:t>
            </w:r>
          </w:p>
        </w:tc>
      </w:tr>
    </w:tbl>
    <w:p/>
    <w:p>
      <w:r>
        <w:t>The beam may also be statically indeterminate — the direct stiffness method handles it. The program automatically adds a minimal axial restraint if necessary.</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Fz, eccentricity</w:t>
            </w:r>
          </w:p>
        </w:tc>
        <w:tc>
          <w:tcPr>
            <w:tcW w:type="dxa" w:w="2880"/>
          </w:tcPr>
          <w:p>
            <w:r>
              <w:t>axial force Fx and transverse force Fz (+ up); eccentricity creates a torque Mk = Fz·e</w:t>
            </w:r>
          </w:p>
        </w:tc>
      </w:tr>
      <w:tr>
        <w:tc>
          <w:tcPr>
            <w:tcW w:type="dxa" w:w="2880"/>
          </w:tcPr>
          <w:p>
            <w:r>
              <w:t>Distributed load</w:t>
            </w:r>
          </w:p>
        </w:tc>
        <w:tc>
          <w:tcPr>
            <w:tcW w:type="dxa" w:w="2880"/>
          </w:tcPr>
          <w:p>
            <w:r>
              <w:t>x1, x2, q1, q2</w:t>
            </w:r>
          </w:p>
        </w:tc>
        <w:tc>
          <w:tcPr>
            <w:tcW w:type="dxa" w:w="2880"/>
          </w:tcPr>
          <w:p>
            <w:r>
              <w:t>line load between x1 and x2; the intensity varies linearly</w:t>
            </w:r>
          </w:p>
        </w:tc>
      </w:tr>
      <w:tr>
        <w:tc>
          <w:tcPr>
            <w:tcW w:type="dxa" w:w="2880"/>
          </w:tcPr>
          <w:p>
            <w:r>
              <w:t>Moment</w:t>
            </w:r>
          </w:p>
        </w:tc>
        <w:tc>
          <w:tcPr>
            <w:tcW w:type="dxa" w:w="2880"/>
          </w:tcPr>
          <w:p>
            <w:r>
              <w:t>x, My</w:t>
            </w:r>
          </w:p>
        </w:tc>
        <w:tc>
          <w:tcPr>
            <w:tcW w:type="dxa" w:w="2880"/>
          </w:tcPr>
          <w:p>
            <w:r>
              <w:t>concentrated bending moment</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a downward load.</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 M, Mk, deflection, σ, τ, von Mises, RF) appear in the Results tab and in both exports (the text report and a dedicated CSV table).</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 M, Mk, deflection w and rotation φ). Maxima and minima are marked. The diagrams can be shown separately or, using the top-bar switch, combined into a single multi-axis chart.</w:t>
      </w:r>
    </w:p>
    <w:p>
      <w:r>
        <w:rPr>
          <w:i/>
          <w:color w:val="555555"/>
        </w:rPr>
        <w:t>Accuracy: the M and V diagrams are reconstructed exactly from static equilibrium. The deflection w is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 table of section properties (A, Iy, Iz, Iyz, principal moments I1/I2 and their angle, IT, Iω, shear-centre position, radii of gyration, section moduli including Wb,y = Iy/iy, Wb,z = Iz/iz and Wt = IT/it, the shear coefficient κ and the effective shear areas, and Wel, Wpl, α_pl), and stress diagrams across the section height (σ, τ and von Mises).</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 M, Mk, deflection, rotations), the cross-section at x (type, A, Iy, IT), the stresses (σ, τ, von Mises) and the reserve factors. The coordinate can be typed in, or you can jump to characteristic sections with the buttons Max |V|, Max |M|,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 M, Mk, w, φ, θ).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beam is solved as a planar frame model by the direct stiffness method. Each node has four degrees of freedom: axial displacement u, transverse deflection w, bending rotation φ and torsional rotation θ.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pPr>
        <w:pStyle w:val="Heading2"/>
      </w:pPr>
      <w:r>
        <w:t>10.5  Stress</w:t>
      </w:r>
    </w:p>
    <w:p>
      <w:r>
        <w:t>The stress is assembled from the contributions of the internal forces:</w:t>
      </w:r>
    </w:p>
    <w:p>
      <w:r>
        <w:t>σ = N/A + M·z/Iy (+ Mz·y/Iz)        normal stress</w:t>
      </w:r>
    </w:p>
    <w:p>
      <w:r>
        <w:t>τ_V = V·Q / (Iy·b)                  shear stress (Zhuravsky formula)</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r>
        <w:t>The torsional shear stress uses a per-type model: solid circle and tube τ = Mk·R/J (outer boundary), closed hollow rectangle by Bredt τ = Mk/(2·Am·t), solid rectangle τ = Mk/(α·a·b²) with Roark's α ≈ 1/(3 + 1.8·b/a), and open thin-walled profiles (I, T, L, U, polygon) τ = Mk·t/IT. The same formulas are shared by the point-stress evaluation and the fast influence coefficients of the assessment.</w:t>
      </w:r>
    </w:p>
    <w:p>
      <w:r>
        <w:t>A skew roller (angle other than 0°/90°) is constrained by a penalty spring along its normal direction n = (sin α, cos α); the reaction then acts along the roller normal.</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w:t>
      </w:r>
    </w:p>
    <w:p>
      <w:pPr>
        <w:pStyle w:val="Heading1"/>
      </w:pPr>
      <w:r>
        <w:t>11  Limitations and recommendations</w:t>
      </w:r>
    </w:p>
    <w:p>
      <w:pPr>
        <w:pStyle w:val="ListBullet"/>
      </w:pPr>
      <w:r>
        <w:t>The program solves only a straight planar beam — not frames, spatial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only the bending stiffness; its stress and RF correspond to a substitute geometry.</w:t>
      </w:r>
    </w:p>
    <w:p>
      <w:pPr>
        <w:pStyle w:val="ListBullet"/>
      </w:pPr>
      <w:r>
        <w:t>Without SciPy, the torsion and warping properties of polygonal sections are only approximate.</w:t>
      </w:r>
    </w:p>
    <w:p>
      <w:pPr>
        <w:pStyle w:val="ListBullet"/>
      </w:pPr>
      <w:r>
        <w:t>Shear stress components (from shear force and from torsion) are summed as scalars in the von Mises reduction. On the web (parallel directions) this is correct; on flanges, where the components are perpendicular, it is a conservative simplification.</w:t>
      </w:r>
    </w:p>
    <w:p>
      <w:pPr>
        <w:pStyle w:val="ListBullet"/>
      </w:pPr>
      <w:r>
        <w:t>The warping constant Iω and the shear-centre position of parametric profiles (I, T, L, U) are engineering estimates; exact FEM values are computed for polygonal sections only. The torsion constant IT of parametric profiles is analytical (open: Σ⅓bt³, box: Bredt, circle/tube: exact).</w:t>
      </w:r>
    </w:p>
    <w:p>
      <w:pPr>
        <w:pStyle w:val="ListBullet"/>
      </w:pPr>
      <w:r>
        <w:t>The plasticity factor α_pl is derived from pure bending (Wpl/Wel) and is applied to the reduced stress in the ultimate reserve; under combined loading (bending + shear + torsion) it is a heuristic.</w:t>
      </w:r>
    </w:p>
    <w:p>
      <w:pPr>
        <w:pStyle w:val="ListBullet"/>
      </w:pPr>
      <w:r>
        <w:t>The torsion constant of a composite section (several separate bodies) is the sum of the individual J values — valid for disjoint bodies without interaction; cooperating closed cells require FEM.</w:t>
      </w:r>
    </w:p>
    <w:p>
      <w:pPr>
        <w:pStyle w:val="ListBullet"/>
      </w:pPr>
      <w:r>
        <w:t>For a polygon with holes (a closed cell), τ_t uses the open-section formula Mk·t/IT — the stiffness J from FEM is correct, the local stress is approximate.</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w:t>
            </w:r>
          </w:p>
        </w:tc>
        <w:tc>
          <w:tcPr>
            <w:tcW w:type="dxa" w:w="4320"/>
          </w:tcPr>
          <w:p>
            <w:r>
              <w:t>stress and reserve-factor assessment.</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beamer/report.py</w:t>
            </w:r>
          </w:p>
        </w:tc>
        <w:tc>
          <w:tcPr>
            <w:tcW w:type="dxa" w:w="4320"/>
          </w:tcPr>
          <w:p>
            <w:r>
              <w:t>text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
      <w:pPr>
        <w:jc w:val="center"/>
      </w:pPr>
      <w:r>
        <w:rPr>
          <w:color w:val="666666"/>
          <w:sz w:val="18"/>
        </w:rPr>
        <w:t>© mrSpringpeace · BEAMER v1.14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