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BEAMER</w:t>
      </w:r>
    </w:p>
    <w:p>
      <w:pPr>
        <w:jc w:val="center"/>
      </w:pPr>
      <w:r>
        <w:rPr>
          <w:color w:val="444444"/>
          <w:sz w:val="28"/>
        </w:rPr>
        <w:t>Static analysis of a straight beam and cross-section stress evaluation</w:t>
      </w:r>
    </w:p>
    <w:p>
      <w:pPr>
        <w:jc w:val="center"/>
      </w:pPr>
      <w:r>
        <w:rPr>
          <w:b/>
          <w:sz w:val="32"/>
        </w:rPr>
        <w:t>USER MANUAL</w:t>
      </w:r>
    </w:p>
    <w:p>
      <w:pPr>
        <w:jc w:val="center"/>
      </w:pPr>
      <w:r>
        <w:t>Program version 1.30</w:t>
      </w:r>
    </w:p>
    <w:p>
      <w:pPr>
        <w:jc w:val="center"/>
      </w:pPr>
      <w:r>
        <w:rPr>
          <w:color w:val="666666"/>
          <w:sz w:val="20"/>
        </w:rPr>
        <w:t>© mrSpringpeace · Apache License 2.0</w:t>
      </w:r>
    </w:p>
    <w:p/>
    <w:p>
      <w:r>
        <w:rPr>
          <w:i/>
          <w:color w:val="803030"/>
          <w:sz w:val="20"/>
        </w:rPr>
        <w:t>Disclaimer: BEAMER is an engineering aid and learning tool, not a certified design tool. It is provided “as is”, without any warranty. Always verify results with an independent method before using them in design, analysis or certification.</w:t>
      </w:r>
    </w:p>
    <w:p/>
    <w:p>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Introduction</w:t>
      </w:r>
    </w:p>
    <w:p>
      <w:pPr>
        <w:pStyle w:val="Heading2"/>
      </w:pPr>
      <w:r>
        <w:t>1.1  What is BEAMER</w:t>
      </w:r>
    </w:p>
    <w:p>
      <w:r>
        <w:t>BEAMER is a local desktop application for the static analysis of a straight beam and the evaluation of stress across its cross-section. It is intended for structural and strength engineers who need quick internal-force diagrams, deflections, accurate section properties and a reserve-factor assessment, without setting up a full finite-element model.</w:t>
      </w:r>
    </w:p>
    <w:p>
      <w:r>
        <w:t>The application is written in Python (PySide6 for the interface, NumPy / SciPy for computation and Matplotlib for plotting). The cross-section core uses an exact Green's-theorem evaluation combined with a finite-element Saint-Venant solver for torsion and warping.</w:t>
      </w:r>
    </w:p>
    <w:p>
      <w:pPr>
        <w:pStyle w:val="Heading2"/>
      </w:pPr>
      <w:r>
        <w:t>1.2  Main features</w:t>
      </w:r>
    </w:p>
    <w:p>
      <w:pPr>
        <w:pStyle w:val="ListBullet"/>
      </w:pPr>
      <w:r>
        <w:t>Internal forces – axial force N, shear force V, bending moment M, torsion Mk, deflection w and rotation φ along the beam.</w:t>
      </w:r>
    </w:p>
    <w:p>
      <w:pPr>
        <w:pStyle w:val="ListBullet"/>
      </w:pPr>
      <w:r>
        <w:t>Segment-based model – the beam is built from segments, each with its own length, material and cross-section (including tapered transitions).</w:t>
      </w:r>
    </w:p>
    <w:p>
      <w:pPr>
        <w:pStyle w:val="ListBullet"/>
      </w:pPr>
      <w:r>
        <w:t>Cross-section library – rectangle, hollow rectangle (RHS), circle, tube (CHS), I, T, L, U/C, an arbitrary polygonal section, composite (multi-body) sections with holes, and a section defined directly by Iy.</w:t>
      </w:r>
    </w:p>
    <w:p>
      <w:pPr>
        <w:pStyle w:val="ListBullet"/>
      </w:pPr>
      <w:r>
        <w:t>Accurate section properties – A, Iy, Iz, Iyz, principal moments, torsion constant IT, warping constant Iω, shear centre, shear areas, section moduli and plastic moduli.</w:t>
      </w:r>
    </w:p>
    <w:p>
      <w:pPr>
        <w:pStyle w:val="ListBullet"/>
      </w:pPr>
      <w:r>
        <w:t>Stress and assessment – normal and shear stress, von Mises equivalent stress and the reserve factor RF against yield and ultimate strength.</w:t>
      </w:r>
    </w:p>
    <w:p>
      <w:pPr>
        <w:pStyle w:val="ListBullet"/>
      </w:pPr>
      <w:r>
        <w:t>Two-tier material and profile library – a per-user library and an optional shared library on a common storage location.</w:t>
      </w:r>
    </w:p>
    <w:p>
      <w:pPr>
        <w:pStyle w:val="ListBullet"/>
      </w:pPr>
      <w:r>
        <w:t>In-project cross-section library and PID properties – named sections and named {material + section} properties reused across segments, like a FEM pre-processor.</w:t>
      </w:r>
    </w:p>
    <w:p>
      <w:pPr>
        <w:pStyle w:val="ListBullet"/>
      </w:pPr>
      <w:r>
        <w:t>Boolean construction section – build a cross-section from primitives (rectangle, circle) combined with union / difference / intersection.</w:t>
      </w:r>
    </w:p>
    <w:p>
      <w:pPr>
        <w:pStyle w:val="ListBullet"/>
      </w:pPr>
      <w:r>
        <w:t>Load Case Builder – manage load cases and combinations and read off a summary table of extremes, reactions, RF and control-point values.</w:t>
      </w:r>
    </w:p>
    <w:p>
      <w:pPr>
        <w:pStyle w:val="ListBullet"/>
      </w:pPr>
      <w:r>
        <w:t>Distributed-load generator – replace a force by a statically equivalent trapezoidal distributed load.</w:t>
      </w:r>
    </w:p>
    <w:p>
      <w:pPr>
        <w:pStyle w:val="ListBullet"/>
      </w:pPr>
      <w:r>
        <w:t>Control points – optional sections at which results are reported.</w:t>
      </w:r>
    </w:p>
    <w:p>
      <w:pPr>
        <w:pStyle w:val="ListBullet"/>
      </w:pPr>
      <w:r>
        <w:t>Files and export – JSON projects, text report, PNG diagrams and CSV export of the result curves.</w:t>
      </w:r>
    </w:p>
    <w:p>
      <w:pPr>
        <w:pStyle w:val="ListBullet"/>
      </w:pPr>
      <w:r>
        <w:t>Bilingual interface – English and Czech.</w:t>
      </w:r>
    </w:p>
    <w:p>
      <w:pPr>
        <w:pStyle w:val="Heading2"/>
      </w:pPr>
      <w:r>
        <w:t>1.3  Who the program is for</w:t>
      </w:r>
    </w:p>
    <w:p>
      <w:r>
        <w:t>The manual assumes the user is a designer or stress engineer familiar with structural mechanics (beams, internal forces, section properties, stress and strength assessment). BEAMER automates the routine calculations; the engineer remains responsible for the model and the interpretation of the results.</w:t>
      </w:r>
    </w:p>
    <w:p>
      <w:pPr>
        <w:pStyle w:val="Heading1"/>
      </w:pPr>
      <w:r>
        <w:t>2  Installation and running</w:t>
      </w:r>
    </w:p>
    <w:p>
      <w:pPr>
        <w:pStyle w:val="Heading2"/>
      </w:pPr>
      <w:r>
        <w:t>2.1  Requirements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Requirement</w:t>
            </w:r>
          </w:p>
        </w:tc>
      </w:tr>
      <w:tr>
        <w:tc>
          <w:tcPr>
            <w:tcW w:type="dxa" w:w="4320"/>
          </w:tcPr>
          <w:p>
            <w:r>
              <w:t>Operating system</w:t>
            </w:r>
          </w:p>
        </w:tc>
        <w:tc>
          <w:tcPr>
            <w:tcW w:type="dxa" w:w="4320"/>
          </w:tcPr>
          <w:p>
            <w:r>
              <w:t>Windows (tested); the application is cross-platform thanks to Python and Qt.</w:t>
            </w:r>
          </w:p>
        </w:tc>
      </w:tr>
      <w:tr>
        <w:tc>
          <w:tcPr>
            <w:tcW w:type="dxa" w:w="4320"/>
          </w:tcPr>
          <w:p>
            <w:r>
              <w:t>Python</w:t>
            </w:r>
          </w:p>
        </w:tc>
        <w:tc>
          <w:tcPr>
            <w:tcW w:type="dxa" w:w="4320"/>
          </w:tcPr>
          <w:p>
            <w:r>
              <w:t>version 3.10 or newer.</w:t>
            </w:r>
          </w:p>
        </w:tc>
      </w:tr>
      <w:tr>
        <w:tc>
          <w:tcPr>
            <w:tcW w:type="dxa" w:w="4320"/>
          </w:tcPr>
          <w:p>
            <w:r>
              <w:t>Libraries</w:t>
            </w:r>
          </w:p>
        </w:tc>
        <w:tc>
          <w:tcPr>
            <w:tcW w:type="dxa" w:w="4320"/>
          </w:tcPr>
          <w:p>
            <w:r>
              <w:t>PySide6, NumPy, Matplotlib, SciPy.</w:t>
            </w:r>
          </w:p>
        </w:tc>
      </w:tr>
    </w:tbl>
    <w:p/>
    <w:p>
      <w:r>
        <w:rPr>
          <w:i/>
          <w:color w:val="555555"/>
        </w:rPr>
        <w:t>Note: SciPy is required for the exact FEM computation of torsion and warping properties of arbitrary (polygonal) sections. Without it, those properties fall back to approximate estimates.</w:t>
      </w:r>
    </w:p>
    <w:p>
      <w:pPr>
        <w:pStyle w:val="Heading2"/>
      </w:pPr>
      <w:r>
        <w:t>2.2  Installing dependencies</w:t>
      </w:r>
    </w:p>
    <w:p>
      <w:r>
        <w:t>In the project directory, install the libraries from the bundled requirements.txt file:</w:t>
      </w:r>
    </w:p>
    <w:p>
      <w:r>
        <w:t>pip install -r requirements.txt</w:t>
      </w:r>
    </w:p>
    <w:p>
      <w:pPr>
        <w:pStyle w:val="Heading2"/>
      </w:pPr>
      <w:r>
        <w:t>2.3  Running the application</w:t>
      </w:r>
    </w:p>
    <w:p>
      <w:r>
        <w:t>The application can be started in two ways:</w:t>
      </w:r>
    </w:p>
    <w:p>
      <w:pPr>
        <w:pStyle w:val="ListBullet"/>
      </w:pPr>
      <w:r>
        <w:t>From the command line in the project directory:  python main.py</w:t>
      </w:r>
    </w:p>
    <w:p>
      <w:pPr>
        <w:pStyle w:val="ListBullet"/>
      </w:pPr>
      <w:r>
        <w:t>With the BEAMER.bat batch file, which launches the application via pythonw, i.e. without a console window.</w:t>
      </w:r>
    </w:p>
    <w:p>
      <w:r>
        <w:t>To package BEAMER into a single standalone executable (.exe), see the file BUILD_EXECUTABLE.md in the project root (uses PyInstaller).</w:t>
      </w:r>
    </w:p>
    <w:p>
      <w:pPr>
        <w:pStyle w:val="Heading1"/>
      </w:pPr>
      <w:r>
        <w:t>3  Conventions and units</w:t>
      </w:r>
    </w:p>
    <w:p>
      <w:r>
        <w:t>A consistent understanding of units and sign conventions is essential for the correct interpretation of the results.</w:t>
      </w:r>
    </w:p>
    <w:p>
      <w:pPr>
        <w:pStyle w:val="Heading2"/>
      </w:pPr>
      <w:r>
        <w:t>3.1  Units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Unit</w:t>
            </w:r>
          </w:p>
        </w:tc>
        <w:tc>
          <w:tcPr>
            <w:tcW w:type="dxa" w:w="2880"/>
          </w:tcPr>
          <w:p>
            <w:r/>
            <w:r>
              <w:rPr>
                <w:b/>
              </w:rPr>
              <w:t>Note</w:t>
            </w:r>
          </w:p>
        </w:tc>
      </w:tr>
      <w:tr>
        <w:tc>
          <w:tcPr>
            <w:tcW w:type="dxa" w:w="2880"/>
          </w:tcPr>
          <w:p>
            <w:r>
              <w:t>Length, position, dimensions</w:t>
            </w:r>
          </w:p>
        </w:tc>
        <w:tc>
          <w:tcPr>
            <w:tcW w:type="dxa" w:w="2880"/>
          </w:tcPr>
          <w:p>
            <w:r>
              <w:t>mm</w:t>
            </w:r>
          </w:p>
        </w:tc>
        <w:tc>
          <w:tcPr>
            <w:tcW w:type="dxa" w:w="2880"/>
          </w:tcPr>
          <w:p>
            <w:r>
              <w:t>beam length, positions of supports and loads, section dimensions</w:t>
            </w:r>
          </w:p>
        </w:tc>
      </w:tr>
      <w:tr>
        <w:tc>
          <w:tcPr>
            <w:tcW w:type="dxa" w:w="2880"/>
          </w:tcPr>
          <w:p>
            <w:r>
              <w:t>Force</w:t>
            </w:r>
          </w:p>
        </w:tc>
        <w:tc>
          <w:tcPr>
            <w:tcW w:type="dxa" w:w="2880"/>
          </w:tcPr>
          <w:p>
            <w:r>
              <w:t>N</w:t>
            </w:r>
          </w:p>
        </w:tc>
        <w:tc>
          <w:tcPr>
            <w:tcW w:type="dxa" w:w="2880"/>
          </w:tcPr>
          <w:p>
            <w:r>
              <w:t>axial and transverse forces, reactions</w:t>
            </w:r>
          </w:p>
        </w:tc>
      </w:tr>
      <w:tr>
        <w:tc>
          <w:tcPr>
            <w:tcW w:type="dxa" w:w="2880"/>
          </w:tcPr>
          <w:p>
            <w:r>
              <w:t>Moment</w:t>
            </w:r>
          </w:p>
        </w:tc>
        <w:tc>
          <w:tcPr>
            <w:tcW w:type="dxa" w:w="2880"/>
          </w:tcPr>
          <w:p>
            <w:r>
              <w:t>N·mm</w:t>
            </w:r>
          </w:p>
        </w:tc>
        <w:tc>
          <w:tcPr>
            <w:tcW w:type="dxa" w:w="2880"/>
          </w:tcPr>
          <w:p>
            <w:r>
              <w:t>bending and torsional moments</w:t>
            </w:r>
          </w:p>
        </w:tc>
      </w:tr>
      <w:tr>
        <w:tc>
          <w:tcPr>
            <w:tcW w:type="dxa" w:w="2880"/>
          </w:tcPr>
          <w:p>
            <w:r>
              <w:t>Stress, modulus</w:t>
            </w:r>
          </w:p>
        </w:tc>
        <w:tc>
          <w:tcPr>
            <w:tcW w:type="dxa" w:w="2880"/>
          </w:tcPr>
          <w:p>
            <w:r>
              <w:t>MPa</w:t>
            </w:r>
          </w:p>
        </w:tc>
        <w:tc>
          <w:tcPr>
            <w:tcW w:type="dxa" w:w="2880"/>
          </w:tcPr>
          <w:p>
            <w:r>
              <w:t>E, G, stresses, Re, Rm</w:t>
            </w:r>
          </w:p>
        </w:tc>
      </w:tr>
      <w:tr>
        <w:tc>
          <w:tcPr>
            <w:tcW w:type="dxa" w:w="2880"/>
          </w:tcPr>
          <w:p>
            <w:r>
              <w:t>Density</w:t>
            </w:r>
          </w:p>
        </w:tc>
        <w:tc>
          <w:tcPr>
            <w:tcW w:type="dxa" w:w="2880"/>
          </w:tcPr>
          <w:p>
            <w:r>
              <w:t>g/cm³</w:t>
            </w:r>
          </w:p>
        </w:tc>
        <w:tc>
          <w:tcPr>
            <w:tcW w:type="dxa" w:w="2880"/>
          </w:tcPr>
          <w:p>
            <w:r>
              <w:t>material density</w:t>
            </w:r>
          </w:p>
        </w:tc>
      </w:tr>
      <w:tr>
        <w:tc>
          <w:tcPr>
            <w:tcW w:type="dxa" w:w="2880"/>
          </w:tcPr>
          <w:p>
            <w:r>
              <w:t>Angle</w:t>
            </w:r>
          </w:p>
        </w:tc>
        <w:tc>
          <w:tcPr>
            <w:tcW w:type="dxa" w:w="2880"/>
          </w:tcPr>
          <w:p>
            <w:r>
              <w:t>°</w:t>
            </w:r>
          </w:p>
        </w:tc>
        <w:tc>
          <w:tcPr>
            <w:tcW w:type="dxa" w:w="2880"/>
          </w:tcPr>
          <w:p>
            <w:r>
              <w:t>roller orientation</w:t>
            </w:r>
          </w:p>
        </w:tc>
      </w:tr>
    </w:tbl>
    <w:p/>
    <w:p>
      <w:r>
        <w:rPr>
          <w:i/>
          <w:color w:val="555555"/>
        </w:rPr>
        <w:t>Warning: the program does not convert units. All inputs must be entered in the units listed above.</w:t>
      </w:r>
    </w:p>
    <w:p>
      <w:pPr>
        <w:pStyle w:val="Heading2"/>
      </w:pPr>
      <w:r>
        <w:t>3.2  Coordinate system and signs</w:t>
      </w:r>
    </w:p>
    <w:p>
      <w:pPr>
        <w:pStyle w:val="ListBullet"/>
      </w:pPr>
      <w:r>
        <w:t>Axis x – the longitudinal axis of the beam, increasing from the left end (x = 0) to the right end (x = L).</w:t>
      </w:r>
    </w:p>
    <w:p>
      <w:pPr>
        <w:pStyle w:val="ListBullet"/>
      </w:pPr>
      <w:r>
        <w:t>Transverse load – a positive force Fz and distributed load q point upward.</w:t>
      </w:r>
    </w:p>
    <w:p>
      <w:pPr>
        <w:pStyle w:val="ListBullet"/>
      </w:pPr>
      <w:r>
        <w:t>Bending moment M – a positive moment causes tension on the bottom fibre (sagging).</w:t>
      </w:r>
    </w:p>
    <w:p>
      <w:pPr>
        <w:pStyle w:val="ListBullet"/>
      </w:pPr>
      <w:r>
        <w:t>Shear force V – the relation V = dM/dx holds.</w:t>
      </w:r>
    </w:p>
    <w:p>
      <w:pPr>
        <w:pStyle w:val="ListBullet"/>
      </w:pPr>
      <w:r>
        <w:t>Axial force N – a positive value corresponds to tension.</w:t>
      </w:r>
    </w:p>
    <w:p>
      <w:r>
        <w:t>Within the cross-section, axis z is vertical (section height) and axis y is horizontal. Iy is the moment of inertia about the horizontal y-axis (governing vertical bending).</w:t>
      </w:r>
    </w:p>
    <w:p>
      <w:pPr>
        <w:pStyle w:val="Heading1"/>
      </w:pPr>
      <w:r>
        <w:t>4  User interface</w:t>
      </w:r>
    </w:p>
    <w:p>
      <w:r>
        <w:t>The main window is split into a top bar and three vertical areas whose widths can be changed by dragging the splitters.</w:t>
      </w:r>
    </w:p>
    <w:p>
      <w:pPr>
        <w:pStyle w:val="Heading2"/>
      </w:pPr>
      <w:r>
        <w:t>4.1  Top bar</w:t>
      </w:r>
    </w:p>
    <w:p>
      <w:pPr>
        <w:pStyle w:val="ListBullet"/>
      </w:pPr>
      <w:r>
        <w:t>Calculate (F5) – starts the analysis. A red note next to the button indicates that the results are out of date.</w:t>
      </w:r>
    </w:p>
    <w:p>
      <w:pPr>
        <w:pStyle w:val="ListBullet"/>
      </w:pPr>
      <w:r>
        <w:t>Diagrams in one chart – switches all internal-force diagrams into a single multi-axis chart.</w:t>
      </w:r>
    </w:p>
    <w:p>
      <w:pPr>
        <w:pStyle w:val="ListBullet"/>
      </w:pPr>
      <w:r>
        <w:t>Show deflection and rotation – in the combined chart, shows or hides the deflection w and rotation φ curves.</w:t>
      </w:r>
    </w:p>
    <w:p>
      <w:pPr>
        <w:pStyle w:val="ListBullet"/>
      </w:pPr>
      <w:r>
        <w:t>RF basis – the governing strength for the reserve factor: min(Re,Rm), Re (yield) or Rm (ultimate).</w:t>
      </w:r>
    </w:p>
    <w:p>
      <w:pPr>
        <w:pStyle w:val="ListBullet"/>
      </w:pPr>
      <w:r>
        <w:t>σ_red – how the von Mises equivalent stress is taken: ‘exact max’ (the true maximum over the section) or ‘conservative (σ⊕τ)’ = √(σ_max²+3·τ_max²); see section 10.6.</w:t>
      </w:r>
    </w:p>
    <w:p>
      <w:pPr>
        <w:pStyle w:val="ListBullet"/>
      </w:pPr>
      <w:r>
        <w:t>Load Cases – opens the Load Case Builder (a separate, non-modal window).</w:t>
      </w:r>
    </w:p>
    <w:p>
      <w:pPr>
        <w:pStyle w:val="ListBullet"/>
      </w:pPr>
      <w:r>
        <w:t>Progress bar – on the right, shows the progress of the analysis running in its own thread.</w:t>
      </w:r>
    </w:p>
    <w:p>
      <w:pPr>
        <w:pStyle w:val="Heading2"/>
      </w:pPr>
      <w:r>
        <w:t>4.2  Left panel – inputs</w:t>
      </w:r>
    </w:p>
    <w:p>
      <w:r>
        <w:t>The left column contains a scrollable input panel with collapsible groups: Beam, Materials (library), Cross-sections (library), Properties (PID), Beam segments, Supports, Hinges, Loads, Control points and Factors. Each group can be collapsed by clicking its grey header; the expanded/collapsed state is remembered across projects and restarts.</w:t>
      </w:r>
    </w:p>
    <w:p>
      <w:pPr>
        <w:pStyle w:val="Heading2"/>
      </w:pPr>
      <w:r>
        <w:t>4.3  Centre – scheme and diagrams</w:t>
      </w:r>
    </w:p>
    <w:p>
      <w:r>
        <w:t>The central column is split horizontally: the beam scheme is at the top (supports, hinges, loads, reactions, segment dividers, control-point markers and the deformed shape), and the scrollable internal-force diagrams are below. The scheme and the diagrams are horizontally aligned so the beam ends line up with the curve ends.</w:t>
      </w:r>
    </w:p>
    <w:p>
      <w:pPr>
        <w:pStyle w:val="Heading2"/>
      </w:pPr>
      <w:r>
        <w:t>4.4  Right tabs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Tab</w:t>
            </w:r>
          </w:p>
        </w:tc>
        <w:tc>
          <w:tcPr>
            <w:tcW w:type="dxa" w:w="4320"/>
          </w:tcPr>
          <w:p>
            <w:r/>
            <w:r>
              <w:rPr>
                <w:b/>
              </w:rPr>
              <w:t>Content</w:t>
            </w:r>
          </w:p>
        </w:tc>
      </w:tr>
      <w:tr>
        <w:tc>
          <w:tcPr>
            <w:tcW w:type="dxa" w:w="4320"/>
          </w:tcPr>
          <w:p>
            <w:r>
              <w:t>Cross-section &amp; stress</w:t>
            </w:r>
          </w:p>
        </w:tc>
        <w:tc>
          <w:tcPr>
            <w:tcW w:type="dxa" w:w="4320"/>
          </w:tcPr>
          <w:p>
            <w:r>
              <w:t>section shape, its properties and stress diagrams for the selected segment</w:t>
            </w:r>
          </w:p>
        </w:tc>
      </w:tr>
      <w:tr>
        <w:tc>
          <w:tcPr>
            <w:tcW w:type="dxa" w:w="4320"/>
          </w:tcPr>
          <w:p>
            <w:r>
              <w:t>Results</w:t>
            </w:r>
          </w:p>
        </w:tc>
        <w:tc>
          <w:tcPr>
            <w:tcW w:type="dxa" w:w="4320"/>
          </w:tcPr>
          <w:p>
            <w:r>
              <w:t>a summary text report of the analysis</w:t>
            </w:r>
          </w:p>
        </w:tc>
      </w:tr>
      <w:tr>
        <w:tc>
          <w:tcPr>
            <w:tcW w:type="dxa" w:w="4320"/>
          </w:tcPr>
          <w:p>
            <w:r>
              <w:t>Assessment (RF)</w:t>
            </w:r>
          </w:p>
        </w:tc>
        <w:tc>
          <w:tcPr>
            <w:tcW w:type="dxa" w:w="4320"/>
          </w:tcPr>
          <w:p>
            <w:r>
              <w:t>reserve factor along the whole beam</w:t>
            </w:r>
          </w:p>
        </w:tc>
      </w:tr>
      <w:tr>
        <w:tc>
          <w:tcPr>
            <w:tcW w:type="dxa" w:w="4320"/>
          </w:tcPr>
          <w:p>
            <w:r>
              <w:t>Report</w:t>
            </w:r>
          </w:p>
        </w:tc>
        <w:tc>
          <w:tcPr>
            <w:tcW w:type="dxa" w:w="4320"/>
          </w:tcPr>
          <w:p>
            <w:r>
              <w:t>values (internal forces, stress, RF) at any chosen section x</w:t>
            </w:r>
          </w:p>
        </w:tc>
      </w:tr>
    </w:tbl>
    <w:p/>
    <w:p>
      <w:pPr>
        <w:pStyle w:val="Heading1"/>
      </w:pPr>
      <w:r>
        <w:t>5  Building the beam model</w:t>
      </w:r>
    </w:p>
    <w:p>
      <w:r>
        <w:t>The model is entered in the left panel from top to bottom.</w:t>
      </w:r>
    </w:p>
    <w:p>
      <w:pPr>
        <w:pStyle w:val="Heading2"/>
      </w:pPr>
      <w:r>
        <w:t>5.1  Beam</w:t>
      </w:r>
    </w:p>
    <w:p>
      <w:r>
        <w:t>The Beam group contains the beam-theory choice. The total length L is not entered – it is derived automatically as the sum of the segment lengths. The theory choice affects the deflection calculation:</w:t>
      </w:r>
    </w:p>
    <w:p>
      <w:pPr>
        <w:pStyle w:val="ListBullet"/>
      </w:pPr>
      <w:r>
        <w:t>Euler–Bernoulli – classical bending theory without shear; suitable for slender beams.</w:t>
      </w:r>
    </w:p>
    <w:p>
      <w:pPr>
        <w:pStyle w:val="ListBullet"/>
      </w:pPr>
      <w:r>
        <w:t>Timoshenko – includes shear flexibility; more accurate for short, deep beams where shear contributes noticeably to the deflection.</w:t>
      </w:r>
    </w:p>
    <w:p>
      <w:pPr>
        <w:pStyle w:val="Heading2"/>
      </w:pPr>
      <w:r>
        <w:t>5.2  Materials</w:t>
      </w:r>
    </w:p>
    <w:p>
      <w:r>
        <w:t>The program contains a library of materials with aerospace alloys and steel. Each material is described by the modulus of elasticity E, shear modulus G, Poisson's ratio ν, density ρ, yield strength Re and ultimate strength Rm.</w:t>
      </w:r>
    </w:p>
    <w:p>
      <w:r>
        <w:t>With “+ Custom” you can create a custom material with arbitrary values. Materials can be stored in the library and loaded from it.</w:t>
      </w:r>
    </w:p>
    <w:p>
      <w:r>
        <w:t>The library is two-tier. Besides the per-user library (stored in the user's home folder), an optional shared library can be configured in Settings (a common folder, e.g. a network drive). The “From library” menu then shows separate Shared and User sections. Saving stores into the user library; writing into the shared library is done via “Publish”, which asks for a double confirmation so the shared library is never changed by accident.</w:t>
      </w:r>
    </w:p>
    <w:p>
      <w:pPr>
        <w:pStyle w:val="Heading2"/>
      </w:pPr>
      <w:r>
        <w:t>5.3  Beam segments</w:t>
      </w:r>
    </w:p>
    <w:p>
      <w:r>
        <w:t>The beam is made of segments. Each segment has its own length and either a PID property (a named {material + section}, see 5.13) or an inline definition – a material chosen from the library and a section chosen from the section library or kept as a one-off ‘inline’ shape. The PID dropdown selects between ‘(inline – custom)’ and a defined PID; the solver uses the per-segment modulus and material strengths.</w:t>
      </w:r>
    </w:p>
    <w:p>
      <w:r>
        <w:t>In the inline mode the section is picked from a dropdown (the section library plus ‘(inline – custom)’), mirroring the material dropdown. ‘Edit…’ opens the section editor on the effective section (editing a library section propagates everywhere); ‘→ library’ promotes the current inline section into the library and references it.</w:t>
      </w:r>
    </w:p>
    <w:p>
      <w:r>
        <w:t>Cross-section profiles can also be stored in the file-based profile library, loaded from it, and imported/exported individually as JSON files. The profile library is two-tier (Shared / User) with the same Publish mechanism as materials.</w:t>
      </w:r>
    </w:p>
    <w:p>
      <w:pPr>
        <w:pStyle w:val="Heading2"/>
      </w:pPr>
      <w:r>
        <w:t>5.4  Cross-section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Description</w:t>
            </w:r>
          </w:p>
        </w:tc>
        <w:tc>
          <w:tcPr>
            <w:tcW w:type="dxa" w:w="2880"/>
          </w:tcPr>
          <w:p>
            <w:r/>
            <w:r>
              <w:rPr>
                <w:b/>
              </w:rPr>
              <w:t>Main parameters</w:t>
            </w:r>
          </w:p>
        </w:tc>
      </w:tr>
      <w:tr>
        <w:tc>
          <w:tcPr>
            <w:tcW w:type="dxa" w:w="2880"/>
          </w:tcPr>
          <w:p>
            <w:r>
              <w:t>Rectangle</w:t>
            </w:r>
          </w:p>
        </w:tc>
        <w:tc>
          <w:tcPr>
            <w:tcW w:type="dxa" w:w="2880"/>
          </w:tcPr>
          <w:p>
            <w:r>
              <w:t>solid rectangular section</w:t>
            </w:r>
          </w:p>
        </w:tc>
        <w:tc>
          <w:tcPr>
            <w:tcW w:type="dxa" w:w="2880"/>
          </w:tcPr>
          <w:p>
            <w:r>
              <w:t>b (width), h (height)</w:t>
            </w:r>
          </w:p>
        </w:tc>
      </w:tr>
      <w:tr>
        <w:tc>
          <w:tcPr>
            <w:tcW w:type="dxa" w:w="2880"/>
          </w:tcPr>
          <w:p>
            <w:r>
              <w:t>Hollow rectangle (RHS)</w:t>
            </w:r>
          </w:p>
        </w:tc>
        <w:tc>
          <w:tcPr>
            <w:tcW w:type="dxa" w:w="2880"/>
          </w:tcPr>
          <w:p>
            <w:r>
              <w:t>closed rectangular profile, IT by Bredt–Batho</w:t>
            </w:r>
          </w:p>
        </w:tc>
        <w:tc>
          <w:tcPr>
            <w:tcW w:type="dxa" w:w="2880"/>
          </w:tcPr>
          <w:p>
            <w:r>
              <w:t>B, H, tw (wall thickness)</w:t>
            </w:r>
          </w:p>
        </w:tc>
      </w:tr>
      <w:tr>
        <w:tc>
          <w:tcPr>
            <w:tcW w:type="dxa" w:w="2880"/>
          </w:tcPr>
          <w:p>
            <w:r>
              <w:t>Circle</w:t>
            </w:r>
          </w:p>
        </w:tc>
        <w:tc>
          <w:tcPr>
            <w:tcW w:type="dxa" w:w="2880"/>
          </w:tcPr>
          <w:p>
            <w:r>
              <w:t>solid circular section</w:t>
            </w:r>
          </w:p>
        </w:tc>
        <w:tc>
          <w:tcPr>
            <w:tcW w:type="dxa" w:w="2880"/>
          </w:tcPr>
          <w:p>
            <w:r>
              <w:t>D (diameter)</w:t>
            </w:r>
          </w:p>
        </w:tc>
      </w:tr>
      <w:tr>
        <w:tc>
          <w:tcPr>
            <w:tcW w:type="dxa" w:w="2880"/>
          </w:tcPr>
          <w:p>
            <w:r>
              <w:t>Tube (CHS)</w:t>
            </w:r>
          </w:p>
        </w:tc>
        <w:tc>
          <w:tcPr>
            <w:tcW w:type="dxa" w:w="2880"/>
          </w:tcPr>
          <w:p>
            <w:r>
              <w:t>annulus, IT solved analytically</w:t>
            </w:r>
          </w:p>
        </w:tc>
        <w:tc>
          <w:tcPr>
            <w:tcW w:type="dxa" w:w="2880"/>
          </w:tcPr>
          <w:p>
            <w:r>
              <w:t>Do (outer diameter), t (thickness)</w:t>
            </w:r>
          </w:p>
        </w:tc>
      </w:tr>
      <w:tr>
        <w:tc>
          <w:tcPr>
            <w:tcW w:type="dxa" w:w="2880"/>
          </w:tcPr>
          <w:p>
            <w:r>
              <w:t>I-section</w:t>
            </w:r>
          </w:p>
        </w:tc>
        <w:tc>
          <w:tcPr>
            <w:tcW w:type="dxa" w:w="2880"/>
          </w:tcPr>
          <w:p>
            <w:r>
              <w:t>I/H section, asymmetric flanges allowed</w:t>
            </w:r>
          </w:p>
        </w:tc>
        <w:tc>
          <w:tcPr>
            <w:tcW w:type="dxa" w:w="2880"/>
          </w:tcPr>
          <w:p>
            <w:r>
              <w:t>h, tw, bf1/tf1 (top), bf2/tf2 (bottom)</w:t>
            </w:r>
          </w:p>
        </w:tc>
      </w:tr>
      <w:tr>
        <w:tc>
          <w:tcPr>
            <w:tcW w:type="dxa" w:w="2880"/>
          </w:tcPr>
          <w:p>
            <w:r>
              <w:t>T-section</w:t>
            </w:r>
          </w:p>
        </w:tc>
        <w:tc>
          <w:tcPr>
            <w:tcW w:type="dxa" w:w="2880"/>
          </w:tcPr>
          <w:p>
            <w:r>
              <w:t>T section</w:t>
            </w:r>
          </w:p>
        </w:tc>
        <w:tc>
          <w:tcPr>
            <w:tcW w:type="dxa" w:w="2880"/>
          </w:tcPr>
          <w:p>
            <w:r>
              <w:t>h, b, tw (web), tf (flange)</w:t>
            </w:r>
          </w:p>
        </w:tc>
      </w:tr>
      <w:tr>
        <w:tc>
          <w:tcPr>
            <w:tcW w:type="dxa" w:w="2880"/>
          </w:tcPr>
          <w:p>
            <w:r>
              <w:t>L-section</w:t>
            </w:r>
          </w:p>
        </w:tc>
        <w:tc>
          <w:tcPr>
            <w:tcW w:type="dxa" w:w="2880"/>
          </w:tcPr>
          <w:p>
            <w:r>
              <w:t>angle</w:t>
            </w:r>
          </w:p>
        </w:tc>
        <w:tc>
          <w:tcPr>
            <w:tcW w:type="dxa" w:w="2880"/>
          </w:tcPr>
          <w:p>
            <w:r>
              <w:t>h, b, t (thickness)</w:t>
            </w:r>
          </w:p>
        </w:tc>
      </w:tr>
      <w:tr>
        <w:tc>
          <w:tcPr>
            <w:tcW w:type="dxa" w:w="2880"/>
          </w:tcPr>
          <w:p>
            <w:r>
              <w:t>U/C-section</w:t>
            </w:r>
          </w:p>
        </w:tc>
        <w:tc>
          <w:tcPr>
            <w:tcW w:type="dxa" w:w="2880"/>
          </w:tcPr>
          <w:p>
            <w:r>
              <w:t>channel section</w:t>
            </w:r>
          </w:p>
        </w:tc>
        <w:tc>
          <w:tcPr>
            <w:tcW w:type="dxa" w:w="2880"/>
          </w:tcPr>
          <w:p>
            <w:r>
              <w:t>h, b, t (thickness)</w:t>
            </w:r>
          </w:p>
        </w:tc>
      </w:tr>
      <w:tr>
        <w:tc>
          <w:tcPr>
            <w:tcW w:type="dxa" w:w="2880"/>
          </w:tcPr>
          <w:p>
            <w:r>
              <w:t>Polygon (custom)</w:t>
            </w:r>
          </w:p>
        </w:tc>
        <w:tc>
          <w:tcPr>
            <w:tcW w:type="dxa" w:w="2880"/>
          </w:tcPr>
          <w:p>
            <w:r>
              <w:t>arbitrary / composite section, see 5.5</w:t>
            </w:r>
          </w:p>
        </w:tc>
        <w:tc>
          <w:tcPr>
            <w:tcW w:type="dxa" w:w="2880"/>
          </w:tcPr>
          <w:p>
            <w:r>
              <w:t>vertex coordinates, holes, multiple bodies</w:t>
            </w:r>
          </w:p>
        </w:tc>
      </w:tr>
      <w:tr>
        <w:tc>
          <w:tcPr>
            <w:tcW w:type="dxa" w:w="2880"/>
          </w:tcPr>
          <w:p>
            <w:r>
              <w:t>Construction (boolean)</w:t>
            </w:r>
          </w:p>
        </w:tc>
        <w:tc>
          <w:tcPr>
            <w:tcW w:type="dxa" w:w="2880"/>
          </w:tcPr>
          <w:p>
            <w:r>
              <w:t>primitives combined with boolean operations, see 5.14</w:t>
            </w:r>
          </w:p>
        </w:tc>
        <w:tc>
          <w:tcPr>
            <w:tcW w:type="dxa" w:w="2880"/>
          </w:tcPr>
          <w:p>
            <w:r>
              <w:t>rectangles / circles + union / difference / intersection</w:t>
            </w:r>
          </w:p>
        </w:tc>
      </w:tr>
      <w:tr>
        <w:tc>
          <w:tcPr>
            <w:tcW w:type="dxa" w:w="2880"/>
          </w:tcPr>
          <w:p>
            <w:r>
              <w:t>Direct Iy</w:t>
            </w:r>
          </w:p>
        </w:tc>
        <w:tc>
          <w:tcPr>
            <w:tcW w:type="dxa" w:w="2880"/>
          </w:tcPr>
          <w:p>
            <w:r>
              <w:t>section defined directly by its moment of inertia Iy</w:t>
            </w:r>
          </w:p>
        </w:tc>
        <w:tc>
          <w:tcPr>
            <w:tcW w:type="dxa" w:w="2880"/>
          </w:tcPr>
          <w:p>
            <w:r>
              <w:t>Iy</w:t>
            </w:r>
          </w:p>
        </w:tc>
      </w:tr>
    </w:tbl>
    <w:p/>
    <w:p>
      <w:r>
        <w:rPr>
          <w:i/>
          <w:color w:val="555555"/>
        </w:rPr>
        <w:t>Note on “Direct Iy”: this type does not describe the actual shape, only the bending stiffness. The program synthesises a substitute square section with the same Iy for stress and assessment.</w:t>
      </w:r>
    </w:p>
    <w:p>
      <w:pPr>
        <w:pStyle w:val="Heading2"/>
      </w:pPr>
      <w:r>
        <w:t>5.5  Custom polygonal and composite cross-section</w:t>
      </w:r>
    </w:p>
    <w:p>
      <w:r>
        <w:t>A custom section is entered in the section editor as a composite — a list of filled bodies. Each body has its own outer outline and any number of inner holes. For a simple section a single body is enough; for built-up profiles (e.g. separate flanges plus a web) any number of further bodies can be added. The editor always works with one active polygon (the outline or a hole of the selected body); the others are drawn in the background as a whole with the holes actually cut out.</w:t>
      </w:r>
    </w:p>
    <w:p>
      <w:r>
        <w:t>Editor canvas – left click adds or drags a point, right click deletes a point, the middle mouse button pans the view and the wheel zooms around the cursor. The “Fit view” button resets the scale so the whole section is visible. Each vertex shows its [y, z] coordinates in mm.</w:t>
      </w:r>
    </w:p>
    <w:p>
      <w:r>
        <w:t>Bodies and holes – the “+ Body”, “+ Hole” and “Delete current” buttons add or remove bodies and holes; the combo box at the top selects which polygon is active.</w:t>
      </w:r>
    </w:p>
    <w:p>
      <w:r>
        <w:t>For polygonal and composite sections the basic properties (A, Iy, Iz, Iyz, centroid) are computed exactly by a signed Green's-theorem sum over the outlines and holes of all bodies. The torsion constant IT, warping constant Iω, shear centre and effective shear areas are computed with a finite-element Saint-Venant solver (quadratic T6 triangles); for a composite of several disjoint bodies the solver runs per body and the results are combined. Without SciPy only approximate estimates are used.</w:t>
      </w:r>
    </w:p>
    <w:p>
      <w:pPr>
        <w:pStyle w:val="Heading2"/>
      </w:pPr>
      <w:r>
        <w:t>5.6  Taper</w:t>
      </w:r>
    </w:p>
    <w:p>
      <w:r>
        <w:t>If a taper is enabled for a segment, two sections are defined — the start (A) and the end (B). Both must be of the same type. The program interpolates the section properties along the segment.</w:t>
      </w:r>
    </w:p>
    <w:p>
      <w:pPr>
        <w:pStyle w:val="Heading2"/>
      </w:pPr>
      <w:r>
        <w:t>5.7  Supports</w:t>
      </w:r>
    </w:p>
    <w:p>
      <w:r>
        <w:t>Supports are entered by position x and type. The program supports three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Constrained DOF</w:t>
            </w:r>
          </w:p>
        </w:tc>
        <w:tc>
          <w:tcPr>
            <w:tcW w:type="dxa" w:w="2880"/>
          </w:tcPr>
          <w:p>
            <w:r/>
            <w:r>
              <w:rPr>
                <w:b/>
              </w:rPr>
              <w:t>Use</w:t>
            </w:r>
          </w:p>
        </w:tc>
      </w:tr>
      <w:tr>
        <w:tc>
          <w:tcPr>
            <w:tcW w:type="dxa" w:w="2880"/>
          </w:tcPr>
          <w:p>
            <w:r>
              <w:t>Fixed</w:t>
            </w:r>
          </w:p>
        </w:tc>
        <w:tc>
          <w:tcPr>
            <w:tcW w:type="dxa" w:w="2880"/>
          </w:tcPr>
          <w:p>
            <w:r>
              <w:t>u, w, bending rotation and torsion θ</w:t>
            </w:r>
          </w:p>
        </w:tc>
        <w:tc>
          <w:tcPr>
            <w:tcW w:type="dxa" w:w="2880"/>
          </w:tcPr>
          <w:p>
            <w:r>
              <w:t>clamped support</w:t>
            </w:r>
          </w:p>
        </w:tc>
      </w:tr>
      <w:tr>
        <w:tc>
          <w:tcPr>
            <w:tcW w:type="dxa" w:w="2880"/>
          </w:tcPr>
          <w:p>
            <w:r>
              <w:t>Pin</w:t>
            </w:r>
          </w:p>
        </w:tc>
        <w:tc>
          <w:tcPr>
            <w:tcW w:type="dxa" w:w="2880"/>
          </w:tcPr>
          <w:p>
            <w:r>
              <w:t>u, w and torsion θ</w:t>
            </w:r>
          </w:p>
        </w:tc>
        <w:tc>
          <w:tcPr>
            <w:tcW w:type="dxa" w:w="2880"/>
          </w:tcPr>
          <w:p>
            <w:r>
              <w:t>non-sliding pinned support</w:t>
            </w:r>
          </w:p>
        </w:tc>
      </w:tr>
      <w:tr>
        <w:tc>
          <w:tcPr>
            <w:tcW w:type="dxa" w:w="2880"/>
          </w:tcPr>
          <w:p>
            <w:r>
              <w:t>Roller</w:t>
            </w:r>
          </w:p>
        </w:tc>
        <w:tc>
          <w:tcPr>
            <w:tcW w:type="dxa" w:w="2880"/>
          </w:tcPr>
          <w:p>
            <w:r>
              <w:t>one translation according to its angle</w:t>
            </w:r>
          </w:p>
        </w:tc>
        <w:tc>
          <w:tcPr>
            <w:tcW w:type="dxa" w:w="2880"/>
          </w:tcPr>
          <w:p>
            <w:r>
              <w:t>sliding support; the angle sets the constraint direction</w:t>
            </w:r>
          </w:p>
        </w:tc>
      </w:tr>
    </w:tbl>
    <w:p/>
    <w:p>
      <w:r>
        <w:t>The beam may also be statically indeterminate — the direct stiffness method handles it. The program automatically adds a minimal axial restraint if necessary.</w:t>
      </w:r>
    </w:p>
    <w:p>
      <w:pPr>
        <w:pStyle w:val="Heading2"/>
      </w:pPr>
      <w:r>
        <w:t>5.8  Hinges</w:t>
      </w:r>
    </w:p>
    <w:p>
      <w:r>
        <w:t>A hinge is entered by position x and represents an internal hinge on the beam — the transfer of bending moment is released at that point.</w:t>
      </w:r>
    </w:p>
    <w:p>
      <w:pPr>
        <w:pStyle w:val="Heading2"/>
      </w:pPr>
      <w:r>
        <w:t>5.9  Loads</w:t>
      </w:r>
    </w:p>
    <w:p>
      <w:r>
        <w:t>Loads are added by type. The program distinguishes four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Parameters</w:t>
            </w:r>
          </w:p>
        </w:tc>
        <w:tc>
          <w:tcPr>
            <w:tcW w:type="dxa" w:w="2880"/>
          </w:tcPr>
          <w:p>
            <w:r/>
            <w:r>
              <w:rPr>
                <w:b/>
              </w:rPr>
              <w:t>Meaning</w:t>
            </w:r>
          </w:p>
        </w:tc>
      </w:tr>
      <w:tr>
        <w:tc>
          <w:tcPr>
            <w:tcW w:type="dxa" w:w="2880"/>
          </w:tcPr>
          <w:p>
            <w:r>
              <w:t>Point force</w:t>
            </w:r>
          </w:p>
        </w:tc>
        <w:tc>
          <w:tcPr>
            <w:tcW w:type="dxa" w:w="2880"/>
          </w:tcPr>
          <w:p>
            <w:r>
              <w:t>x, Fx, Fz, eccentricity</w:t>
            </w:r>
          </w:p>
        </w:tc>
        <w:tc>
          <w:tcPr>
            <w:tcW w:type="dxa" w:w="2880"/>
          </w:tcPr>
          <w:p>
            <w:r>
              <w:t>axial force Fx and transverse force Fz (+ up); eccentricity creates a torque Mk = Fz·e</w:t>
            </w:r>
          </w:p>
        </w:tc>
      </w:tr>
      <w:tr>
        <w:tc>
          <w:tcPr>
            <w:tcW w:type="dxa" w:w="2880"/>
          </w:tcPr>
          <w:p>
            <w:r>
              <w:t>Distributed load</w:t>
            </w:r>
          </w:p>
        </w:tc>
        <w:tc>
          <w:tcPr>
            <w:tcW w:type="dxa" w:w="2880"/>
          </w:tcPr>
          <w:p>
            <w:r>
              <w:t>x1, x2, q1, q2</w:t>
            </w:r>
          </w:p>
        </w:tc>
        <w:tc>
          <w:tcPr>
            <w:tcW w:type="dxa" w:w="2880"/>
          </w:tcPr>
          <w:p>
            <w:r>
              <w:t>line load between x1 and x2; the intensity varies linearly</w:t>
            </w:r>
          </w:p>
        </w:tc>
      </w:tr>
      <w:tr>
        <w:tc>
          <w:tcPr>
            <w:tcW w:type="dxa" w:w="2880"/>
          </w:tcPr>
          <w:p>
            <w:r>
              <w:t>Moment</w:t>
            </w:r>
          </w:p>
        </w:tc>
        <w:tc>
          <w:tcPr>
            <w:tcW w:type="dxa" w:w="2880"/>
          </w:tcPr>
          <w:p>
            <w:r>
              <w:t>x, My</w:t>
            </w:r>
          </w:p>
        </w:tc>
        <w:tc>
          <w:tcPr>
            <w:tcW w:type="dxa" w:w="2880"/>
          </w:tcPr>
          <w:p>
            <w:r>
              <w:t>concentrated bending moment</w:t>
            </w:r>
          </w:p>
        </w:tc>
      </w:tr>
      <w:tr>
        <w:tc>
          <w:tcPr>
            <w:tcW w:type="dxa" w:w="2880"/>
          </w:tcPr>
          <w:p>
            <w:r>
              <w:t>Torsion</w:t>
            </w:r>
          </w:p>
        </w:tc>
        <w:tc>
          <w:tcPr>
            <w:tcW w:type="dxa" w:w="2880"/>
          </w:tcPr>
          <w:p>
            <w:r>
              <w:t>x, Mx</w:t>
            </w:r>
          </w:p>
        </w:tc>
        <w:tc>
          <w:tcPr>
            <w:tcW w:type="dxa" w:w="2880"/>
          </w:tcPr>
          <w:p>
            <w:r>
              <w:t>concentrated torque</w:t>
            </w:r>
          </w:p>
        </w:tc>
      </w:tr>
    </w:tbl>
    <w:p/>
    <w:p>
      <w:r>
        <w:t>Each load may have its own label. A negative Fz or q means a downward load.</w:t>
      </w:r>
    </w:p>
    <w:p>
      <w:pPr>
        <w:pStyle w:val="Heading2"/>
      </w:pPr>
      <w:r>
        <w:t>5.10  Additional factor and plasticity</w:t>
      </w:r>
    </w:p>
    <w:p>
      <w:r>
        <w:t>Loads are entered as ultimate (design) forces. The Factors group contains an additional factor (1.0 by default) that multiplies the loads.</w:t>
      </w:r>
    </w:p>
    <w:p>
      <w:r>
        <w:t>Optionally, the plasticity shape factor α_pl = Wpl / Wel can be taken into account. It is applied only to the reserve against ultimate strength (M_pl = α_pl·M_el); the reserve against yield stays elastic. The factor can be computed analytically (from the plastic neutral axis) or taken from a table for known profiles.</w:t>
      </w:r>
    </w:p>
    <w:p>
      <w:pPr>
        <w:pStyle w:val="Heading2"/>
      </w:pPr>
      <w:r>
        <w:t>5.11  Control points</w:t>
      </w:r>
    </w:p>
    <w:p>
      <w:r>
        <w:t>Control points are optional sections at which the results are reported. They are entered at the bottom of the left panel — a coordinate x and an optional name — in the same way as hinges. They do not affect the analysis: adding or changing a control point does not require recomputation, it only refreshes the Results tab and the scheme.</w:t>
      </w:r>
    </w:p>
    <w:p>
      <w:r>
        <w:t>Control points are drawn as markers on the beam scheme and their values (N, V, M, Mk, deflection, σ, τ, von Mises, RF) appear in the Results tab and in both exports (the text report and a dedicated CSV table).</w:t>
      </w:r>
    </w:p>
    <w:p>
      <w:pPr>
        <w:pStyle w:val="Heading2"/>
      </w:pPr>
      <w:r>
        <w:t>5.12  Cross-section library</w:t>
      </w:r>
    </w:p>
    <w:p>
      <w:r>
        <w:t>The Cross-sections (library) group holds named sections that can be reused across many segments and PID properties – the same idea as the material library. Add a section with ‘+ Add section’ (it opens the section editor), rename it inline, edit it with ‘Edit…’ (the change propagates to every segment and PID that references it) or delete it. A section that is still referenced cannot be deleted.</w:t>
      </w:r>
    </w:p>
    <w:p>
      <w:r>
        <w:t>A segment or PID either references a library section by id, or carries its own inline (one-off) section. The reference takes precedence; if it is missing the inline section is used, so older projects (which have no library) keep working unchanged.</w:t>
      </w:r>
    </w:p>
    <w:p>
      <w:pPr>
        <w:pStyle w:val="Heading2"/>
      </w:pPr>
      <w:r>
        <w:t>5.13  Properties (PID)</w:t>
      </w:r>
    </w:p>
    <w:p>
      <w:r>
        <w:t>A PID property is a named pair {material + section} under a number, like a property in a FEM pre-processor. A segment then simply selects a PID instead of repeating the material and section; changing the PID updates every segment that uses it. PIDs are managed in the Properties (PID) group; a PID may also be tapered (a second end section). Inline definitions remain available for quick one-off segments.</w:t>
      </w:r>
    </w:p>
    <w:p>
      <w:pPr>
        <w:pStyle w:val="Heading2"/>
      </w:pPr>
      <w:r>
        <w:t>5.14  Boolean construction section</w:t>
      </w:r>
    </w:p>
    <w:p>
      <w:r>
        <w:t>The ‘Construction (boolean)’ section type builds a profile from primitives – rectangles and circles – combined with boolean operations. In the editor each row is one shape with its operation (union ＋, difference －, intersection ∩), centre (x, z), size and, for a rectangle, a rotation angle. Shapes are evaluated top to bottom: the first adds material, the following ones modify it. The result may be a single body with holes or several separate bodies, and feeds the same section core (exact A/Iy/Iz, FEM Saint-Venant on demand) as the polygonal section. This mode requires the Shapely library.</w:t>
      </w:r>
    </w:p>
    <w:p>
      <w:pPr>
        <w:pStyle w:val="Heading2"/>
      </w:pPr>
      <w:r>
        <w:t>5.15  Load cases and combinations</w:t>
      </w:r>
    </w:p>
    <w:p>
      <w:r>
        <w:t>The Load Case Builder (the ‘Load Cases’ button in the top bar) is a separate, non-modal window for managing load cases and their combinations. Every load belongs to a load case (selected on the load); a combination is a weighted sum Σ factor·case. The window shows a flat summary table – one row per combination with columns for N/V/M/Mk/w extremes, σ_red max, RF min with its x, reactions and control-point values.</w:t>
      </w:r>
    </w:p>
    <w:p>
      <w:r>
        <w:t>The table can be exported to CSV or copied to the clipboard (tab-separated, ready to paste into a spreadsheet). ‘Show selected combination in the main window’ applies a combination to the main analysis. If you do not want to mix load cases, the ‘+ Cases ×1 (auto)’ button creates a unit combination for each case. The window stays open until you close it.</w:t>
      </w:r>
    </w:p>
    <w:p>
      <w:pPr>
        <w:pStyle w:val="Heading2"/>
      </w:pPr>
      <w:r>
        <w:t>5.16  Distributed-load generator</w:t>
      </w:r>
    </w:p>
    <w:p>
      <w:r>
        <w:t>This generator (the ‘↦ Generate distributed from force’ button in the Loads group, or ‘↦ Replace with distributed…’ on a force) replaces a transverse force Fz at position x_F by a statically equivalent linear distributed load q1→q2 over a span [a, b]. The principle is static equivalence: the resultant equals Fz and, for the trapezoid type, the centroid equals x_F – so reactions and the internal forces outside the span are identical.</w:t>
      </w:r>
    </w:p>
    <w:p>
      <w:r>
        <w:t>Distribution types: trapezoid (preserves resultant and moment – for a force near an edge one end may come out negative, which is correct), constant (resultant only) and triangle (peak at the force). Axial force Fx and the torque Fz·e, which the distributed model cannot carry, are kept as separate point loads. The original force can optionally be removed. A live preview shows q(x) with the resultant and centroid check.</w:t>
      </w:r>
    </w:p>
    <w:p>
      <w:pPr>
        <w:pStyle w:val="Heading1"/>
      </w:pPr>
      <w:r>
        <w:t>6  Running the analysis</w:t>
      </w:r>
    </w:p>
    <w:p>
      <w:r>
        <w:t>The analysis is not started automatically — build the whole model first and then press the Calculate button or the F5 key. The computation runs in its own thread, so the window stays responsive; the progress is shown by the progress bar.</w:t>
      </w:r>
    </w:p>
    <w:p>
      <w:r>
        <w:t>The analysis runs in two phases: first the beam solver determines the internal forces and deformations, then the reserve factor is evaluated along the beam.</w:t>
      </w:r>
    </w:p>
    <w:p>
      <w:r>
        <w:rPr>
          <w:i/>
          <w:color w:val="555555"/>
        </w:rPr>
        <w:t>Unsaved-work protection: actions that would discard the current project (New, Open, Demo beam, or closing the application) prompt you to save when there are unsaved changes — Save / Don't save / Cancel.</w:t>
      </w:r>
    </w:p>
    <w:p>
      <w:pPr>
        <w:pStyle w:val="Heading1"/>
      </w:pPr>
      <w:r>
        <w:t>7  Results and their interpretation</w:t>
      </w:r>
    </w:p>
    <w:p>
      <w:pPr>
        <w:pStyle w:val="Heading2"/>
      </w:pPr>
      <w:r>
        <w:t>7.1  Beam scheme</w:t>
      </w:r>
    </w:p>
    <w:p>
      <w:r>
        <w:t>The scheme at the top of the central column shows the beam with numbered supports, hinges, loads, control-point markers and, after the analysis, the reactions and the deformed shape.</w:t>
      </w:r>
    </w:p>
    <w:p>
      <w:pPr>
        <w:pStyle w:val="Heading2"/>
      </w:pPr>
      <w:r>
        <w:t>7.2  Internal-force diagrams</w:t>
      </w:r>
    </w:p>
    <w:p>
      <w:r>
        <w:t>Below the scheme, the internal quantities are plotted along the beam (N, V, M, Mk, deflection w and rotation φ). Maxima and minima are marked. The diagrams can be shown separately or, using the top-bar switch, combined into a single multi-axis chart.</w:t>
      </w:r>
    </w:p>
    <w:p>
      <w:r>
        <w:rPr>
          <w:i/>
          <w:color w:val="555555"/>
        </w:rPr>
        <w:t>Accuracy: the M and V diagrams are reconstructed exactly from static equilibrium. The deflection w is computed on an automatically refined mesh for accuracy.</w:t>
      </w:r>
    </w:p>
    <w:p>
      <w:pPr>
        <w:pStyle w:val="Heading2"/>
      </w:pPr>
      <w:r>
        <w:t>7.3  Cross-section &amp; stress tab</w:t>
      </w:r>
    </w:p>
    <w:p>
      <w:r>
        <w:t>This tab evaluates the stress of the selected segment. A selector at the top chooses the segment; the program finds the critical section (the one with the lowest reserve factor) within it. The tab shows the section shape and the stress diagrams across the section height (σ, τ and von Mises), and the numerical results split into collapsible sections: Cross-section properties (A, Iy, Iz, Iyz, principal moments I1/I2 and their angle, IT, Iω, shear-centre position, radii of gyration, section moduli including Wb,y = Iy/iy, Wb,z = Iz/iz and Wt = IT/it, the shear coefficient κ and the effective shear areas, and Wel, Wpl, α_pl); Stress at the section (σ and τ with the fibre z at which each peaks, and σ_red); Internal-force extremes; and Assessment of the whole beam. The expanded/collapsed state of each section is remembered.</w:t>
      </w:r>
    </w:p>
    <w:p>
      <w:r>
        <w:rPr>
          <w:i/>
          <w:color w:val="555555"/>
        </w:rPr>
        <w:t>The peak σ and the peak τ generally occur at different fibres of the section, so they are shown with their z position. In the default ‘exact max’ mode σ_red is the true maximum von Mises over the section (it may equal max|σ| when bending governs at the extreme fibre, where τ = 0); see section 10.6 for the conservative alternative.</w:t>
      </w:r>
    </w:p>
    <w:p>
      <w:pPr>
        <w:pStyle w:val="Heading2"/>
      </w:pPr>
      <w:r>
        <w:t>7.4  Results tab</w:t>
      </w:r>
    </w:p>
    <w:p>
      <w:r>
        <w:t>The Results tab contains a summary text report: the beam input, an overview of the segments with material, section and critical section, extremes of the internal forces, the reactions, the assessment and — if defined — the control points. The report follows the selected interface language.</w:t>
      </w:r>
    </w:p>
    <w:p>
      <w:pPr>
        <w:pStyle w:val="Heading2"/>
      </w:pPr>
      <w:r>
        <w:t>7.5  Assessment (RF) tab</w:t>
      </w:r>
    </w:p>
    <w:p>
      <w:r>
        <w:t>The Assessment tab shows the reserve factor RF along the whole beam:</w:t>
      </w:r>
    </w:p>
    <w:p>
      <w:r>
        <w:t>RF_yield = Re / σ_red ;  RF_ultimate = Rm / σ_red ;  RF = min(RF_yield, RF_ultimate).</w:t>
      </w:r>
    </w:p>
    <w:p>
      <w:r>
        <w:t>A value RF ≥ 1 means the section passes; RF &lt; 1 means it fails. σ_red is the reduced (von Mises) stress. The axis is clipped adaptively when the reserve is locally very large.</w:t>
      </w:r>
    </w:p>
    <w:p>
      <w:pPr>
        <w:pStyle w:val="Heading2"/>
      </w:pPr>
      <w:r>
        <w:t>7.6  Report tab</w:t>
      </w:r>
    </w:p>
    <w:p>
      <w:r>
        <w:t>The Report tab shows the values at any chosen section x: the internal forces (N, V, M, Mk, deflection, rotations), the cross-section at x (type, A, Iy, IT), the stresses (σ, τ, von Mises) and the reserve factors. The coordinate can be typed in, or you can jump to characteristic sections with the buttons Max |V|, Max |M|, Max |Mk| and the most critical section (min RF). This tab is interactive and independent of the control points.</w:t>
      </w:r>
    </w:p>
    <w:p>
      <w:pPr>
        <w:pStyle w:val="Heading1"/>
      </w:pPr>
      <w:r>
        <w:t>8  Files – save, load and export</w:t>
      </w:r>
    </w:p>
    <w:p>
      <w:r>
        <w:t>File functions are available in the File menu:</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Description</w:t>
            </w:r>
          </w:p>
        </w:tc>
      </w:tr>
      <w:tr>
        <w:tc>
          <w:tcPr>
            <w:tcW w:type="dxa" w:w="4320"/>
          </w:tcPr>
          <w:p>
            <w:r>
              <w:t>New project</w:t>
            </w:r>
          </w:p>
        </w:tc>
        <w:tc>
          <w:tcPr>
            <w:tcW w:type="dxa" w:w="4320"/>
          </w:tcPr>
          <w:p>
            <w:r>
              <w:t>creates an empty project with default materials and a single segment.</w:t>
            </w:r>
          </w:p>
        </w:tc>
      </w:tr>
      <w:tr>
        <w:tc>
          <w:tcPr>
            <w:tcW w:type="dxa" w:w="4320"/>
          </w:tcPr>
          <w:p>
            <w:r>
              <w:t>Open project</w:t>
            </w:r>
          </w:p>
        </w:tc>
        <w:tc>
          <w:tcPr>
            <w:tcW w:type="dxa" w:w="4320"/>
          </w:tcPr>
          <w:p>
            <w:r>
              <w:t>loads a project from a *.json file.</w:t>
            </w:r>
          </w:p>
        </w:tc>
      </w:tr>
      <w:tr>
        <w:tc>
          <w:tcPr>
            <w:tcW w:type="dxa" w:w="4320"/>
          </w:tcPr>
          <w:p>
            <w:r>
              <w:t>Save project</w:t>
            </w:r>
          </w:p>
        </w:tc>
        <w:tc>
          <w:tcPr>
            <w:tcW w:type="dxa" w:w="4320"/>
          </w:tcPr>
          <w:p>
            <w:r>
              <w:t>saves the project to a *.json file.</w:t>
            </w:r>
          </w:p>
        </w:tc>
      </w:tr>
      <w:tr>
        <w:tc>
          <w:tcPr>
            <w:tcW w:type="dxa" w:w="4320"/>
          </w:tcPr>
          <w:p>
            <w:r>
              <w:t>Export report (TXT)</w:t>
            </w:r>
          </w:p>
        </w:tc>
        <w:tc>
          <w:tcPr>
            <w:tcW w:type="dxa" w:w="4320"/>
          </w:tcPr>
          <w:p>
            <w:r>
              <w:t>saves the summary text report.</w:t>
            </w:r>
          </w:p>
        </w:tc>
      </w:tr>
      <w:tr>
        <w:tc>
          <w:tcPr>
            <w:tcW w:type="dxa" w:w="4320"/>
          </w:tcPr>
          <w:p>
            <w:r>
              <w:t>Export diagrams (PNG)</w:t>
            </w:r>
          </w:p>
        </w:tc>
        <w:tc>
          <w:tcPr>
            <w:tcW w:type="dxa" w:w="4320"/>
          </w:tcPr>
          <w:p>
            <w:r>
              <w:t>saves the internal-force diagrams as an image.</w:t>
            </w:r>
          </w:p>
        </w:tc>
      </w:tr>
      <w:tr>
        <w:tc>
          <w:tcPr>
            <w:tcW w:type="dxa" w:w="4320"/>
          </w:tcPr>
          <w:p>
            <w:r>
              <w:t>Export curves (CSV)</w:t>
            </w:r>
          </w:p>
        </w:tc>
        <w:tc>
          <w:tcPr>
            <w:tcW w:type="dxa" w:w="4320"/>
          </w:tcPr>
          <w:p>
            <w:r>
              <w:t>saves the result curves and the reactions table to CSV.</w:t>
            </w:r>
          </w:p>
        </w:tc>
      </w:tr>
    </w:tbl>
    <w:p/>
    <w:p>
      <w:r>
        <w:t>The project format is human-readable JSON, so it can be version-controlled and inspected outside the program.</w:t>
      </w:r>
    </w:p>
    <w:p>
      <w:r>
        <w:t>The CSV export uses an engineering format (comma separator, decimal point) and contains the reactions table, an optional control-points table and the internal-force and deformation curves (N, V, M, Mk, w, φ, θ). The resolution is optional — the default is the full solver resolution, a lower number of points is resampled by linear interpolation.</w:t>
      </w:r>
    </w:p>
    <w:p>
      <w:pPr>
        <w:pStyle w:val="Heading1"/>
      </w:pPr>
      <w:r>
        <w:t>9  Settings</w:t>
      </w:r>
    </w:p>
    <w:p>
      <w:r>
        <w:t>The Settings dialog lets you adjust the program behaviour. The options are stored in a settings file in the user's home directory.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Option</w:t>
            </w:r>
          </w:p>
        </w:tc>
        <w:tc>
          <w:tcPr>
            <w:tcW w:type="dxa" w:w="2880"/>
          </w:tcPr>
          <w:p>
            <w:r/>
            <w:r>
              <w:rPr>
                <w:b/>
              </w:rPr>
              <w:t>Choices</w:t>
            </w:r>
          </w:p>
        </w:tc>
        <w:tc>
          <w:tcPr>
            <w:tcW w:type="dxa" w:w="2880"/>
          </w:tcPr>
          <w:p>
            <w:r/>
            <w:r>
              <w:rPr>
                <w:b/>
              </w:rPr>
              <w:t>Meaning</w:t>
            </w:r>
          </w:p>
        </w:tc>
      </w:tr>
      <w:tr>
        <w:tc>
          <w:tcPr>
            <w:tcW w:type="dxa" w:w="2880"/>
          </w:tcPr>
          <w:p>
            <w:r>
              <w:t>Language</w:t>
            </w:r>
          </w:p>
        </w:tc>
        <w:tc>
          <w:tcPr>
            <w:tcW w:type="dxa" w:w="2880"/>
          </w:tcPr>
          <w:p>
            <w:r>
              <w:t>English / Czech</w:t>
            </w:r>
          </w:p>
        </w:tc>
        <w:tc>
          <w:tcPr>
            <w:tcW w:type="dxa" w:w="2880"/>
          </w:tcPr>
          <w:p>
            <w:r>
              <w:t>interface language</w:t>
            </w:r>
          </w:p>
        </w:tc>
      </w:tr>
      <w:tr>
        <w:tc>
          <w:tcPr>
            <w:tcW w:type="dxa" w:w="2880"/>
          </w:tcPr>
          <w:p>
            <w:r>
              <w:t>Number format</w:t>
            </w:r>
          </w:p>
        </w:tc>
        <w:tc>
          <w:tcPr>
            <w:tcW w:type="dxa" w:w="2880"/>
          </w:tcPr>
          <w:p>
            <w:r>
              <w:t>Fixed / Scientific</w:t>
            </w:r>
          </w:p>
        </w:tc>
        <w:tc>
          <w:tcPr>
            <w:tcW w:type="dxa" w:w="2880"/>
          </w:tcPr>
          <w:p>
            <w:r>
              <w:t>fixed number of decimals, or scientific notation</w:t>
            </w:r>
          </w:p>
        </w:tc>
      </w:tr>
      <w:tr>
        <w:tc>
          <w:tcPr>
            <w:tcW w:type="dxa" w:w="2880"/>
          </w:tcPr>
          <w:p>
            <w:r>
              <w:t>Decimals</w:t>
            </w:r>
          </w:p>
        </w:tc>
        <w:tc>
          <w:tcPr>
            <w:tcW w:type="dxa" w:w="2880"/>
          </w:tcPr>
          <w:p>
            <w:r>
              <w:t>0–10</w:t>
            </w:r>
          </w:p>
        </w:tc>
        <w:tc>
          <w:tcPr>
            <w:tcW w:type="dxa" w:w="2880"/>
          </w:tcPr>
          <w:p>
            <w:r>
              <w:t>number of decimal places</w:t>
            </w:r>
          </w:p>
        </w:tc>
      </w:tr>
      <w:tr>
        <w:tc>
          <w:tcPr>
            <w:tcW w:type="dxa" w:w="2880"/>
          </w:tcPr>
          <w:p>
            <w:r>
              <w:t>Diagrams in one chart</w:t>
            </w:r>
          </w:p>
        </w:tc>
        <w:tc>
          <w:tcPr>
            <w:tcW w:type="dxa" w:w="2880"/>
          </w:tcPr>
          <w:p>
            <w:r>
              <w:t>on / off</w:t>
            </w:r>
          </w:p>
        </w:tc>
        <w:tc>
          <w:tcPr>
            <w:tcW w:type="dxa" w:w="2880"/>
          </w:tcPr>
          <w:p>
            <w:r>
              <w:t>combined multi-axis diagram</w:t>
            </w:r>
          </w:p>
        </w:tc>
      </w:tr>
      <w:tr>
        <w:tc>
          <w:tcPr>
            <w:tcW w:type="dxa" w:w="2880"/>
          </w:tcPr>
          <w:p>
            <w:r>
              <w:t>Show deflection and rotation</w:t>
            </w:r>
          </w:p>
        </w:tc>
        <w:tc>
          <w:tcPr>
            <w:tcW w:type="dxa" w:w="2880"/>
          </w:tcPr>
          <w:p>
            <w:r>
              <w:t>on / off</w:t>
            </w:r>
          </w:p>
        </w:tc>
        <w:tc>
          <w:tcPr>
            <w:tcW w:type="dxa" w:w="2880"/>
          </w:tcPr>
          <w:p>
            <w:r>
              <w:t>deflection and rotation in the combined diagram</w:t>
            </w:r>
          </w:p>
        </w:tc>
      </w:tr>
      <w:tr>
        <w:tc>
          <w:tcPr>
            <w:tcW w:type="dxa" w:w="2880"/>
          </w:tcPr>
          <w:p>
            <w:r>
              <w:t>Shared library folder</w:t>
            </w:r>
          </w:p>
        </w:tc>
        <w:tc>
          <w:tcPr>
            <w:tcW w:type="dxa" w:w="2880"/>
          </w:tcPr>
          <w:p>
            <w:r>
              <w:t>path</w:t>
            </w:r>
          </w:p>
        </w:tc>
        <w:tc>
          <w:tcPr>
            <w:tcW w:type="dxa" w:w="2880"/>
          </w:tcPr>
          <w:p>
            <w:r>
              <w:t>common folder for the shared materials/profiles library</w:t>
            </w:r>
          </w:p>
        </w:tc>
      </w:tr>
    </w:tbl>
    <w:p/>
    <w:p>
      <w:pPr>
        <w:pStyle w:val="Heading1"/>
      </w:pPr>
      <w:r>
        <w:t>10  Theory background</w:t>
      </w:r>
    </w:p>
    <w:p>
      <w:pPr>
        <w:pStyle w:val="Heading2"/>
      </w:pPr>
      <w:r>
        <w:t>10.1  Beam solver – direct stiffness method</w:t>
      </w:r>
    </w:p>
    <w:p>
      <w:r>
        <w:t>The beam is solved as a planar frame model by the direct stiffness method. Each node has four degrees of freedom: axial displacement u, transverse deflection w, bending rotation φ and torsional rotation θ. The beam is discretised at the supports, hinges, loads and segment boundaries; the mesh is further refined for an accurate deflection.</w:t>
      </w:r>
    </w:p>
    <w:p>
      <w:pPr>
        <w:pStyle w:val="Heading2"/>
      </w:pPr>
      <w:r>
        <w:t>10.2  Euler–Bernoulli and Timoshenko</w:t>
      </w:r>
    </w:p>
    <w:p>
      <w:r>
        <w:t>With Euler–Bernoulli, shear deformation is neglected and plane sections remain plane and normal to the axis. Timoshenko adds shear flexibility through the shear coefficient κ and the effective shear area, which is more accurate for short, deep beams.</w:t>
      </w:r>
    </w:p>
    <w:p>
      <w:pPr>
        <w:pStyle w:val="Heading2"/>
      </w:pPr>
      <w:r>
        <w:t>10.3  Section properties</w:t>
      </w:r>
    </w:p>
    <w:p>
      <w:r>
        <w:t>Area A and the moments of inertia Iy, Iz, Iyz are computed exactly for polygonal and composite sections by a signed Green's-theorem sum over the outlines and holes. From them the principal moments I1, I2 and their angle, the radii of gyration and the section moduli (Wb,y = Iy/iy, Wb,z = Iz/iz, Wt = IT/it) are derived. Circular sections use a layered model.</w:t>
      </w:r>
    </w:p>
    <w:p>
      <w:pPr>
        <w:pStyle w:val="Heading2"/>
      </w:pPr>
      <w:r>
        <w:t>10.4  FEM Saint-Venant solver</w:t>
      </w:r>
    </w:p>
    <w:p>
      <w:r>
        <w:t>For general polygonal sections the program solves the Saint-Venant torsion and warping problem by the finite-element method with quadratic triangular elements (T6). This yields an accurate torsion constant IT, warping constant Iω, shear-centre position and effective shear areas. The implementation follows the standard literature (in particular Pilkey, Analysis and Design of Elastic Beams) and is validated against reference tools. For a composite of several disjoint bodies the solver runs per body and combines the results (J = Σ J_i, parallel-axis transforms to the composite centroid).</w:t>
      </w:r>
    </w:p>
    <w:p>
      <w:pPr>
        <w:pStyle w:val="Heading2"/>
      </w:pPr>
      <w:r>
        <w:t>10.5  Stress</w:t>
      </w:r>
    </w:p>
    <w:p>
      <w:r>
        <w:t>The stress is assembled from the contributions of the internal forces:</w:t>
      </w:r>
    </w:p>
    <w:p>
      <w:r>
        <w:t>σ = N/A + M·z/Iy (+ Mz·y/Iz)        normal stress</w:t>
      </w:r>
    </w:p>
    <w:p>
      <w:r>
        <w:t>τ_V = V·Q / (Iy·b)                  shear stress (Zhuravsky formula)</w:t>
      </w:r>
    </w:p>
    <w:p>
      <w:r>
        <w:t>τ_t = Mk·t / IT                     torsional shear stress</w:t>
      </w:r>
    </w:p>
    <w:p>
      <w:r>
        <w:t>σ_red = √(σ² + 3·τ²)                reduced (von Mises) stress</w:t>
      </w:r>
    </w:p>
    <w:p>
      <w:r>
        <w:t>Q is the first moment of the section above the fibre, b the width at that fibre and t the wall thickness. The stress is evaluated across the section height.</w:t>
      </w:r>
    </w:p>
    <w:p>
      <w:r>
        <w:t>The torsional shear stress uses a per-type model: solid circle and tube τ = Mk·R/J (outer boundary), closed hollow rectangle by Bredt τ = Mk/(2·Am·t), solid rectangle τ = Mk/(α·a·b²) with Roark's α ≈ 1/(3 + 1.8·b/a), and open thin-walled profiles (I, T, L, U, polygon) τ = Mk·t/IT. The same formulas are shared by the point-stress evaluation and the fast influence coefficients of the assessment.</w:t>
      </w:r>
    </w:p>
    <w:p>
      <w:r>
        <w:t>A skew roller (angle other than 0°/90°) is constrained by a penalty spring along its normal direction n = (sin α, cos α); the reaction then acts along the roller normal.</w:t>
      </w:r>
    </w:p>
    <w:p>
      <w:pPr>
        <w:pStyle w:val="Heading2"/>
      </w:pPr>
      <w:r>
        <w:t>10.6  Reserve factor</w:t>
      </w:r>
    </w:p>
    <w:p>
      <w:r>
        <w:t>The reserve factor expresses how many times the resistance exceeds the applied stress. It is computed from the reduced stress against the yield and ultimate strengths: RF_yield = Re/σ_red, RF_ultimate = Rm/σ_red, and RF = min(RF_yield, RF_ultimate). RF ≥ 1 passes. The governing basis (min(Re,Rm) / Re / Rm) is selectable in the top bar.</w:t>
      </w:r>
    </w:p>
    <w:p>
      <w:r>
        <w:t>The reduced stress σ_red has two modes, switchable in the top bar:</w:t>
      </w:r>
    </w:p>
    <w:p>
      <w:pPr>
        <w:pStyle w:val="ListBullet"/>
      </w:pPr>
      <w:r>
        <w:t>Exact max (default) – σ_red is the true maximum of the von Mises stress sampled over the section. The peak σ (extreme fibre) and the peak τ (neutral axis) lie at different points and are NOT added; for a circular section in bending and shear the maximum is therefore the bending fibre.</w:t>
      </w:r>
    </w:p>
    <w:p>
      <w:pPr>
        <w:pStyle w:val="ListBullet"/>
      </w:pPr>
      <w:r>
        <w:t>Conservative (σ⊕τ) – σ_red = √(σ_max²+3·τ_max²), i.e. the section's peak normal and peak shear stress combined at the surface. This is intentionally conservative and is useful for pins and bolts, where the beam-theory assumption that τ = 0 at the extreme fibre is questionable.</w:t>
      </w:r>
    </w:p>
    <w:p>
      <w:pPr>
        <w:pStyle w:val="Heading2"/>
      </w:pPr>
      <w:r>
        <w:t>10.7  Plasticity factor</w:t>
      </w:r>
    </w:p>
    <w:p>
      <w:r>
        <w:t>The plasticity shape factor α_pl = Wpl / Wel expresses the reserve arising from the plastic redistribution of stress in bending. When enabled, it is applied only to the reserve against ultimate strength.</w:t>
      </w:r>
    </w:p>
    <w:p>
      <w:pPr>
        <w:pStyle w:val="Heading1"/>
      </w:pPr>
      <w:r>
        <w:t>11  Limitations and recommendations</w:t>
      </w:r>
    </w:p>
    <w:p>
      <w:pPr>
        <w:pStyle w:val="ListBullet"/>
      </w:pPr>
      <w:r>
        <w:t>The program solves only a straight planar beam — not frames, spatial structures or curved members.</w:t>
      </w:r>
    </w:p>
    <w:p>
      <w:pPr>
        <w:pStyle w:val="ListBullet"/>
      </w:pPr>
      <w:r>
        <w:t>The analysis is linear-elastic (except for the optional plasticity factor in the assessment against ultimate strength). Large deflections are not considered.</w:t>
      </w:r>
    </w:p>
    <w:p>
      <w:pPr>
        <w:pStyle w:val="ListBullet"/>
      </w:pPr>
      <w:r>
        <w:t>The “Direct Iy” section type describes only the bending stiffness; its stress and RF correspond to a substitute geometry.</w:t>
      </w:r>
    </w:p>
    <w:p>
      <w:pPr>
        <w:pStyle w:val="ListBullet"/>
      </w:pPr>
      <w:r>
        <w:t>Without SciPy, the torsion and warping properties of polygonal sections are only approximate.</w:t>
      </w:r>
    </w:p>
    <w:p>
      <w:pPr>
        <w:pStyle w:val="ListBullet"/>
      </w:pPr>
      <w:r>
        <w:t>Shear stress components (from shear force and from torsion) are summed as scalars in the von Mises reduction. On the web (parallel directions) this is correct; on flanges, where the components are perpendicular, it is a conservative simplification.</w:t>
      </w:r>
    </w:p>
    <w:p>
      <w:pPr>
        <w:pStyle w:val="ListBullet"/>
      </w:pPr>
      <w:r>
        <w:t>The warping constant Iω and the shear-centre position of parametric profiles (I, T, L, U) are engineering estimates; exact FEM values are computed for polygonal sections only. The torsion constant IT of parametric profiles is analytical (open: Σ⅓bt³, box: Bredt, circle/tube: exact).</w:t>
      </w:r>
    </w:p>
    <w:p>
      <w:pPr>
        <w:pStyle w:val="ListBullet"/>
      </w:pPr>
      <w:r>
        <w:t>The plasticity factor α_pl is derived from pure bending (Wpl/Wel) and is applied to the reduced stress in the ultimate reserve; under combined loading (bending + shear + torsion) it is a heuristic.</w:t>
      </w:r>
    </w:p>
    <w:p>
      <w:pPr>
        <w:pStyle w:val="ListBullet"/>
      </w:pPr>
      <w:r>
        <w:t>The torsion constant of a composite section (several separate bodies) is the sum of the individual J values — valid for disjoint bodies without interaction; cooperating closed cells require FEM.</w:t>
      </w:r>
    </w:p>
    <w:p>
      <w:pPr>
        <w:pStyle w:val="ListBullet"/>
      </w:pPr>
      <w:r>
        <w:t>For a polygon with holes (a closed cell), τ_t uses the open-section formula Mk·t/IT — the stiffness J from FEM is correct, the local stress is approximate.</w:t>
      </w:r>
    </w:p>
    <w:p>
      <w:pPr>
        <w:pStyle w:val="ListBullet"/>
      </w:pPr>
      <w:r>
        <w:t>For responsible certification calculations, verify the results with an independent method; the program is a tool, not a replacement for engineering judgement.</w:t>
      </w:r>
    </w:p>
    <w:p>
      <w:pPr>
        <w:pStyle w:val="Heading1"/>
      </w:pPr>
      <w:r>
        <w:t>12  Project structure (for advanced users)</w:t>
      </w:r>
    </w:p>
    <w:p>
      <w:r>
        <w:t>The computational core is separated from the graphical interface.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Module</w:t>
            </w:r>
          </w:p>
        </w:tc>
        <w:tc>
          <w:tcPr>
            <w:tcW w:type="dxa" w:w="4320"/>
          </w:tcPr>
          <w:p>
            <w:r/>
            <w:r>
              <w:rPr>
                <w:b/>
              </w:rPr>
              <w:t>Content</w:t>
            </w:r>
          </w:p>
        </w:tc>
      </w:tr>
      <w:tr>
        <w:tc>
          <w:tcPr>
            <w:tcW w:type="dxa" w:w="4320"/>
          </w:tcPr>
          <w:p>
            <w:r>
              <w:t>main.py</w:t>
            </w:r>
          </w:p>
        </w:tc>
        <w:tc>
          <w:tcPr>
            <w:tcW w:type="dxa" w:w="4320"/>
          </w:tcPr>
          <w:p>
            <w:r>
              <w:t>application entry point.</w:t>
            </w:r>
          </w:p>
        </w:tc>
      </w:tr>
      <w:tr>
        <w:tc>
          <w:tcPr>
            <w:tcW w:type="dxa" w:w="4320"/>
          </w:tcPr>
          <w:p>
            <w:r>
              <w:t>beamer/model.py</w:t>
            </w:r>
          </w:p>
        </w:tc>
        <w:tc>
          <w:tcPr>
            <w:tcW w:type="dxa" w:w="4320"/>
          </w:tcPr>
          <w:p>
            <w:r>
              <w:t>project data model (dataclasses).</w:t>
            </w:r>
          </w:p>
        </w:tc>
      </w:tr>
      <w:tr>
        <w:tc>
          <w:tcPr>
            <w:tcW w:type="dxa" w:w="4320"/>
          </w:tcPr>
          <w:p>
            <w:r>
              <w:t>beamer/section.py</w:t>
            </w:r>
          </w:p>
        </w:tc>
        <w:tc>
          <w:tcPr>
            <w:tcW w:type="dxa" w:w="4320"/>
          </w:tcPr>
          <w:p>
            <w:r>
              <w:t>section core and parametric profile generators.</w:t>
            </w:r>
          </w:p>
        </w:tc>
      </w:tr>
      <w:tr>
        <w:tc>
          <w:tcPr>
            <w:tcW w:type="dxa" w:w="4320"/>
          </w:tcPr>
          <w:p>
            <w:r>
              <w:t>beamer/_fem.py</w:t>
            </w:r>
          </w:p>
        </w:tc>
        <w:tc>
          <w:tcPr>
            <w:tcW w:type="dxa" w:w="4320"/>
          </w:tcPr>
          <w:p>
            <w:r>
              <w:t>FEM Saint-Venant solver for custom sections.</w:t>
            </w:r>
          </w:p>
        </w:tc>
      </w:tr>
      <w:tr>
        <w:tc>
          <w:tcPr>
            <w:tcW w:type="dxa" w:w="4320"/>
          </w:tcPr>
          <w:p>
            <w:r>
              <w:t>beamer/sections_along.py</w:t>
            </w:r>
          </w:p>
        </w:tc>
        <w:tc>
          <w:tcPr>
            <w:tcW w:type="dxa" w:w="4320"/>
          </w:tcPr>
          <w:p>
            <w:r>
              <w:t>variable section along the beam (segments, taper).</w:t>
            </w:r>
          </w:p>
        </w:tc>
      </w:tr>
      <w:tr>
        <w:tc>
          <w:tcPr>
            <w:tcW w:type="dxa" w:w="4320"/>
          </w:tcPr>
          <w:p>
            <w:r>
              <w:t>beamer/solver.py</w:t>
            </w:r>
          </w:p>
        </w:tc>
        <w:tc>
          <w:tcPr>
            <w:tcW w:type="dxa" w:w="4320"/>
          </w:tcPr>
          <w:p>
            <w:r>
              <w:t>beam solver – direct stiffness method.</w:t>
            </w:r>
          </w:p>
        </w:tc>
      </w:tr>
      <w:tr>
        <w:tc>
          <w:tcPr>
            <w:tcW w:type="dxa" w:w="4320"/>
          </w:tcPr>
          <w:p>
            <w:r>
              <w:t>beamer/analysis.py</w:t>
            </w:r>
          </w:p>
        </w:tc>
        <w:tc>
          <w:tcPr>
            <w:tcW w:type="dxa" w:w="4320"/>
          </w:tcPr>
          <w:p>
            <w:r>
              <w:t>stress and reserve-factor assessment.</w:t>
            </w:r>
          </w:p>
        </w:tc>
      </w:tr>
      <w:tr>
        <w:tc>
          <w:tcPr>
            <w:tcW w:type="dxa" w:w="4320"/>
          </w:tcPr>
          <w:p>
            <w:r>
              <w:t>beamer/library.py</w:t>
            </w:r>
          </w:p>
        </w:tc>
        <w:tc>
          <w:tcPr>
            <w:tcW w:type="dxa" w:w="4320"/>
          </w:tcPr>
          <w:p>
            <w:r>
              <w:t>two-tier materials and profiles library.</w:t>
            </w:r>
          </w:p>
        </w:tc>
      </w:tr>
      <w:tr>
        <w:tc>
          <w:tcPr>
            <w:tcW w:type="dxa" w:w="4320"/>
          </w:tcPr>
          <w:p>
            <w:r>
              <w:t>beamer/settings.py</w:t>
            </w:r>
          </w:p>
        </w:tc>
        <w:tc>
          <w:tcPr>
            <w:tcW w:type="dxa" w:w="4320"/>
          </w:tcPr>
          <w:p>
            <w:r>
              <w:t>user settings and number formatting.</w:t>
            </w:r>
          </w:p>
        </w:tc>
      </w:tr>
      <w:tr>
        <w:tc>
          <w:tcPr>
            <w:tcW w:type="dxa" w:w="4320"/>
          </w:tcPr>
          <w:p>
            <w:r>
              <w:t>beamer/i18n.py</w:t>
            </w:r>
          </w:p>
        </w:tc>
        <w:tc>
          <w:tcPr>
            <w:tcW w:type="dxa" w:w="4320"/>
          </w:tcPr>
          <w:p>
            <w:r>
              <w:t>localization EN/CS.</w:t>
            </w:r>
          </w:p>
        </w:tc>
      </w:tr>
      <w:tr>
        <w:tc>
          <w:tcPr>
            <w:tcW w:type="dxa" w:w="4320"/>
          </w:tcPr>
          <w:p>
            <w:r>
              <w:t>beamer/defaults.py</w:t>
            </w:r>
          </w:p>
        </w:tc>
        <w:tc>
          <w:tcPr>
            <w:tcW w:type="dxa" w:w="4320"/>
          </w:tcPr>
          <w:p>
            <w:r>
              <w:t>material library and default state.</w:t>
            </w:r>
          </w:p>
        </w:tc>
      </w:tr>
      <w:tr>
        <w:tc>
          <w:tcPr>
            <w:tcW w:type="dxa" w:w="4320"/>
          </w:tcPr>
          <w:p>
            <w:r>
              <w:t>beamer/project_io.py</w:t>
            </w:r>
          </w:p>
        </w:tc>
        <w:tc>
          <w:tcPr>
            <w:tcW w:type="dxa" w:w="4320"/>
          </w:tcPr>
          <w:p>
            <w:r>
              <w:t>saving and loading the project (JSON).</w:t>
            </w:r>
          </w:p>
        </w:tc>
      </w:tr>
      <w:tr>
        <w:tc>
          <w:tcPr>
            <w:tcW w:type="dxa" w:w="4320"/>
          </w:tcPr>
          <w:p>
            <w:r>
              <w:t>beamer/csv_export.py</w:t>
            </w:r>
          </w:p>
        </w:tc>
        <w:tc>
          <w:tcPr>
            <w:tcW w:type="dxa" w:w="4320"/>
          </w:tcPr>
          <w:p>
            <w:r>
              <w:t>CSV export of result curves.</w:t>
            </w:r>
          </w:p>
        </w:tc>
      </w:tr>
      <w:tr>
        <w:tc>
          <w:tcPr>
            <w:tcW w:type="dxa" w:w="4320"/>
          </w:tcPr>
          <w:p>
            <w:r>
              <w:t>beamer/report.py</w:t>
            </w:r>
          </w:p>
        </w:tc>
        <w:tc>
          <w:tcPr>
            <w:tcW w:type="dxa" w:w="4320"/>
          </w:tcPr>
          <w:p>
            <w:r>
              <w:t>text report generation.</w:t>
            </w:r>
          </w:p>
        </w:tc>
      </w:tr>
      <w:tr>
        <w:tc>
          <w:tcPr>
            <w:tcW w:type="dxa" w:w="4320"/>
          </w:tcPr>
          <w:p>
            <w:r>
              <w:t>beamer/gui/</w:t>
            </w:r>
          </w:p>
        </w:tc>
        <w:tc>
          <w:tcPr>
            <w:tcW w:type="dxa" w:w="4320"/>
          </w:tcPr>
          <w:p>
            <w:r>
              <w:t>user interface (PySide6 + Matplotlib).</w:t>
            </w:r>
          </w:p>
        </w:tc>
      </w:tr>
    </w:tbl>
    <w:p/>
    <w:p>
      <w:r>
        <w:t>The version history and the description of changes are in the CHANGELOG.md file; versions use the format X.XX.</w:t>
      </w:r>
    </w:p>
    <w:p>
      <w:pPr>
        <w:pStyle w:val="Heading1"/>
      </w:pPr>
      <w:r>
        <w:t>13  Recent additions (v1.18–v1.30)</w:t>
      </w:r>
    </w:p>
    <w:p>
      <w:pPr>
        <w:pStyle w:val="Heading2"/>
      </w:pPr>
      <w:r>
        <w:t>13.1  Load combinations and envelope</w:t>
      </w:r>
    </w:p>
    <w:p>
      <w:r>
        <w:t>Combinations are built directly from individual loads: each column is one load with its factor (0 = not used, 1 = full, typically 1.35 or 1.5). The Load Case Builder shows an ENVELOPE row and an Envelope plot: the program sweeps all combinations and, for every point along the beam, takes the most adverse internal forces and the lowest reserve factor, so you do not have to step through combinations by hand.</w:t>
      </w:r>
    </w:p>
    <w:p>
      <w:pPr>
        <w:pStyle w:val="Heading2"/>
      </w:pPr>
      <w:r>
        <w:t>13.2  Conservative quick check</w:t>
      </w:r>
    </w:p>
    <w:p>
      <w:r>
        <w:t>A hand-analysis-style upper bound that complements the exact assessment. It takes the beam-wide maxima of axial force, shear, bending and torsion across all combinations and applies them to every section at once, as if acting in the same cut. The resulting reserve factor is always at or below the exact one and shows how much margin the hand method hides. It is in the report export.</w:t>
      </w:r>
    </w:p>
    <w:p>
      <w:pPr>
        <w:pStyle w:val="Heading2"/>
      </w:pPr>
      <w:r>
        <w:t>13.3  Composite (multi-material) sections and rotation</w:t>
      </w:r>
    </w:p>
    <w:p>
      <w:r>
        <w:t>A property (PID) can be marked as composed of several profiles; in the assembly dialog you stack profiles from the library, each with its own cross-section, material, position and rotation. The calculation is modulus-weighted (transformed section): the axial rigidity EA is the sum over materials, the neutral axis follows from the rigidities rather than the geometric centroid, and stresses and reserve factors are assessed per material from its own strength. A profile can also be rotated by an angle; the moments of inertia, stresses and the solver then use the rotated shape.</w:t>
      </w:r>
    </w:p>
    <w:p>
      <w:pPr>
        <w:pStyle w:val="Heading2"/>
      </w:pPr>
      <w:r>
        <w:t>13.4  Elastic supports, clearance and settlement</w:t>
      </w:r>
    </w:p>
    <w:p>
      <w:r>
        <w:t>A support can be a spring with a given vertical stiffness, where the reaction is proportional to the deflection. Rigid supports offer a vertical-bond choice: rigid, clearance or settlement. Clearance leaves the node free within ±g and the support seats only once that is exceeded (a non-linear unilateral contact). Settlement is a prescribed vertical drop of the support.</w:t>
      </w:r>
    </w:p>
    <w:p>
      <w:pPr>
        <w:pStyle w:val="Heading2"/>
      </w:pPr>
      <w:r>
        <w:t>13.5  Column buckling</w:t>
      </w:r>
    </w:p>
    <w:p>
      <w:r>
        <w:t>Buckling of compressed members is assessed two ways. A per-segment Johnson–Euler check about the weak axis uses an editable effective-length factor μ. On top of that, a system eigenvalue (bifurcation) analysis forms the geometric stiffness matrix from the actual axial-force distribution and solves the generalized eigenvalue problem; the result is the critical load factor, the mode shape and an effective length that follows from the boundary conditions, with no manual estimate. A live Buckling tab computes it on demand; results are also in the report.</w:t>
      </w:r>
    </w:p>
    <w:p>
      <w:pPr>
        <w:pStyle w:val="Heading2"/>
      </w:pPr>
      <w:r>
        <w:t>13.6  Thermal loads</w:t>
      </w:r>
    </w:p>
    <w:p>
      <w:r>
        <w:t>A Thermal load acts over a segment and has two parts. A uniform temperature change ΔT causes axial dilation; when restrained it produces an axial force. A gradient through the section depth (top-fibre minus bottom-fibre temperature) produces thermal curvature and bending: a simply supported beam bends freely without stress, a statically indeterminate one develops stress from the restrained curvature. The thermal-expansion coefficient α is set on the material.</w:t>
      </w:r>
    </w:p>
    <w:p>
      <w:pPr>
        <w:pStyle w:val="Heading2"/>
      </w:pPr>
      <w:r>
        <w:t>13.7  Distributed load from a curve, and direct section</w:t>
      </w:r>
    </w:p>
    <w:p>
      <w:r>
        <w:t>A distributed load can be entered as pasted (position, value) pairs, forming a piecewise-linear load. A direct section lets you enter the properties A, Iy, Iz and IT independently, without geometry, for tabulated or substitute profiles.</w:t>
      </w:r>
    </w:p>
    <w:p>
      <w:pPr>
        <w:pStyle w:val="Heading2"/>
      </w:pPr>
      <w:r>
        <w:t>13.8  Combination-aware schematic and stress-along-the-beam</w:t>
      </w:r>
    </w:p>
    <w:p>
      <w:r>
        <w:t>The beam schematic draws loads in the context of the displayed combination: only loads with a non-zero factor appear, scaled by the factor, so the schematic matches the reactions; an "across combinations" toggle shows all entered loads. A Stress along the beam tab shows the von Mises envelope and, below it, the normal and shear components that feed into it.</w:t>
      </w:r>
    </w:p>
    <w:p>
      <w:pPr>
        <w:pStyle w:val="Heading2"/>
      </w:pPr>
      <w:r>
        <w:t>13.9  DOCX report</w:t>
      </w:r>
    </w:p>
    <w:p>
      <w:r>
        <w:t>File → Export report (DOCX) produces a printable calculation report with headings, tables of inputs, segments, internal forces, reactions and assessment, plus embedded images of the schematic, the diagrams and the buckling mode shape.</w:t>
      </w:r>
    </w:p>
    <w:p>
      <w:pPr>
        <w:pStyle w:val="Heading2"/>
      </w:pPr>
      <w:r>
        <w:t>13.10  Biaxial bending and spatial loading</w:t>
      </w:r>
    </w:p>
    <w:p>
      <w:r>
        <w:t>The solver was extended from four to six degrees of freedom per node, so the beam can be loaded in both transverse planes, not only vertically. A transverse force is entered either by its components Fy (horizontal) and Fz (vertical) or by magnitude and angle (0° is straight down) – any direction around the beam; a moment Mz about the vertical axis was added too. For unsymmetric or rotated sections, skew bending applies: the two bending planes are coupled through the product of inertia Iyz, so a vertical load also deflects the member sideways. The normal stress is evaluated at the true extreme fibres with the full unsymmetric-bending formula. The internal-force diagrams show both planes; a purely vertical case (Fy = 0) is computed exactly as before. Note: a composite section is still assessed uniaxially.</w:t>
      </w:r>
    </w:p>
    <w:p>
      <w:pPr>
        <w:pStyle w:val="Heading2"/>
      </w:pPr>
      <w:r>
        <w:t>13.11  Shear-center, warping and resolver fixes</w:t>
      </w:r>
    </w:p>
    <w:p>
      <w:r>
        <w:t>Rotating a parametric profile used to corrupt the shear-centre position and the warping constant Iω, which were computed on the rotated geometry by an approximate method. They are now derived from the un-rotated shape and the shear-centre vector is rotated (Iω is rotation-invariant). Internal forces, deflection and the reserve factor were unaffected – only the Section-tab values are fixed. Separately, a bug was fixed where an assembly with several segments and a rotated profile could substitute a foreign section into a cut and give a wrong reserve factor.</w:t>
      </w:r>
    </w:p>
    <w:p>
      <w:pPr>
        <w:pStyle w:val="Heading2"/>
      </w:pPr>
      <w:r>
        <w:t>13.12  Independent validation</w:t>
      </w:r>
    </w:p>
    <w:p>
      <w:r>
        <w:t>The calculations were cross-validated against established libraries: section properties and composites against sectionproperties, the planar beam and elastic supports against IndeterminateBeam, biaxial and skew bending against the 3D solver PyNite, and buckling against exact Euler solutions. The results agree, confirming biaxial bending and the Iyz coupling. Known limitation: the warping constant and shear-centre position are only approximate for open thin-walled parametric sections, which does not affect internal forces, deflection or the reserve factor.</w:t>
      </w:r>
    </w:p>
    <w:p/>
    <w:p>
      <w:pPr>
        <w:jc w:val="center"/>
      </w:pPr>
      <w:r>
        <w:rPr>
          <w:color w:val="666666"/>
          <w:sz w:val="18"/>
        </w:rPr>
        <w:t>© mrSpringpeace · BEAMER v1.30 · Apache License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