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A5" w:rsidRDefault="001B65F5">
      <w:pPr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FD6CA5" w:rsidRDefault="001B65F5">
      <w:pPr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FD6CA5" w:rsidRDefault="00FD6CA5">
      <w:pPr>
        <w:ind w:firstLine="180"/>
        <w:jc w:val="center"/>
        <w:rPr>
          <w:sz w:val="28"/>
          <w:szCs w:val="28"/>
        </w:rPr>
      </w:pPr>
    </w:p>
    <w:p w:rsidR="00FD6CA5" w:rsidRDefault="00FD6CA5">
      <w:pPr>
        <w:ind w:firstLine="180"/>
        <w:jc w:val="center"/>
        <w:rPr>
          <w:sz w:val="28"/>
          <w:szCs w:val="28"/>
        </w:rPr>
      </w:pPr>
    </w:p>
    <w:p w:rsidR="00FD6CA5" w:rsidRDefault="00FD6CA5">
      <w:pPr>
        <w:ind w:firstLine="180"/>
        <w:jc w:val="center"/>
        <w:rPr>
          <w:sz w:val="28"/>
          <w:szCs w:val="28"/>
        </w:rPr>
      </w:pPr>
    </w:p>
    <w:p w:rsidR="00FD6CA5" w:rsidRDefault="00FD6CA5">
      <w:pPr>
        <w:rPr>
          <w:sz w:val="28"/>
          <w:szCs w:val="28"/>
        </w:rPr>
      </w:pPr>
    </w:p>
    <w:p w:rsidR="00FD6CA5" w:rsidRDefault="00FD6CA5">
      <w:pPr>
        <w:rPr>
          <w:sz w:val="28"/>
          <w:szCs w:val="28"/>
        </w:rPr>
      </w:pPr>
    </w:p>
    <w:p w:rsidR="00FD6CA5" w:rsidRDefault="001B65F5">
      <w:pPr>
        <w:jc w:val="center"/>
      </w:pPr>
      <w:r>
        <w:rPr>
          <w:rFonts w:ascii="Times New Roman" w:hAnsi="Times New Roman"/>
          <w:sz w:val="28"/>
          <w:szCs w:val="28"/>
        </w:rPr>
        <w:t>Лабораторная работа № 1</w:t>
      </w:r>
    </w:p>
    <w:p w:rsidR="00FD6CA5" w:rsidRDefault="001B65F5">
      <w:pPr>
        <w:jc w:val="center"/>
      </w:pPr>
      <w:r>
        <w:rPr>
          <w:rFonts w:ascii="Times New Roman" w:hAnsi="Times New Roman"/>
          <w:sz w:val="28"/>
          <w:szCs w:val="28"/>
        </w:rPr>
        <w:t>по дисциплине: «Интеллектуальный анализ данных»</w:t>
      </w:r>
    </w:p>
    <w:p w:rsidR="00FD6CA5" w:rsidRDefault="001B65F5">
      <w:pPr>
        <w:jc w:val="center"/>
      </w:pPr>
      <w:r>
        <w:rPr>
          <w:rFonts w:ascii="Times New Roman" w:hAnsi="Times New Roman"/>
          <w:sz w:val="28"/>
          <w:szCs w:val="28"/>
        </w:rPr>
        <w:t>на тему «</w:t>
      </w:r>
      <w:r>
        <w:rPr>
          <w:rStyle w:val="headsub1"/>
          <w:rFonts w:ascii="Times New Roman" w:hAnsi="Times New Roman" w:cs="Times New Roman"/>
          <w:b w:val="0"/>
          <w:color w:val="00000A"/>
          <w:sz w:val="28"/>
          <w:szCs w:val="28"/>
        </w:rPr>
        <w:t>Исследование геометрических мер близости объектов и классов в системах распознавания</w:t>
      </w:r>
      <w:r>
        <w:rPr>
          <w:rFonts w:ascii="Times New Roman" w:hAnsi="Times New Roman"/>
          <w:sz w:val="28"/>
          <w:szCs w:val="28"/>
        </w:rPr>
        <w:t>»</w:t>
      </w: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center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4679" w:firstLine="708"/>
        <w:jc w:val="right"/>
        <w:rPr>
          <w:rFonts w:ascii="Times New Roman" w:hAnsi="Times New Roman"/>
          <w:sz w:val="28"/>
          <w:szCs w:val="28"/>
        </w:rPr>
      </w:pPr>
    </w:p>
    <w:p w:rsidR="00FD6CA5" w:rsidRDefault="001B65F5">
      <w:pPr>
        <w:spacing w:after="0"/>
        <w:ind w:left="4679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FD6CA5" w:rsidRDefault="001B65F5">
      <w:pPr>
        <w:spacing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 w:rsidR="00FD6CA5" w:rsidRDefault="001B65F5">
      <w:pPr>
        <w:spacing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 w:rsidR="00FD6CA5" w:rsidRDefault="00FD6CA5">
      <w:pPr>
        <w:spacing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</w:p>
    <w:p w:rsidR="00FD6CA5" w:rsidRDefault="00FD6CA5">
      <w:pPr>
        <w:spacing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</w:p>
    <w:p w:rsidR="00FD6CA5" w:rsidRDefault="001B65F5">
      <w:pPr>
        <w:spacing w:after="0"/>
        <w:ind w:left="5387" w:firstLine="18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FD6CA5" w:rsidRDefault="001B65F5">
      <w:pPr>
        <w:spacing w:after="0"/>
        <w:ind w:left="5387" w:firstLine="181"/>
        <w:jc w:val="right"/>
      </w:pPr>
      <w:proofErr w:type="spellStart"/>
      <w:r>
        <w:rPr>
          <w:rFonts w:ascii="Times New Roman" w:hAnsi="Times New Roman"/>
          <w:sz w:val="28"/>
          <w:szCs w:val="28"/>
        </w:rPr>
        <w:t>Герганов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М. Л.</w:t>
      </w:r>
    </w:p>
    <w:p w:rsidR="00FD6CA5" w:rsidRDefault="001B65F5">
      <w:pPr>
        <w:spacing w:after="0"/>
        <w:ind w:left="5387" w:firstLine="181"/>
        <w:jc w:val="right"/>
      </w:pPr>
      <w:r>
        <w:rPr>
          <w:rFonts w:ascii="Times New Roman" w:hAnsi="Times New Roman"/>
          <w:sz w:val="28"/>
          <w:szCs w:val="28"/>
        </w:rPr>
        <w:t>Бойко В. Д.</w:t>
      </w:r>
    </w:p>
    <w:p w:rsidR="00FD6CA5" w:rsidRDefault="00FD6CA5">
      <w:pPr>
        <w:rPr>
          <w:sz w:val="28"/>
          <w:szCs w:val="28"/>
        </w:rPr>
      </w:pPr>
    </w:p>
    <w:p w:rsidR="00FD6CA5" w:rsidRDefault="00FD6CA5">
      <w:pPr>
        <w:rPr>
          <w:sz w:val="28"/>
          <w:szCs w:val="28"/>
        </w:rPr>
      </w:pPr>
    </w:p>
    <w:p w:rsidR="00FD6CA5" w:rsidRDefault="00FD6CA5">
      <w:pPr>
        <w:ind w:firstLine="180"/>
        <w:rPr>
          <w:sz w:val="28"/>
          <w:szCs w:val="28"/>
        </w:rPr>
      </w:pPr>
    </w:p>
    <w:p w:rsidR="00FD6CA5" w:rsidRDefault="001B65F5">
      <w:pPr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2017</w:t>
      </w:r>
    </w:p>
    <w:p w:rsidR="00FD6CA5" w:rsidRDefault="001B65F5">
      <w:pPr>
        <w:spacing w:after="0"/>
        <w:jc w:val="center"/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 НА ЛАБОРАТОРНУЮ РАБОТУ:</w:t>
      </w:r>
    </w:p>
    <w:p w:rsidR="00FD6CA5" w:rsidRDefault="00FD6CA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D6CA5" w:rsidRDefault="001B65F5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hAnsi="Times New Roman"/>
          <w:sz w:val="28"/>
          <w:szCs w:val="28"/>
        </w:rPr>
        <w:t>прийняття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ішення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детермінованій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розпізнавання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відомих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геометричних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близькості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реалізацію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розробленого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алгоритму, </w:t>
      </w:r>
      <w:proofErr w:type="spellStart"/>
      <w:r>
        <w:rPr>
          <w:rFonts w:ascii="Times New Roman" w:hAnsi="Times New Roman"/>
          <w:sz w:val="28"/>
          <w:szCs w:val="28"/>
        </w:rPr>
        <w:t>налагодити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контрольні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розпізнавання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невідомих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об'єктів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векторах </w:t>
      </w:r>
      <w:proofErr w:type="spellStart"/>
      <w:r>
        <w:rPr>
          <w:rFonts w:ascii="Times New Roman" w:hAnsi="Times New Roman"/>
          <w:sz w:val="28"/>
          <w:szCs w:val="28"/>
        </w:rPr>
        <w:t>їхніх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ознак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задати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Порівняти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ефективність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прийняття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ішень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віднесення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невідомих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об'єктів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заданих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класом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найкращу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комбінацію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запропонованих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A5" w:rsidRDefault="001B65F5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Додаткові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Запропонувати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міри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близькості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об’єктів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відстані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класом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відшукати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літературі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Порівняти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запропоновані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тими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варіанту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A5" w:rsidRDefault="001B65F5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Етапи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поступового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еталонів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кожного з </w:t>
      </w:r>
      <w:proofErr w:type="spellStart"/>
      <w:r>
        <w:rPr>
          <w:rFonts w:ascii="Times New Roman" w:hAnsi="Times New Roman"/>
          <w:sz w:val="28"/>
          <w:szCs w:val="28"/>
        </w:rPr>
        <w:t>чотирьох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початкові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дані</w:t>
      </w:r>
      <w:proofErr w:type="spellEnd"/>
      <w:r>
        <w:rPr>
          <w:rFonts w:ascii="Times New Roman" w:hAnsi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табл. 1.1 та 1.4).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Відобразити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графіку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визначені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еталони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екземпляри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кожного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класу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/>
          <w:sz w:val="28"/>
          <w:szCs w:val="28"/>
        </w:rPr>
        <w:t>певної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форми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посл</w:t>
      </w:r>
      <w:proofErr w:type="gramEnd"/>
      <w:r>
        <w:rPr>
          <w:rFonts w:ascii="Times New Roman" w:hAnsi="Times New Roman"/>
          <w:sz w:val="28"/>
          <w:szCs w:val="28"/>
        </w:rPr>
        <w:t>ідовне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інтерактивне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векторів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невідомих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треба </w:t>
      </w:r>
      <w:proofErr w:type="spellStart"/>
      <w:r>
        <w:rPr>
          <w:rFonts w:ascii="Times New Roman" w:hAnsi="Times New Roman"/>
          <w:sz w:val="28"/>
          <w:szCs w:val="28"/>
        </w:rPr>
        <w:t>розпізнати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віднести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з </w:t>
      </w:r>
      <w:proofErr w:type="spellStart"/>
      <w:r>
        <w:rPr>
          <w:rFonts w:ascii="Times New Roman" w:hAnsi="Times New Roman"/>
          <w:sz w:val="28"/>
          <w:szCs w:val="28"/>
        </w:rPr>
        <w:t>чотирьох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натискань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клавіші</w:t>
      </w:r>
      <w:proofErr w:type="spellEnd"/>
      <w:r>
        <w:rPr>
          <w:rFonts w:ascii="Times New Roman" w:hAnsi="Times New Roman"/>
          <w:sz w:val="28"/>
          <w:szCs w:val="28"/>
        </w:rPr>
        <w:t xml:space="preserve"> мишки, </w:t>
      </w:r>
      <w:proofErr w:type="spellStart"/>
      <w:r>
        <w:rPr>
          <w:rFonts w:ascii="Times New Roman" w:hAnsi="Times New Roman"/>
          <w:sz w:val="28"/>
          <w:szCs w:val="28"/>
        </w:rPr>
        <w:t>запитувати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фіксовані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програмному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коді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міри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близькості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невідомим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заданим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класу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близькості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двома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об’єктами</w:t>
      </w:r>
      <w:proofErr w:type="spellEnd"/>
      <w:r>
        <w:rPr>
          <w:rFonts w:ascii="Times New Roman" w:hAnsi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табл. 1.2 та 1.4).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кожного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невідомого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заданого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класу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класом</w:t>
      </w:r>
      <w:proofErr w:type="spellEnd"/>
      <w:r>
        <w:rPr>
          <w:rFonts w:ascii="Times New Roman" w:hAnsi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табл. 1.3 та 1.4).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комбінацій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міри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близькості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відстані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об’єктами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 </w:t>
      </w:r>
      <w:proofErr w:type="spellStart"/>
      <w:r>
        <w:rPr>
          <w:rFonts w:ascii="Times New Roman" w:hAnsi="Times New Roman"/>
          <w:sz w:val="28"/>
          <w:szCs w:val="28"/>
        </w:rPr>
        <w:t>Обчислити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невідомого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об’єкту</w:t>
      </w:r>
      <w:proofErr w:type="spellEnd"/>
      <w:r>
        <w:rPr>
          <w:rFonts w:ascii="Times New Roman" w:hAnsi="Times New Roman"/>
          <w:sz w:val="28"/>
          <w:szCs w:val="28"/>
        </w:rPr>
        <w:t xml:space="preserve"> до кожного з </w:t>
      </w:r>
      <w:proofErr w:type="spellStart"/>
      <w:r>
        <w:rPr>
          <w:rFonts w:ascii="Times New Roman" w:hAnsi="Times New Roman"/>
          <w:sz w:val="28"/>
          <w:szCs w:val="28"/>
        </w:rPr>
        <w:t>чотирьох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A5" w:rsidRDefault="001B65F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відстань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невідомого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якого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мінімальною</w:t>
      </w:r>
      <w:proofErr w:type="spellEnd"/>
      <w:r>
        <w:rPr>
          <w:rFonts w:ascii="Times New Roman" w:hAnsi="Times New Roman"/>
          <w:sz w:val="28"/>
          <w:szCs w:val="28"/>
        </w:rPr>
        <w:t xml:space="preserve"> (у </w:t>
      </w:r>
      <w:proofErr w:type="spellStart"/>
      <w:r>
        <w:rPr>
          <w:rFonts w:ascii="Times New Roman" w:hAnsi="Times New Roman"/>
          <w:sz w:val="28"/>
          <w:szCs w:val="28"/>
        </w:rPr>
        <w:t>відповідністю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обраною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комбінацією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міри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близькості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об’єктами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відстані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класом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6CA5" w:rsidRPr="004B4EC4" w:rsidRDefault="001B65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4EC4">
        <w:rPr>
          <w:rFonts w:ascii="Times New Roman" w:hAnsi="Times New Roman" w:cs="Times New Roman"/>
          <w:sz w:val="28"/>
          <w:szCs w:val="24"/>
        </w:rPr>
        <w:t xml:space="preserve">9.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Відобразити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розпізнаний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об’єкт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графіку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вигляді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точки, яка за формою та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кольором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збігається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з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класом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приналежність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до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якого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було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8"/>
          <w:szCs w:val="24"/>
        </w:rPr>
        <w:t>визначено</w:t>
      </w:r>
      <w:proofErr w:type="spellEnd"/>
      <w:r w:rsidRPr="004B4EC4">
        <w:rPr>
          <w:rFonts w:ascii="Times New Roman" w:hAnsi="Times New Roman" w:cs="Times New Roman"/>
          <w:sz w:val="28"/>
          <w:szCs w:val="24"/>
        </w:rPr>
        <w:t>.</w:t>
      </w:r>
    </w:p>
    <w:p w:rsidR="00FD6CA5" w:rsidRDefault="00FD6CA5">
      <w:pPr>
        <w:spacing w:after="0"/>
        <w:ind w:firstLine="567"/>
        <w:jc w:val="both"/>
        <w:rPr>
          <w:szCs w:val="24"/>
        </w:rPr>
      </w:pPr>
    </w:p>
    <w:p w:rsidR="003224F2" w:rsidRPr="003224F2" w:rsidRDefault="001B65F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 работы программы:</w:t>
      </w:r>
    </w:p>
    <w:p w:rsidR="00FD6CA5" w:rsidRPr="003224F2" w:rsidRDefault="00FD6CA5">
      <w:pPr>
        <w:spacing w:after="0"/>
        <w:ind w:firstLine="567"/>
        <w:jc w:val="both"/>
        <w:rPr>
          <w:szCs w:val="24"/>
        </w:rPr>
      </w:pPr>
    </w:p>
    <w:p w:rsidR="00FD6CA5" w:rsidRDefault="003224F2" w:rsidP="003224F2">
      <w:pPr>
        <w:spacing w:after="0"/>
        <w:ind w:firstLine="567"/>
        <w:jc w:val="center"/>
        <w:rPr>
          <w:szCs w:val="24"/>
        </w:rPr>
      </w:pPr>
      <w:r>
        <w:rPr>
          <w:noProof/>
        </w:rPr>
        <w:drawing>
          <wp:inline distT="0" distB="0" distL="0" distR="0" wp14:anchorId="6A891673" wp14:editId="282F3855">
            <wp:extent cx="4866198" cy="456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742" cy="45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A5" w:rsidRDefault="00FD6CA5">
      <w:pPr>
        <w:spacing w:after="0"/>
        <w:ind w:firstLine="567"/>
        <w:jc w:val="both"/>
        <w:rPr>
          <w:szCs w:val="24"/>
        </w:rPr>
      </w:pPr>
    </w:p>
    <w:p w:rsidR="00FD6CA5" w:rsidRDefault="003224F2" w:rsidP="003224F2">
      <w:pPr>
        <w:spacing w:after="0"/>
        <w:ind w:firstLine="567"/>
        <w:jc w:val="center"/>
        <w:rPr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Рис. 1 Классификация методами 3/3</w:t>
      </w:r>
      <w:bookmarkStart w:id="0" w:name="_GoBack"/>
      <w:bookmarkEnd w:id="0"/>
    </w:p>
    <w:tbl>
      <w:tblPr>
        <w:tblW w:w="9639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FD6CA5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6CA5" w:rsidRDefault="001B65F5">
            <w:pPr>
              <w:pStyle w:val="af3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 (методы 3/3)</w:t>
            </w:r>
          </w:p>
        </w:tc>
      </w:tr>
      <w:tr w:rsidR="00FD6CA5" w:rsidRPr="003224F2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x1=[0.05,0.14,0.16,0.07,0.20];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y1=[0.91,0.96,0.90,0.70,0.63];</w:t>
            </w:r>
          </w:p>
          <w:p w:rsidR="00FD6CA5" w:rsidRPr="004B4EC4" w:rsidRDefault="00FD6CA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x2=[0.49,0.40,0.60,0.47,0.52];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y2=[0.89,0.81,0.67,0.49,0.53];</w:t>
            </w:r>
          </w:p>
          <w:p w:rsidR="00FD6CA5" w:rsidRPr="004B4EC4" w:rsidRDefault="00FD6CA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x3=[0.62,0.79,0.71,0.78,0.87];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y3=[0.83,0.92,0.92,0.83,0.92];</w:t>
            </w:r>
          </w:p>
          <w:p w:rsidR="00FD6CA5" w:rsidRPr="004B4EC4" w:rsidRDefault="00FD6CA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trigger=1;</w:t>
            </w:r>
          </w:p>
          <w:p w:rsidR="00FD6CA5" w:rsidRPr="004B4EC4" w:rsidRDefault="00FD6CA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plot(x1,y1,'r.',x2,y2,'go',x3,y3,'bd')</w:t>
            </w:r>
          </w:p>
          <w:p w:rsidR="00FD6CA5" w:rsidRPr="004B4EC4" w:rsidRDefault="00FD6CA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while trigger==1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=0;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=0;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=0;</w:t>
            </w:r>
          </w:p>
          <w:p w:rsidR="00FD6CA5" w:rsidRPr="004B4EC4" w:rsidRDefault="00FD6CA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x_manual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=input("Input the x-coordinate of the point: ");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y_manual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=input("Input the y-coordinate of the point: ");</w:t>
            </w:r>
          </w:p>
          <w:p w:rsidR="00FD6CA5" w:rsidRPr="004B4EC4" w:rsidRDefault="00FD6CA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=1:length(x1)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dist_I+abs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(x_manual-x1(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))+abs(y_manual-y1(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));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dist_II+abs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(x_manual-x2(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))+abs(y_manual-y2(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));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dist_III+abs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(x_manual-x3(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))+abs(y_manual-y3(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));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end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dist_I_avg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/length(x1);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dist_II_avg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/length(x2);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dist_III_avg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dist_III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/length(x3);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class_det,index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]=min([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dist_I_avg,dist_II_avg,dist_III_avg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]);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if index==1 then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plot(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x_manual,y_manual,'r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.')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elseif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index ==2 then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plot(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x_manual,y_manual,'go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elseif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index==3 then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plot(x_manual,y_manual,'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bd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else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plot(</w:t>
            </w:r>
            <w:proofErr w:type="spellStart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x_manual,y_manual,'m</w:t>
            </w:r>
            <w:proofErr w:type="spellEnd"/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*')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end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trigger=input("Continue?(0/1) ");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 w:line="24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B4EC4">
              <w:rPr>
                <w:rFonts w:ascii="Courier New" w:hAnsi="Courier New"/>
                <w:sz w:val="20"/>
                <w:szCs w:val="20"/>
                <w:lang w:val="en-US"/>
              </w:rPr>
              <w:t>end</w:t>
            </w:r>
          </w:p>
        </w:tc>
      </w:tr>
    </w:tbl>
    <w:p w:rsidR="00FD6CA5" w:rsidRDefault="00FD6CA5">
      <w:pPr>
        <w:spacing w:after="0"/>
        <w:ind w:firstLine="567"/>
        <w:jc w:val="both"/>
        <w:rPr>
          <w:szCs w:val="24"/>
          <w:lang w:val="en-US"/>
        </w:rPr>
      </w:pPr>
    </w:p>
    <w:p w:rsidR="003224F2" w:rsidRDefault="003224F2" w:rsidP="003224F2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2D40EF" wp14:editId="0CB2F42D">
            <wp:extent cx="4687356" cy="4516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109" cy="45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F2" w:rsidRDefault="003224F2" w:rsidP="003224F2">
      <w:pPr>
        <w:spacing w:after="0"/>
        <w:ind w:firstLine="567"/>
        <w:jc w:val="center"/>
        <w:rPr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Классификация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/5</w:t>
      </w:r>
    </w:p>
    <w:tbl>
      <w:tblPr>
        <w:tblW w:w="9639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3224F2" w:rsidTr="001732E0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224F2" w:rsidRDefault="003224F2" w:rsidP="003224F2">
            <w:pPr>
              <w:pStyle w:val="af3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программы (методы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/5)</w:t>
            </w:r>
          </w:p>
        </w:tc>
      </w:tr>
      <w:tr w:rsidR="003224F2" w:rsidTr="001732E0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x1=[0.05,0.14,0.16,0.07,0.20];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y1=[0.91,0.96,0.90,0.70,0.63];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x2=[0.49,0.40,0.60,0.47,0.52];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y2=[0.89,0.81,0.67,0.49,0.53];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x3=[0.62,0.79,0.71,0.78,0.87];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y3=[0.83,0.92,0.92,0.83,0.92];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trigger=1;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while trigger==1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clf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("reset");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title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('Object to object: |x-xi|+|y-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|; Object to class: Sum of distances to two closest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neighbours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;');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(x1,y1,'r.',x2,y2,'go',x3,y3,'bd')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input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("Input the x-coordinate of the point: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input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("Input the y-coordinate of the point: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for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=1:length(x1)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=abs(x_manual-x1(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))+abs(y_manual-y1(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dist_I_sum+dist_I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=abs(x_manual-x2(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))+abs(y_manual-y2(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dist_II_sum+dist_II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=abs(x_manual-x3(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))+abs(y_manual-y3(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dist_III_sum+dist_III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end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dist_I_avg,ind_I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"Distances to all class A objects: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)=max(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dist_I_I,ind_I_I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);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dist_I_avg+min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, "Summary distance to two closest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neighbours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: ");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dist_II_avg,ind_II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"Distances to all class B objects: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)=max(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dist_II_I,ind_II_I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);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dist_II_avg+min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, "Summary distance to two closest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neighbours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dist_III_avg,ind_III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"Distances to all class C objects: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)=max(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dist_III_I,ind_III_I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);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dist_III_avg+min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, "Summary distance to two closest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neighbours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: ");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class_det,index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dist_I_avg,dist_II_avg,dist_III_avg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if index==1 then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x_manual,y_manual,'r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.')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 'r--')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 'r--')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elseif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index ==2 then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x_manual,y_manual,'go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 'g--')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 'g--')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elseif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index==3 then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(x_manual,y_manual,'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bd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 'b--')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ind_III_I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)], 'b--')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else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x_manual,y_manual,'m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*')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end</w:t>
            </w:r>
            <w:proofErr w:type="spellEnd"/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trigger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</w:rPr>
              <w:t>input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("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Continue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?(0/1)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end</w:t>
            </w:r>
            <w:proofErr w:type="spellEnd"/>
          </w:p>
          <w:p w:rsidR="003224F2" w:rsidRPr="003224F2" w:rsidRDefault="003224F2" w:rsidP="001732E0">
            <w:pPr>
              <w:pStyle w:val="af3"/>
              <w:spacing w:after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</w:tbl>
    <w:p w:rsidR="003224F2" w:rsidRPr="004B4EC4" w:rsidRDefault="003224F2">
      <w:pPr>
        <w:spacing w:after="0"/>
        <w:ind w:firstLine="567"/>
        <w:jc w:val="both"/>
        <w:rPr>
          <w:szCs w:val="24"/>
          <w:lang w:val="en-US"/>
        </w:rPr>
      </w:pPr>
    </w:p>
    <w:p w:rsidR="003224F2" w:rsidRDefault="003224F2" w:rsidP="003224F2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88DFBA" wp14:editId="3BF03D71">
            <wp:extent cx="4746929" cy="4458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372" cy="44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A5" w:rsidRPr="003224F2" w:rsidRDefault="003224F2" w:rsidP="003224F2">
      <w:pPr>
        <w:spacing w:after="0"/>
        <w:ind w:firstLine="567"/>
        <w:jc w:val="center"/>
        <w:rPr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3224F2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Классификация методами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9639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FD6CA5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6CA5" w:rsidRDefault="001B65F5">
            <w:pPr>
              <w:pStyle w:val="af3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 (методы 4/5)</w:t>
            </w:r>
          </w:p>
        </w:tc>
      </w:tr>
      <w:tr w:rsidR="00FD6CA5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6CA5" w:rsidRPr="003224F2" w:rsidRDefault="001B65F5">
            <w:pPr>
              <w:pStyle w:val="af3"/>
              <w:spacing w:after="0" w:line="240" w:lineRule="auto"/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</w:t>
            </w:r>
            <w:r w:rsidRPr="003224F2">
              <w:rPr>
                <w:rFonts w:ascii="Courier New" w:hAnsi="Courier New"/>
                <w:color w:val="000000"/>
                <w:sz w:val="20"/>
                <w:szCs w:val="20"/>
              </w:rPr>
              <w:t>1=[0.05,0.14,0.16,0.07,0.20];</w:t>
            </w:r>
          </w:p>
          <w:p w:rsidR="00FD6CA5" w:rsidRPr="003224F2" w:rsidRDefault="001B65F5">
            <w:pPr>
              <w:pStyle w:val="af3"/>
              <w:spacing w:after="0"/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y</w:t>
            </w:r>
            <w:r w:rsidRPr="003224F2">
              <w:rPr>
                <w:rFonts w:ascii="Courier New" w:hAnsi="Courier New"/>
                <w:color w:val="000000"/>
                <w:sz w:val="20"/>
                <w:szCs w:val="20"/>
              </w:rPr>
              <w:t>1=[0.91,0.96,0.90,0.70,0.63];</w:t>
            </w:r>
          </w:p>
          <w:p w:rsidR="00FD6CA5" w:rsidRPr="003224F2" w:rsidRDefault="00FD6CA5">
            <w:pPr>
              <w:pStyle w:val="af3"/>
              <w:spacing w:after="0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  <w:p w:rsidR="00FD6CA5" w:rsidRPr="003224F2" w:rsidRDefault="001B65F5">
            <w:pPr>
              <w:pStyle w:val="af3"/>
              <w:spacing w:after="0"/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</w:t>
            </w:r>
            <w:r w:rsidRPr="003224F2">
              <w:rPr>
                <w:rFonts w:ascii="Courier New" w:hAnsi="Courier New"/>
                <w:color w:val="000000"/>
                <w:sz w:val="20"/>
                <w:szCs w:val="20"/>
              </w:rPr>
              <w:t>2=[0.49,0.40,0.60,0.47,0.52];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y</w:t>
            </w:r>
            <w:r w:rsidRPr="003224F2">
              <w:rPr>
                <w:rFonts w:ascii="Courier New" w:hAnsi="Courier New"/>
                <w:color w:val="000000"/>
                <w:sz w:val="20"/>
                <w:szCs w:val="20"/>
              </w:rPr>
              <w:t>2=</w:t>
            </w: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[0.89,0.81,0.67,0.49,0.53];</w:t>
            </w:r>
          </w:p>
          <w:p w:rsidR="00FD6CA5" w:rsidRPr="004B4EC4" w:rsidRDefault="00FD6CA5">
            <w:pPr>
              <w:pStyle w:val="af3"/>
              <w:spacing w:after="0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x3=[0.62,0.79,0.71,0.78,0.87];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y3=[0.83,0.92,0.92,0.83,0.92];</w:t>
            </w:r>
          </w:p>
          <w:p w:rsidR="00FD6CA5" w:rsidRPr="004B4EC4" w:rsidRDefault="00FD6CA5">
            <w:pPr>
              <w:pStyle w:val="af3"/>
              <w:spacing w:after="0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trigger=1;</w:t>
            </w:r>
          </w:p>
          <w:p w:rsidR="00FD6CA5" w:rsidRPr="004B4EC4" w:rsidRDefault="00FD6CA5">
            <w:pPr>
              <w:pStyle w:val="af3"/>
              <w:spacing w:after="0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plot(x1,y1,'r.',x2,y2,'go',x3,y3,'bd')</w:t>
            </w:r>
          </w:p>
          <w:p w:rsidR="00FD6CA5" w:rsidRPr="004B4EC4" w:rsidRDefault="00FD6CA5">
            <w:pPr>
              <w:pStyle w:val="af3"/>
              <w:spacing w:after="0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while trigger==1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=0;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=zeros(x1);</w:t>
            </w:r>
          </w:p>
          <w:p w:rsidR="00FD6CA5" w:rsidRPr="004B4EC4" w:rsidRDefault="001B65F5">
            <w:pPr>
              <w:pStyle w:val="af3"/>
              <w:spacing w:after="0"/>
              <w:rPr>
                <w:lang w:val="de-DE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dist_II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=0;</w:t>
            </w:r>
          </w:p>
          <w:p w:rsidR="00FD6CA5" w:rsidRPr="004B4EC4" w:rsidRDefault="001B65F5">
            <w:pPr>
              <w:pStyle w:val="af3"/>
              <w:spacing w:after="0"/>
              <w:rPr>
                <w:lang w:val="de-DE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dist_II_vector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zeros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(x2);</w:t>
            </w:r>
          </w:p>
          <w:p w:rsidR="00FD6CA5" w:rsidRPr="004B4EC4" w:rsidRDefault="001B65F5">
            <w:pPr>
              <w:pStyle w:val="af3"/>
              <w:spacing w:after="0"/>
              <w:rPr>
                <w:lang w:val="de-DE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dist_III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=0;</w:t>
            </w:r>
          </w:p>
          <w:p w:rsidR="00FD6CA5" w:rsidRPr="004B4EC4" w:rsidRDefault="001B65F5">
            <w:pPr>
              <w:pStyle w:val="af3"/>
              <w:spacing w:after="0"/>
              <w:rPr>
                <w:lang w:val="de-DE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dist_III_vector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zeros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>(x3);</w:t>
            </w:r>
          </w:p>
          <w:p w:rsidR="00FD6CA5" w:rsidRPr="004B4EC4" w:rsidRDefault="00FD6CA5">
            <w:pPr>
              <w:pStyle w:val="af3"/>
              <w:spacing w:after="0"/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</w:pP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x_manual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=input("Input the x-coordinate of the point: ");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y_manual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=input("Input the y-coordinate of the point: ");</w:t>
            </w:r>
          </w:p>
          <w:p w:rsidR="00FD6CA5" w:rsidRPr="004B4EC4" w:rsidRDefault="00FD6CA5">
            <w:pPr>
              <w:pStyle w:val="af3"/>
              <w:spacing w:after="0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=1:length(x1)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=min([abs(x_manual-x1(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)),abs(y_manual-y1(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))]);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=min([abs(x_manual-x2(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)),abs(y_manual-y2(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))]);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=min([abs(x_manual-x3(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)),abs(y_manual-y3(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))]);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end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dist_I_avg,ind_I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]=min(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ind_I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)=max(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dist_I_avg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dist_I_avg+min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dist_II_avg,ind_II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]=min(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ind_II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)=max(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dist_II_avg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dist_II_avg+min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dist_III_avg,ind_III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]=min(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ind_III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)=max(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dist_III_avg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dist_III_avg+min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dist_III_vector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class_det,index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]=min([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dist_I_avg,dist_II_avg,dist_III_avg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]);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if index==1 then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plot(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x_manual,y_manual,'r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.')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elseif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index ==2 then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plot(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x_manual,y_manual,'go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')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elseif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index==3 then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plot(x_manual,y_manual,'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bd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')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else</w:t>
            </w:r>
          </w:p>
          <w:p w:rsidR="00FD6CA5" w:rsidRPr="004B4EC4" w:rsidRDefault="001B65F5">
            <w:pPr>
              <w:pStyle w:val="af3"/>
              <w:spacing w:after="0"/>
              <w:rPr>
                <w:lang w:val="en-US"/>
              </w:rPr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plot(</w:t>
            </w:r>
            <w:proofErr w:type="spellStart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x_manual,y_manual,'m</w:t>
            </w:r>
            <w:proofErr w:type="spellEnd"/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*')</w:t>
            </w:r>
          </w:p>
          <w:p w:rsidR="00FD6CA5" w:rsidRDefault="001B65F5">
            <w:pPr>
              <w:pStyle w:val="af3"/>
              <w:spacing w:after="0"/>
            </w:pPr>
            <w:r w:rsidRPr="004B4EC4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</w:tbl>
    <w:p w:rsidR="00FD6CA5" w:rsidRDefault="00FD6CA5">
      <w:pPr>
        <w:tabs>
          <w:tab w:val="left" w:pos="534"/>
          <w:tab w:val="left" w:pos="1013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3224F2" w:rsidRDefault="003224F2" w:rsidP="003224F2">
      <w:pPr>
        <w:tabs>
          <w:tab w:val="left" w:pos="534"/>
          <w:tab w:val="left" w:pos="10138"/>
        </w:tabs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6D1765" wp14:editId="7038B86C">
            <wp:extent cx="4548146" cy="42722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461" cy="42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F2" w:rsidRDefault="003224F2" w:rsidP="003224F2">
      <w:pPr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3224F2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Классификация методами 4/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W w:w="9639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3224F2" w:rsidTr="001732E0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224F2" w:rsidRDefault="003224F2" w:rsidP="003224F2">
            <w:pPr>
              <w:pStyle w:val="af3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программы (методы 4/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224F2" w:rsidTr="001732E0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x1=[0.05,0.14,0.16,0.07,0.20];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y1=[0.91,0.96,0.90,0.70,0.63];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x2=[0.49,0.40,0.60,0.47,0.52];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y2=[0.89,0.81,0.67,0.49,0.53];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x3=[0.62,0.79,0.71,0.78,0.87];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y3=[0.83,0.92,0.92,0.83,0.92];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trigger=1;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(x1,y1,'r.',x2,y2,'go',x3,y3,'bd')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while trigger==1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title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('Object to object: min(|x-xi|,|y-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|); Object to class: Average distance between all class objects;');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=zeros(x1);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zeros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(x2);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=0;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zeros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(x3);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input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("Input the x-coordinate of the point: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input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("Input the y-coordinate of the point: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=1:length(x1)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=min(abs(x_manual-x1(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)), abs(y_manual-y1(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dist_I_sum+dist_I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=min(abs(x_manual-x2(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)), abs(y_manual-y2(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dist_II_sum+dist_II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=min(abs(x_manual-x3(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)), abs(y_manual-y3(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)));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)=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dist_III_sum+dist_III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>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de-DE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end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/length(x1);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"Distances to all class A objects: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"Average distance: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/length(x2);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"Distances to all class B objects: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"Average distance: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dist_III_sum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/length(x3);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dist_III_vector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"Distances to all class C objects: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disp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"Average distance: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class_det,index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]=min([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dist_I_avg,dist_II_avg,dist_III_avg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]);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x1_avg = sum(x1)/length(x1);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y1_avg = sum(y1)/length(y1);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x2_avg = sum(x2)/length(x2);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y2_avg = sum(y2)/length(y2);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x3_avg = sum(x3)/length(x3);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y3_avg = sum(y3)/length(y3);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(x1_avg, y1_avg, 'r*')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(x2_avg, y2_avg, 'g*')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(x3_avg, y3_avg, 'b*')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if index==1 then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x_manual,y_manual,'r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.')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x1_avg],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y1_avg], 'r--');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elseif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index ==2 then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x_manual,y_manual,'go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')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x2_avg],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y2_avg], 'g--');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elseif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index==3 then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(x_manual,y_manual,'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bd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')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x3_avg], [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y_manual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, y3_avg], 'b--');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else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  <w:lang w:val="en-US"/>
              </w:rPr>
              <w:t>plot</w:t>
            </w: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(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x_manual,y_manual,'m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>*')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end</w:t>
            </w:r>
            <w:proofErr w:type="spellEnd"/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trigger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=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  <w:u w:val="single"/>
              </w:rPr>
              <w:t>input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("</w:t>
            </w: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Continue</w:t>
            </w:r>
            <w:proofErr w:type="spellEnd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?(0/1) ");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 xml:space="preserve">    </w:t>
            </w:r>
          </w:p>
          <w:p w:rsidR="003224F2" w:rsidRPr="003224F2" w:rsidRDefault="003224F2" w:rsidP="0032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proofErr w:type="spellStart"/>
            <w:r w:rsidRPr="003224F2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end</w:t>
            </w:r>
            <w:proofErr w:type="spellEnd"/>
          </w:p>
          <w:p w:rsidR="003224F2" w:rsidRPr="003224F2" w:rsidRDefault="003224F2" w:rsidP="001732E0">
            <w:pPr>
              <w:pStyle w:val="af3"/>
              <w:spacing w:after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</w:tbl>
    <w:p w:rsidR="003224F2" w:rsidRDefault="003224F2">
      <w:pPr>
        <w:tabs>
          <w:tab w:val="left" w:pos="534"/>
          <w:tab w:val="left" w:pos="1013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B4EC4" w:rsidRDefault="004B4EC4">
      <w:pPr>
        <w:tabs>
          <w:tab w:val="left" w:pos="534"/>
          <w:tab w:val="left" w:pos="10138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Среди использованных методов определения расстояния между объектами большей точностью обладает метод суммы модулей разностей признаков.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Данный метод обладает лучшим приближением к </w:t>
      </w:r>
      <w:proofErr w:type="spellStart"/>
      <w:r>
        <w:rPr>
          <w:rFonts w:ascii="Times New Roman" w:hAnsi="Times New Roman"/>
          <w:bCs/>
          <w:sz w:val="28"/>
          <w:szCs w:val="28"/>
        </w:rPr>
        <w:t>Эвклидовому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расстоянию, чем метод минимального модуля разности признаков, при этом за счет исключения необходимости вычисления квадратного корня обладает сравнительно высокой скоростью работы. </w:t>
      </w:r>
      <w:proofErr w:type="gramStart"/>
      <w:r>
        <w:rPr>
          <w:rFonts w:ascii="Times New Roman" w:hAnsi="Times New Roman"/>
          <w:bCs/>
          <w:sz w:val="28"/>
          <w:szCs w:val="28"/>
        </w:rPr>
        <w:t>При использовании метода определения расстояния по минимальному модулю разности признаков высока вероятность ошибочной классификации при расположении классов близко по одной из осей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признаков.</w:t>
      </w:r>
    </w:p>
    <w:p w:rsidR="004B4EC4" w:rsidRPr="004B4EC4" w:rsidRDefault="004B4EC4">
      <w:pPr>
        <w:tabs>
          <w:tab w:val="left" w:pos="534"/>
          <w:tab w:val="left" w:pos="10138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 двух методов определения расстояния от объекта до класса предпочтительней использовать метод</w:t>
      </w:r>
      <w:r w:rsidR="001B65F5">
        <w:rPr>
          <w:rFonts w:ascii="Times New Roman" w:hAnsi="Times New Roman"/>
          <w:bCs/>
          <w:sz w:val="28"/>
          <w:szCs w:val="28"/>
        </w:rPr>
        <w:t xml:space="preserve"> среднего расстояния ко всем эталонам класса, поскольку он лучше показывает себя в неоднозначных ситуациях. С точки зрения скорости работы метод среднего расстояния также превосходит метод двух ближайших соседей, поскольку требует лишь одного итеративного прохода по эталонам каждого класса.</w:t>
      </w:r>
    </w:p>
    <w:p w:rsidR="00FD6CA5" w:rsidRDefault="001B65F5">
      <w:pPr>
        <w:tabs>
          <w:tab w:val="left" w:pos="534"/>
          <w:tab w:val="left" w:pos="10138"/>
        </w:tabs>
      </w:pPr>
      <w:r>
        <w:rPr>
          <w:rFonts w:ascii="Times New Roman" w:hAnsi="Times New Roman"/>
          <w:b/>
          <w:bCs/>
          <w:sz w:val="28"/>
          <w:szCs w:val="28"/>
        </w:rPr>
        <w:t xml:space="preserve">Выводы: </w:t>
      </w:r>
      <w:r>
        <w:rPr>
          <w:rFonts w:ascii="Times New Roman" w:hAnsi="Times New Roman"/>
          <w:bCs/>
          <w:sz w:val="28"/>
          <w:szCs w:val="28"/>
        </w:rPr>
        <w:t>В данной лабораторной работе мы разработали алгоритм решения задачи классификации в детерминированной системе распознавания, выполнили программную реализацию алгоритма, отладили программу с помощью распознавания неизвестных объектов по векторам их признаков.</w:t>
      </w:r>
    </w:p>
    <w:sectPr w:rsidR="00FD6CA5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D6CA5"/>
    <w:rsid w:val="001B65F5"/>
    <w:rsid w:val="003224F2"/>
    <w:rsid w:val="004B4EC4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157"/>
    <w:pPr>
      <w:spacing w:after="200" w:line="276" w:lineRule="auto"/>
    </w:pPr>
    <w:rPr>
      <w:rFonts w:ascii="Calibri" w:eastAsiaTheme="minorEastAsia" w:hAnsi="Calibri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6015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460157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83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сноски Знак"/>
    <w:basedOn w:val="a0"/>
    <w:uiPriority w:val="99"/>
    <w:semiHidden/>
    <w:qFormat/>
    <w:rsid w:val="00302C5A"/>
    <w:rPr>
      <w:rFonts w:eastAsiaTheme="minorEastAsia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qFormat/>
    <w:rsid w:val="00302C5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7">
    <w:name w:val="Символ сноски"/>
    <w:qFormat/>
  </w:style>
  <w:style w:type="character" w:customStyle="1" w:styleId="a8">
    <w:name w:val="Привязка сноски"/>
    <w:qFormat/>
    <w:rPr>
      <w:vertAlign w:val="superscript"/>
    </w:rPr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-">
    <w:name w:val="Интернет-ссылка"/>
    <w:basedOn w:val="a0"/>
    <w:uiPriority w:val="99"/>
    <w:unhideWhenUsed/>
    <w:qFormat/>
    <w:rsid w:val="00A7460E"/>
    <w:rPr>
      <w:color w:val="0000FF" w:themeColor="hyperlink"/>
      <w:u w:val="singl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headsub1">
    <w:name w:val="headsub1"/>
    <w:basedOn w:val="a0"/>
    <w:qFormat/>
    <w:rsid w:val="00090AE9"/>
    <w:rPr>
      <w:b/>
      <w:bCs/>
      <w:color w:val="330066"/>
      <w:sz w:val="20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">
    <w:name w:val="Указатель1"/>
    <w:basedOn w:val="a"/>
    <w:qFormat/>
    <w:pPr>
      <w:suppressLineNumbers/>
    </w:pPr>
    <w:rPr>
      <w:rFonts w:cs="Arial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460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460157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28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qFormat/>
  </w:style>
  <w:style w:type="paragraph" w:customStyle="1" w:styleId="af3">
    <w:name w:val="Содержимое таблицы"/>
    <w:basedOn w:val="a"/>
    <w:qFormat/>
  </w:style>
  <w:style w:type="paragraph" w:customStyle="1" w:styleId="af4">
    <w:name w:val="Заголовок таблицы"/>
    <w:basedOn w:val="af3"/>
    <w:qFormat/>
  </w:style>
  <w:style w:type="paragraph" w:customStyle="1" w:styleId="af5">
    <w:name w:val="Текст в заданном формате"/>
    <w:basedOn w:val="a"/>
    <w:qFormat/>
  </w:style>
  <w:style w:type="table" w:styleId="af6">
    <w:name w:val="Table Grid"/>
    <w:basedOn w:val="a1"/>
    <w:uiPriority w:val="59"/>
    <w:rsid w:val="00460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dc:description/>
  <cp:lastModifiedBy>Edward99</cp:lastModifiedBy>
  <cp:revision>108</cp:revision>
  <cp:lastPrinted>2016-09-13T16:53:00Z</cp:lastPrinted>
  <dcterms:created xsi:type="dcterms:W3CDTF">2016-09-11T13:04:00Z</dcterms:created>
  <dcterms:modified xsi:type="dcterms:W3CDTF">2018-09-30T10:06:00Z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