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УСЛОВИЯ ЛАБОРАТОРНЫХ РАБОТ ЗА ТРЕТИЙ СЕМЕСТР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По курсу Алгоритмы и Структуры Данных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3 "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Задача о простых множителях"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  <w:t xml:space="preserve">На вход дается одно число х, нужно вывести все числа от 1 до х, удовлетворяющие условию: 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  <w:vertAlign w:val="subscript"/>
        </w:rPr>
        <w:t xml:space="preserve">i 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  <w:t xml:space="preserve">где K, L, M - натуральные числа или могут быть равны 0.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Лабы </w:t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4-12 "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Методы сортировки"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Дана последовательность чисел. Отсортировать и вывести последовательность чисел, определённым методом.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9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Пирамидальная (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heap sort)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10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Слиянием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11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Быстрая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12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Внешняя многофазная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========================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Дан текстовый файл с некоторым текстом на русском или английском языках произвольной длины (организовать чтение). Выбрав некоторую хеш-функцию, создать хеш-таблицу с: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13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 наложением”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14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со списками”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Таблицу записать в результирующий файл.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========================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качестве входной информации для следующих лабораторных работ  вводится символьная строка (бинарное дерево) с помощью линейно-скобочной записи. Например 8 (3 (1, 6 (4,7)), 10 (, 14(13,)))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Что соответствует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4454" w:dyaOrig="3522">
          <v:rect xmlns:o="urn:schemas-microsoft-com:office:office" xmlns:v="urn:schemas-microsoft-com:vml" id="rectole0000000000" style="width:222.700000pt;height:176.1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Структура бинарного дерева создается с помощь динамических переменных.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15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Рекурсивные обходы (прямой, центральный, концевой)”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8099" w:dyaOrig="5244">
          <v:rect xmlns:o="urn:schemas-microsoft-com:office:office" xmlns:v="urn:schemas-microsoft-com:vml" id="rectole0000000001" style="width:404.950000pt;height:262.2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16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Не рекурсивный прямой обход” (реализуется с помощью стека).</w:t>
      </w: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качестве выходных данных формируется строка обхода. Например: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Бинарное дерево поиска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17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Операции над БНП: поиск, добавление, удаление”</w:t>
      </w: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Дерево вводится в программу в формате линейно-скобочной записи. Затем появляется меню, в котором доступна операция добавления, удаления и поиска вершины БДП. После выполнения операции программа должна возвращаться снова в меню. При выходе их него до завершения программы на экран должно быть выведено БДН любым способом (в виде линейно-скобочной записи или в графической форме).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