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8EFFF" w14:textId="77777777" w:rsidR="00B54C8F" w:rsidRPr="00B54C8F" w:rsidRDefault="00B54C8F" w:rsidP="00B54C8F">
      <w:pPr>
        <w:rPr>
          <w:b/>
          <w:bCs/>
        </w:rPr>
      </w:pPr>
      <w:r w:rsidRPr="00B54C8F">
        <w:rPr>
          <w:b/>
          <w:bCs/>
        </w:rPr>
        <w:t>From the website you shared, the economic indicators mentioned that also appear in my explanation are:</w:t>
      </w:r>
    </w:p>
    <w:p w14:paraId="7BCBF980" w14:textId="77777777" w:rsidR="00B54C8F" w:rsidRPr="00B54C8F" w:rsidRDefault="00B54C8F" w:rsidP="00B54C8F">
      <w:pPr>
        <w:numPr>
          <w:ilvl w:val="0"/>
          <w:numId w:val="86"/>
        </w:numPr>
        <w:rPr>
          <w:b/>
          <w:bCs/>
        </w:rPr>
      </w:pPr>
      <w:r w:rsidRPr="00B54C8F">
        <w:rPr>
          <w:b/>
          <w:bCs/>
        </w:rPr>
        <w:t>Gross Domestic Product (GDP): Both the website and my list explain GDP as a measure of a country's economic output.</w:t>
      </w:r>
    </w:p>
    <w:p w14:paraId="5B2FAAF8" w14:textId="77777777" w:rsidR="00B54C8F" w:rsidRPr="00B54C8F" w:rsidRDefault="00B54C8F" w:rsidP="00B54C8F">
      <w:pPr>
        <w:numPr>
          <w:ilvl w:val="0"/>
          <w:numId w:val="86"/>
        </w:numPr>
        <w:rPr>
          <w:b/>
          <w:bCs/>
        </w:rPr>
      </w:pPr>
      <w:r w:rsidRPr="00B54C8F">
        <w:rPr>
          <w:b/>
          <w:bCs/>
        </w:rPr>
        <w:t xml:space="preserve">Unemployment Rate: This indicator is mentioned on the website as a measure of </w:t>
      </w:r>
      <w:proofErr w:type="spellStart"/>
      <w:r w:rsidRPr="00B54C8F">
        <w:rPr>
          <w:b/>
          <w:bCs/>
        </w:rPr>
        <w:t>labor</w:t>
      </w:r>
      <w:proofErr w:type="spellEnd"/>
      <w:r w:rsidRPr="00B54C8F">
        <w:rPr>
          <w:b/>
          <w:bCs/>
        </w:rPr>
        <w:t xml:space="preserve"> market conditions, which I also covered.</w:t>
      </w:r>
    </w:p>
    <w:p w14:paraId="4EBED584" w14:textId="77777777" w:rsidR="00B54C8F" w:rsidRPr="00B54C8F" w:rsidRDefault="00B54C8F" w:rsidP="00B54C8F">
      <w:pPr>
        <w:numPr>
          <w:ilvl w:val="0"/>
          <w:numId w:val="86"/>
        </w:numPr>
        <w:rPr>
          <w:b/>
          <w:bCs/>
        </w:rPr>
      </w:pPr>
      <w:r w:rsidRPr="00B54C8F">
        <w:rPr>
          <w:b/>
          <w:bCs/>
        </w:rPr>
        <w:t>Consumer Price Index (CPI): This is described on the website as a key measure of inflation, just like in my list.</w:t>
      </w:r>
    </w:p>
    <w:p w14:paraId="0A12189A" w14:textId="77777777" w:rsidR="00B54C8F" w:rsidRPr="00B54C8F" w:rsidRDefault="00B54C8F" w:rsidP="00B54C8F">
      <w:pPr>
        <w:numPr>
          <w:ilvl w:val="0"/>
          <w:numId w:val="86"/>
        </w:numPr>
        <w:rPr>
          <w:b/>
          <w:bCs/>
        </w:rPr>
      </w:pPr>
      <w:r w:rsidRPr="00B54C8F">
        <w:rPr>
          <w:b/>
          <w:bCs/>
        </w:rPr>
        <w:t>Producer Price Index (PPI): Both lists mention this indicator as a measure of inflation at the production level.</w:t>
      </w:r>
    </w:p>
    <w:p w14:paraId="734671C8" w14:textId="77777777" w:rsidR="00B54C8F" w:rsidRPr="00B54C8F" w:rsidRDefault="00B54C8F" w:rsidP="00B54C8F">
      <w:pPr>
        <w:numPr>
          <w:ilvl w:val="0"/>
          <w:numId w:val="86"/>
        </w:numPr>
        <w:rPr>
          <w:b/>
          <w:bCs/>
        </w:rPr>
      </w:pPr>
      <w:r w:rsidRPr="00B54C8F">
        <w:rPr>
          <w:b/>
          <w:bCs/>
        </w:rPr>
        <w:t>Retail Sales: This indicator is discussed on the website in terms of consumer spending, aligning with my explanation.</w:t>
      </w:r>
    </w:p>
    <w:p w14:paraId="7087FB71" w14:textId="77777777" w:rsidR="00B54C8F" w:rsidRPr="00B54C8F" w:rsidRDefault="00B54C8F" w:rsidP="00B54C8F">
      <w:pPr>
        <w:numPr>
          <w:ilvl w:val="0"/>
          <w:numId w:val="86"/>
        </w:numPr>
        <w:rPr>
          <w:b/>
          <w:bCs/>
        </w:rPr>
      </w:pPr>
      <w:r w:rsidRPr="00B54C8F">
        <w:rPr>
          <w:b/>
          <w:bCs/>
        </w:rPr>
        <w:t>Federal Funds Rate: The website touches on interest rates and the Federal Reserve’s role in adjusting them, which corresponds with the Federal Funds Rate I listed.</w:t>
      </w:r>
    </w:p>
    <w:p w14:paraId="2BC60C92" w14:textId="77777777" w:rsidR="00B54C8F" w:rsidRPr="00B54C8F" w:rsidRDefault="00B54C8F" w:rsidP="00B54C8F">
      <w:pPr>
        <w:rPr>
          <w:b/>
          <w:bCs/>
        </w:rPr>
      </w:pPr>
      <w:r w:rsidRPr="00B54C8F">
        <w:rPr>
          <w:b/>
          <w:bCs/>
        </w:rPr>
        <w:t>These indicators are featured both on the website and in the expanded examples I provided.</w:t>
      </w:r>
    </w:p>
    <w:p w14:paraId="0F01E650" w14:textId="77777777" w:rsidR="00B54C8F" w:rsidRDefault="00B54C8F" w:rsidP="00B54C8F">
      <w:pPr>
        <w:rPr>
          <w:b/>
          <w:bCs/>
        </w:rPr>
      </w:pPr>
    </w:p>
    <w:p w14:paraId="648DFC6F" w14:textId="77777777" w:rsidR="00B54C8F" w:rsidRDefault="00B54C8F" w:rsidP="00B54C8F">
      <w:pPr>
        <w:rPr>
          <w:b/>
          <w:bCs/>
        </w:rPr>
      </w:pPr>
    </w:p>
    <w:p w14:paraId="77A526A9" w14:textId="56ED316D" w:rsidR="00B54C8F" w:rsidRPr="00B54C8F" w:rsidRDefault="00B54C8F" w:rsidP="00B54C8F">
      <w:r w:rsidRPr="00B54C8F">
        <w:rPr>
          <w:b/>
          <w:bCs/>
        </w:rPr>
        <w:t>Economic Indicators: A Comprehensive Exploration with 25 Extensive Examples</w:t>
      </w:r>
    </w:p>
    <w:p w14:paraId="15C92605" w14:textId="77777777" w:rsidR="00B54C8F" w:rsidRPr="00B54C8F" w:rsidRDefault="00B54C8F" w:rsidP="00B54C8F">
      <w:r w:rsidRPr="00B54C8F">
        <w:t xml:space="preserve">Economic indicators are vital statistical metrics that reflect the health, direction, and dynamics of an economy. They provide essential insights for policymakers, investors, businesses, and analysts to make informed decisions. By </w:t>
      </w:r>
      <w:proofErr w:type="spellStart"/>
      <w:r w:rsidRPr="00B54C8F">
        <w:t>analyzing</w:t>
      </w:r>
      <w:proofErr w:type="spellEnd"/>
      <w:r w:rsidRPr="00B54C8F">
        <w:t xml:space="preserve"> these indicators, stakeholders can assess current economic conditions, predict future trends, and formulate strategies accordingly.</w:t>
      </w:r>
    </w:p>
    <w:p w14:paraId="60C454C6" w14:textId="77777777" w:rsidR="00B54C8F" w:rsidRPr="00B54C8F" w:rsidRDefault="00B54C8F" w:rsidP="00B54C8F">
      <w:r w:rsidRPr="00B54C8F">
        <w:t>Economic indicators are typically categorized into three main types:</w:t>
      </w:r>
    </w:p>
    <w:p w14:paraId="66F50A4B" w14:textId="77777777" w:rsidR="00B54C8F" w:rsidRPr="00B54C8F" w:rsidRDefault="00B54C8F" w:rsidP="00B54C8F">
      <w:pPr>
        <w:numPr>
          <w:ilvl w:val="0"/>
          <w:numId w:val="1"/>
        </w:numPr>
      </w:pPr>
      <w:r w:rsidRPr="00B54C8F">
        <w:rPr>
          <w:b/>
          <w:bCs/>
        </w:rPr>
        <w:t>Leading Indicators</w:t>
      </w:r>
      <w:r w:rsidRPr="00B54C8F">
        <w:t>: Predict future economic activity.</w:t>
      </w:r>
    </w:p>
    <w:p w14:paraId="6198BB55" w14:textId="77777777" w:rsidR="00B54C8F" w:rsidRPr="00B54C8F" w:rsidRDefault="00B54C8F" w:rsidP="00B54C8F">
      <w:pPr>
        <w:numPr>
          <w:ilvl w:val="0"/>
          <w:numId w:val="1"/>
        </w:numPr>
      </w:pPr>
      <w:r w:rsidRPr="00B54C8F">
        <w:rPr>
          <w:b/>
          <w:bCs/>
        </w:rPr>
        <w:t>Coincident Indicators</w:t>
      </w:r>
      <w:r w:rsidRPr="00B54C8F">
        <w:t>: Reflect the current state of the economy.</w:t>
      </w:r>
    </w:p>
    <w:p w14:paraId="3B578EC9" w14:textId="77777777" w:rsidR="00B54C8F" w:rsidRPr="00B54C8F" w:rsidRDefault="00B54C8F" w:rsidP="00B54C8F">
      <w:pPr>
        <w:numPr>
          <w:ilvl w:val="0"/>
          <w:numId w:val="1"/>
        </w:numPr>
      </w:pPr>
      <w:r w:rsidRPr="00B54C8F">
        <w:rPr>
          <w:b/>
          <w:bCs/>
        </w:rPr>
        <w:t>Lagging Indicators</w:t>
      </w:r>
      <w:r w:rsidRPr="00B54C8F">
        <w:t>: Confirm trends after they have occurred.</w:t>
      </w:r>
    </w:p>
    <w:p w14:paraId="290D85DE" w14:textId="77777777" w:rsidR="00B54C8F" w:rsidRPr="00B54C8F" w:rsidRDefault="00B54C8F" w:rsidP="00B54C8F">
      <w:r w:rsidRPr="00B54C8F">
        <w:t xml:space="preserve">Below is an in-depth exploration of </w:t>
      </w:r>
      <w:r w:rsidRPr="00B54C8F">
        <w:rPr>
          <w:b/>
          <w:bCs/>
        </w:rPr>
        <w:t>25 key economic indicators</w:t>
      </w:r>
      <w:r w:rsidRPr="00B54C8F">
        <w:t>, categorized for clarity, along with detailed explanations, real-world examples, measurement methods, and their significance in economic analysis.</w:t>
      </w:r>
    </w:p>
    <w:p w14:paraId="06D56F1E" w14:textId="77777777" w:rsidR="00B54C8F" w:rsidRPr="00B54C8F" w:rsidRDefault="00B54C8F" w:rsidP="00B54C8F">
      <w:r w:rsidRPr="00B54C8F">
        <w:pict w14:anchorId="39CB2ED4">
          <v:rect id="_x0000_i1097" style="width:0;height:1.5pt" o:hralign="center" o:hrstd="t" o:hr="t" fillcolor="#a0a0a0" stroked="f"/>
        </w:pict>
      </w:r>
    </w:p>
    <w:p w14:paraId="451480BB" w14:textId="77777777" w:rsidR="00B54C8F" w:rsidRPr="00B54C8F" w:rsidRDefault="00B54C8F" w:rsidP="00B54C8F">
      <w:pPr>
        <w:rPr>
          <w:b/>
          <w:bCs/>
        </w:rPr>
      </w:pPr>
      <w:r w:rsidRPr="00B54C8F">
        <w:rPr>
          <w:b/>
          <w:bCs/>
        </w:rPr>
        <w:t>I. Leading Indicators</w:t>
      </w:r>
    </w:p>
    <w:p w14:paraId="3E9B4D91" w14:textId="77777777" w:rsidR="00B54C8F" w:rsidRPr="00B54C8F" w:rsidRDefault="00B54C8F" w:rsidP="00B54C8F">
      <w:r w:rsidRPr="00B54C8F">
        <w:t xml:space="preserve">Leading indicators are metrics that tend to change before the economy as a </w:t>
      </w:r>
      <w:proofErr w:type="gramStart"/>
      <w:r w:rsidRPr="00B54C8F">
        <w:t>whole changes</w:t>
      </w:r>
      <w:proofErr w:type="gramEnd"/>
      <w:r w:rsidRPr="00B54C8F">
        <w:t>. They are invaluable for predicting future economic activity and enabling proactive decision-making.</w:t>
      </w:r>
    </w:p>
    <w:p w14:paraId="66FB8007" w14:textId="77777777" w:rsidR="00B54C8F" w:rsidRPr="00B54C8F" w:rsidRDefault="00B54C8F" w:rsidP="00B54C8F">
      <w:pPr>
        <w:rPr>
          <w:b/>
          <w:bCs/>
        </w:rPr>
      </w:pPr>
      <w:r w:rsidRPr="00B54C8F">
        <w:rPr>
          <w:b/>
          <w:bCs/>
        </w:rPr>
        <w:t>1. Stock Market Performance</w:t>
      </w:r>
    </w:p>
    <w:p w14:paraId="596B69E7" w14:textId="77777777" w:rsidR="00B54C8F" w:rsidRPr="00B54C8F" w:rsidRDefault="00B54C8F" w:rsidP="00B54C8F">
      <w:pPr>
        <w:numPr>
          <w:ilvl w:val="0"/>
          <w:numId w:val="2"/>
        </w:numPr>
      </w:pPr>
      <w:r w:rsidRPr="00B54C8F">
        <w:rPr>
          <w:b/>
          <w:bCs/>
        </w:rPr>
        <w:lastRenderedPageBreak/>
        <w:t>Description</w:t>
      </w:r>
      <w:r w:rsidRPr="00B54C8F">
        <w:t>: Measures the performance of stock markets, typically through indices like the S&amp;P 500, Dow Jones Industrial Average, or NASDAQ.</w:t>
      </w:r>
    </w:p>
    <w:p w14:paraId="08CAA933" w14:textId="77777777" w:rsidR="00B54C8F" w:rsidRPr="00B54C8F" w:rsidRDefault="00B54C8F" w:rsidP="00B54C8F">
      <w:pPr>
        <w:numPr>
          <w:ilvl w:val="0"/>
          <w:numId w:val="2"/>
        </w:numPr>
      </w:pPr>
      <w:r w:rsidRPr="00B54C8F">
        <w:rPr>
          <w:b/>
          <w:bCs/>
        </w:rPr>
        <w:t>Measurement</w:t>
      </w:r>
      <w:r w:rsidRPr="00B54C8F">
        <w:t>: Stock prices and indices are tracked daily, reflecting investor sentiment and expectations about future corporate earnings and economic conditions.</w:t>
      </w:r>
    </w:p>
    <w:p w14:paraId="61C9BAAE" w14:textId="77777777" w:rsidR="00B54C8F" w:rsidRPr="00B54C8F" w:rsidRDefault="00B54C8F" w:rsidP="00B54C8F">
      <w:pPr>
        <w:numPr>
          <w:ilvl w:val="0"/>
          <w:numId w:val="2"/>
        </w:numPr>
      </w:pPr>
      <w:r w:rsidRPr="00B54C8F">
        <w:rPr>
          <w:b/>
          <w:bCs/>
        </w:rPr>
        <w:t>Significance</w:t>
      </w:r>
      <w:r w:rsidRPr="00B54C8F">
        <w:t>:</w:t>
      </w:r>
    </w:p>
    <w:p w14:paraId="130B850C" w14:textId="77777777" w:rsidR="00B54C8F" w:rsidRPr="00B54C8F" w:rsidRDefault="00B54C8F" w:rsidP="00B54C8F">
      <w:pPr>
        <w:numPr>
          <w:ilvl w:val="1"/>
          <w:numId w:val="2"/>
        </w:numPr>
      </w:pPr>
      <w:r w:rsidRPr="00B54C8F">
        <w:rPr>
          <w:b/>
          <w:bCs/>
        </w:rPr>
        <w:t>Predictive Power</w:t>
      </w:r>
      <w:r w:rsidRPr="00B54C8F">
        <w:t>: Often anticipates economic expansions or contractions based on investor confidence.</w:t>
      </w:r>
    </w:p>
    <w:p w14:paraId="3BFBDD0D" w14:textId="77777777" w:rsidR="00B54C8F" w:rsidRPr="00B54C8F" w:rsidRDefault="00B54C8F" w:rsidP="00B54C8F">
      <w:pPr>
        <w:numPr>
          <w:ilvl w:val="1"/>
          <w:numId w:val="2"/>
        </w:numPr>
      </w:pPr>
      <w:r w:rsidRPr="00B54C8F">
        <w:rPr>
          <w:b/>
          <w:bCs/>
        </w:rPr>
        <w:t>Wealth Effect</w:t>
      </w:r>
      <w:r w:rsidRPr="00B54C8F">
        <w:t>: Rising stock markets can increase household wealth, leading to higher consumer spending.</w:t>
      </w:r>
    </w:p>
    <w:p w14:paraId="485BFE55" w14:textId="77777777" w:rsidR="00B54C8F" w:rsidRPr="00B54C8F" w:rsidRDefault="00B54C8F" w:rsidP="00B54C8F">
      <w:pPr>
        <w:numPr>
          <w:ilvl w:val="1"/>
          <w:numId w:val="2"/>
        </w:numPr>
      </w:pPr>
      <w:r w:rsidRPr="00B54C8F">
        <w:rPr>
          <w:b/>
          <w:bCs/>
        </w:rPr>
        <w:t>Business Investment</w:t>
      </w:r>
      <w:r w:rsidRPr="00B54C8F">
        <w:t>: A robust stock market can facilitate easier access to capital for businesses.</w:t>
      </w:r>
    </w:p>
    <w:p w14:paraId="0C38EF14" w14:textId="77777777" w:rsidR="00B54C8F" w:rsidRPr="00B54C8F" w:rsidRDefault="00B54C8F" w:rsidP="00B54C8F">
      <w:pPr>
        <w:numPr>
          <w:ilvl w:val="0"/>
          <w:numId w:val="2"/>
        </w:numPr>
      </w:pPr>
      <w:r w:rsidRPr="00B54C8F">
        <w:rPr>
          <w:b/>
          <w:bCs/>
        </w:rPr>
        <w:t>Real-World Example</w:t>
      </w:r>
      <w:r w:rsidRPr="00B54C8F">
        <w:t>: Prior to the 2008 financial crisis, stock markets began declining as investors sensed underlying economic weaknesses, serving as a warning signal.</w:t>
      </w:r>
    </w:p>
    <w:p w14:paraId="7F3890D4" w14:textId="77777777" w:rsidR="00B54C8F" w:rsidRPr="00B54C8F" w:rsidRDefault="00B54C8F" w:rsidP="00B54C8F">
      <w:pPr>
        <w:rPr>
          <w:b/>
          <w:bCs/>
        </w:rPr>
      </w:pPr>
      <w:r w:rsidRPr="00B54C8F">
        <w:rPr>
          <w:b/>
          <w:bCs/>
        </w:rPr>
        <w:t>2. Purchasing Managers' Index (PMI)</w:t>
      </w:r>
    </w:p>
    <w:p w14:paraId="3819088E" w14:textId="77777777" w:rsidR="00B54C8F" w:rsidRPr="00B54C8F" w:rsidRDefault="00B54C8F" w:rsidP="00B54C8F">
      <w:pPr>
        <w:numPr>
          <w:ilvl w:val="0"/>
          <w:numId w:val="3"/>
        </w:numPr>
      </w:pPr>
      <w:r w:rsidRPr="00B54C8F">
        <w:rPr>
          <w:b/>
          <w:bCs/>
        </w:rPr>
        <w:t>Description</w:t>
      </w:r>
      <w:r w:rsidRPr="00B54C8F">
        <w:t>: A survey-based indicator that measures the economic health of the manufacturing sector by assessing variables like new orders, inventory levels, production, supplier deliveries, and employment.</w:t>
      </w:r>
    </w:p>
    <w:p w14:paraId="336A0D06" w14:textId="77777777" w:rsidR="00B54C8F" w:rsidRPr="00B54C8F" w:rsidRDefault="00B54C8F" w:rsidP="00B54C8F">
      <w:pPr>
        <w:numPr>
          <w:ilvl w:val="0"/>
          <w:numId w:val="3"/>
        </w:numPr>
      </w:pPr>
      <w:r w:rsidRPr="00B54C8F">
        <w:rPr>
          <w:b/>
          <w:bCs/>
        </w:rPr>
        <w:t>Measurement</w:t>
      </w:r>
      <w:r w:rsidRPr="00B54C8F">
        <w:t>: Typically compiled monthly by organizations such as the Institute for Supply Management (ISM) in the U.S. A PMI above 50 indicates expansion, while below 50 signals contraction.</w:t>
      </w:r>
    </w:p>
    <w:p w14:paraId="06826611" w14:textId="77777777" w:rsidR="00B54C8F" w:rsidRPr="00B54C8F" w:rsidRDefault="00B54C8F" w:rsidP="00B54C8F">
      <w:pPr>
        <w:numPr>
          <w:ilvl w:val="0"/>
          <w:numId w:val="3"/>
        </w:numPr>
      </w:pPr>
      <w:r w:rsidRPr="00B54C8F">
        <w:rPr>
          <w:b/>
          <w:bCs/>
        </w:rPr>
        <w:t>Significance</w:t>
      </w:r>
      <w:r w:rsidRPr="00B54C8F">
        <w:t>:</w:t>
      </w:r>
    </w:p>
    <w:p w14:paraId="53924735" w14:textId="77777777" w:rsidR="00B54C8F" w:rsidRPr="00B54C8F" w:rsidRDefault="00B54C8F" w:rsidP="00B54C8F">
      <w:pPr>
        <w:numPr>
          <w:ilvl w:val="1"/>
          <w:numId w:val="3"/>
        </w:numPr>
      </w:pPr>
      <w:r w:rsidRPr="00B54C8F">
        <w:rPr>
          <w:b/>
          <w:bCs/>
        </w:rPr>
        <w:t>Economic Health</w:t>
      </w:r>
      <w:r w:rsidRPr="00B54C8F">
        <w:t>: Provides early signals of economic growth or slowdown in the manufacturing sector.</w:t>
      </w:r>
    </w:p>
    <w:p w14:paraId="2DC29C77" w14:textId="77777777" w:rsidR="00B54C8F" w:rsidRPr="00B54C8F" w:rsidRDefault="00B54C8F" w:rsidP="00B54C8F">
      <w:pPr>
        <w:numPr>
          <w:ilvl w:val="1"/>
          <w:numId w:val="3"/>
        </w:numPr>
      </w:pPr>
      <w:r w:rsidRPr="00B54C8F">
        <w:rPr>
          <w:b/>
          <w:bCs/>
        </w:rPr>
        <w:t>Business Planning</w:t>
      </w:r>
      <w:r w:rsidRPr="00B54C8F">
        <w:t>: Helps companies make informed decisions about inventory, production, and hiring.</w:t>
      </w:r>
    </w:p>
    <w:p w14:paraId="1DF93D66" w14:textId="77777777" w:rsidR="00B54C8F" w:rsidRPr="00B54C8F" w:rsidRDefault="00B54C8F" w:rsidP="00B54C8F">
      <w:pPr>
        <w:numPr>
          <w:ilvl w:val="0"/>
          <w:numId w:val="3"/>
        </w:numPr>
      </w:pPr>
      <w:r w:rsidRPr="00B54C8F">
        <w:rPr>
          <w:b/>
          <w:bCs/>
        </w:rPr>
        <w:t>Real-World Example</w:t>
      </w:r>
      <w:r w:rsidRPr="00B54C8F">
        <w:t>: A sustained increase in PMI can indicate upcoming economic growth, prompting businesses to expand operations.</w:t>
      </w:r>
    </w:p>
    <w:p w14:paraId="7DB5466C" w14:textId="77777777" w:rsidR="00B54C8F" w:rsidRPr="00B54C8F" w:rsidRDefault="00B54C8F" w:rsidP="00B54C8F">
      <w:pPr>
        <w:rPr>
          <w:b/>
          <w:bCs/>
        </w:rPr>
      </w:pPr>
      <w:r w:rsidRPr="00B54C8F">
        <w:rPr>
          <w:b/>
          <w:bCs/>
        </w:rPr>
        <w:t>3. Building Permits</w:t>
      </w:r>
    </w:p>
    <w:p w14:paraId="2E5B8B4E" w14:textId="77777777" w:rsidR="00B54C8F" w:rsidRPr="00B54C8F" w:rsidRDefault="00B54C8F" w:rsidP="00B54C8F">
      <w:pPr>
        <w:numPr>
          <w:ilvl w:val="0"/>
          <w:numId w:val="4"/>
        </w:numPr>
      </w:pPr>
      <w:r w:rsidRPr="00B54C8F">
        <w:rPr>
          <w:b/>
          <w:bCs/>
        </w:rPr>
        <w:t>Description</w:t>
      </w:r>
      <w:r w:rsidRPr="00B54C8F">
        <w:t>: The number of new residential construction permits issued within a specific period.</w:t>
      </w:r>
    </w:p>
    <w:p w14:paraId="08FC02BC" w14:textId="77777777" w:rsidR="00B54C8F" w:rsidRPr="00B54C8F" w:rsidRDefault="00B54C8F" w:rsidP="00B54C8F">
      <w:pPr>
        <w:numPr>
          <w:ilvl w:val="0"/>
          <w:numId w:val="4"/>
        </w:numPr>
      </w:pPr>
      <w:r w:rsidRPr="00B54C8F">
        <w:rPr>
          <w:b/>
          <w:bCs/>
        </w:rPr>
        <w:t>Measurement</w:t>
      </w:r>
      <w:r w:rsidRPr="00B54C8F">
        <w:t>: Tracked monthly by governmental agencies, reflecting planned construction activity.</w:t>
      </w:r>
    </w:p>
    <w:p w14:paraId="4701A024" w14:textId="77777777" w:rsidR="00B54C8F" w:rsidRPr="00B54C8F" w:rsidRDefault="00B54C8F" w:rsidP="00B54C8F">
      <w:pPr>
        <w:numPr>
          <w:ilvl w:val="0"/>
          <w:numId w:val="4"/>
        </w:numPr>
      </w:pPr>
      <w:r w:rsidRPr="00B54C8F">
        <w:rPr>
          <w:b/>
          <w:bCs/>
        </w:rPr>
        <w:t>Significance</w:t>
      </w:r>
      <w:r w:rsidRPr="00B54C8F">
        <w:t>:</w:t>
      </w:r>
    </w:p>
    <w:p w14:paraId="2469679C" w14:textId="77777777" w:rsidR="00B54C8F" w:rsidRPr="00B54C8F" w:rsidRDefault="00B54C8F" w:rsidP="00B54C8F">
      <w:pPr>
        <w:numPr>
          <w:ilvl w:val="1"/>
          <w:numId w:val="4"/>
        </w:numPr>
      </w:pPr>
      <w:r w:rsidRPr="00B54C8F">
        <w:rPr>
          <w:b/>
          <w:bCs/>
        </w:rPr>
        <w:t>Housing Market Health</w:t>
      </w:r>
      <w:r w:rsidRPr="00B54C8F">
        <w:t>: High permit numbers suggest future growth in the housing sector, which can stimulate related industries like construction materials and home furnishings.</w:t>
      </w:r>
    </w:p>
    <w:p w14:paraId="7AB8A00A" w14:textId="77777777" w:rsidR="00B54C8F" w:rsidRPr="00B54C8F" w:rsidRDefault="00B54C8F" w:rsidP="00B54C8F">
      <w:pPr>
        <w:numPr>
          <w:ilvl w:val="1"/>
          <w:numId w:val="4"/>
        </w:numPr>
      </w:pPr>
      <w:r w:rsidRPr="00B54C8F">
        <w:rPr>
          <w:b/>
          <w:bCs/>
        </w:rPr>
        <w:lastRenderedPageBreak/>
        <w:t>Economic Multiplier</w:t>
      </w:r>
      <w:r w:rsidRPr="00B54C8F">
        <w:t>: Increased construction activity can lead to job creation and higher consumer spending.</w:t>
      </w:r>
    </w:p>
    <w:p w14:paraId="17E08DB5" w14:textId="77777777" w:rsidR="00B54C8F" w:rsidRPr="00B54C8F" w:rsidRDefault="00B54C8F" w:rsidP="00B54C8F">
      <w:pPr>
        <w:numPr>
          <w:ilvl w:val="0"/>
          <w:numId w:val="4"/>
        </w:numPr>
      </w:pPr>
      <w:r w:rsidRPr="00B54C8F">
        <w:rPr>
          <w:b/>
          <w:bCs/>
        </w:rPr>
        <w:t>Real-World Example</w:t>
      </w:r>
      <w:r w:rsidRPr="00B54C8F">
        <w:t>: An uptick in building permits during economic recovery periods often precedes increased construction activity and economic expansion.</w:t>
      </w:r>
    </w:p>
    <w:p w14:paraId="1CA905CA" w14:textId="77777777" w:rsidR="00B54C8F" w:rsidRPr="00B54C8F" w:rsidRDefault="00B54C8F" w:rsidP="00B54C8F">
      <w:pPr>
        <w:rPr>
          <w:b/>
          <w:bCs/>
        </w:rPr>
      </w:pPr>
      <w:r w:rsidRPr="00B54C8F">
        <w:rPr>
          <w:b/>
          <w:bCs/>
        </w:rPr>
        <w:t>4. Consumer Sentiment Index</w:t>
      </w:r>
    </w:p>
    <w:p w14:paraId="1B4FD03B" w14:textId="77777777" w:rsidR="00B54C8F" w:rsidRPr="00B54C8F" w:rsidRDefault="00B54C8F" w:rsidP="00B54C8F">
      <w:pPr>
        <w:numPr>
          <w:ilvl w:val="0"/>
          <w:numId w:val="5"/>
        </w:numPr>
      </w:pPr>
      <w:r w:rsidRPr="00B54C8F">
        <w:rPr>
          <w:b/>
          <w:bCs/>
        </w:rPr>
        <w:t>Description</w:t>
      </w:r>
      <w:r w:rsidRPr="00B54C8F">
        <w:t>: A measure of consumer confidence regarding their financial situation and the overall economy.</w:t>
      </w:r>
    </w:p>
    <w:p w14:paraId="5FF42399" w14:textId="77777777" w:rsidR="00B54C8F" w:rsidRPr="00B54C8F" w:rsidRDefault="00B54C8F" w:rsidP="00B54C8F">
      <w:pPr>
        <w:numPr>
          <w:ilvl w:val="0"/>
          <w:numId w:val="5"/>
        </w:numPr>
      </w:pPr>
      <w:r w:rsidRPr="00B54C8F">
        <w:rPr>
          <w:b/>
          <w:bCs/>
        </w:rPr>
        <w:t>Measurement</w:t>
      </w:r>
      <w:r w:rsidRPr="00B54C8F">
        <w:t>: Surveys conducted by organizations like the University of Michigan or the Conference Board assess consumer attitudes and expectations.</w:t>
      </w:r>
    </w:p>
    <w:p w14:paraId="34069F51" w14:textId="77777777" w:rsidR="00B54C8F" w:rsidRPr="00B54C8F" w:rsidRDefault="00B54C8F" w:rsidP="00B54C8F">
      <w:pPr>
        <w:numPr>
          <w:ilvl w:val="0"/>
          <w:numId w:val="5"/>
        </w:numPr>
      </w:pPr>
      <w:r w:rsidRPr="00B54C8F">
        <w:rPr>
          <w:b/>
          <w:bCs/>
        </w:rPr>
        <w:t>Significance</w:t>
      </w:r>
      <w:r w:rsidRPr="00B54C8F">
        <w:t>:</w:t>
      </w:r>
    </w:p>
    <w:p w14:paraId="7D1AAE21" w14:textId="77777777" w:rsidR="00B54C8F" w:rsidRPr="00B54C8F" w:rsidRDefault="00B54C8F" w:rsidP="00B54C8F">
      <w:pPr>
        <w:numPr>
          <w:ilvl w:val="1"/>
          <w:numId w:val="5"/>
        </w:numPr>
      </w:pPr>
      <w:r w:rsidRPr="00B54C8F">
        <w:rPr>
          <w:b/>
          <w:bCs/>
        </w:rPr>
        <w:t>Consumer Spending</w:t>
      </w:r>
      <w:r w:rsidRPr="00B54C8F">
        <w:t>: High consumer confidence typically leads to increased spending, driving economic growth.</w:t>
      </w:r>
    </w:p>
    <w:p w14:paraId="039721AD" w14:textId="77777777" w:rsidR="00B54C8F" w:rsidRPr="00B54C8F" w:rsidRDefault="00B54C8F" w:rsidP="00B54C8F">
      <w:pPr>
        <w:numPr>
          <w:ilvl w:val="1"/>
          <w:numId w:val="5"/>
        </w:numPr>
      </w:pPr>
      <w:r w:rsidRPr="00B54C8F">
        <w:rPr>
          <w:b/>
          <w:bCs/>
        </w:rPr>
        <w:t>Predictive Indicator</w:t>
      </w:r>
      <w:r w:rsidRPr="00B54C8F">
        <w:t xml:space="preserve">: Changes in consumer sentiment can forecast shifts in consumer </w:t>
      </w:r>
      <w:proofErr w:type="spellStart"/>
      <w:r w:rsidRPr="00B54C8F">
        <w:t>behavior</w:t>
      </w:r>
      <w:proofErr w:type="spellEnd"/>
      <w:r w:rsidRPr="00B54C8F">
        <w:t xml:space="preserve"> and economic trends.</w:t>
      </w:r>
    </w:p>
    <w:p w14:paraId="57F39CB9" w14:textId="77777777" w:rsidR="00B54C8F" w:rsidRPr="00B54C8F" w:rsidRDefault="00B54C8F" w:rsidP="00B54C8F">
      <w:pPr>
        <w:numPr>
          <w:ilvl w:val="0"/>
          <w:numId w:val="5"/>
        </w:numPr>
      </w:pPr>
      <w:r w:rsidRPr="00B54C8F">
        <w:rPr>
          <w:b/>
          <w:bCs/>
        </w:rPr>
        <w:t>Real-World Example</w:t>
      </w:r>
      <w:r w:rsidRPr="00B54C8F">
        <w:t>: During the COVID-19 pandemic, fluctuating consumer sentiment influenced spending patterns and economic policies.</w:t>
      </w:r>
    </w:p>
    <w:p w14:paraId="37D04BDC" w14:textId="77777777" w:rsidR="00B54C8F" w:rsidRPr="00B54C8F" w:rsidRDefault="00B54C8F" w:rsidP="00B54C8F">
      <w:pPr>
        <w:rPr>
          <w:b/>
          <w:bCs/>
        </w:rPr>
      </w:pPr>
      <w:r w:rsidRPr="00B54C8F">
        <w:rPr>
          <w:b/>
          <w:bCs/>
        </w:rPr>
        <w:t>5. New Business Startups</w:t>
      </w:r>
    </w:p>
    <w:p w14:paraId="4CFB0AEB" w14:textId="77777777" w:rsidR="00B54C8F" w:rsidRPr="00B54C8F" w:rsidRDefault="00B54C8F" w:rsidP="00B54C8F">
      <w:pPr>
        <w:numPr>
          <w:ilvl w:val="0"/>
          <w:numId w:val="6"/>
        </w:numPr>
      </w:pPr>
      <w:r w:rsidRPr="00B54C8F">
        <w:rPr>
          <w:b/>
          <w:bCs/>
        </w:rPr>
        <w:t>Description</w:t>
      </w:r>
      <w:r w:rsidRPr="00B54C8F">
        <w:t>: The number of newly established businesses within a specific period.</w:t>
      </w:r>
    </w:p>
    <w:p w14:paraId="55DEA499" w14:textId="77777777" w:rsidR="00B54C8F" w:rsidRPr="00B54C8F" w:rsidRDefault="00B54C8F" w:rsidP="00B54C8F">
      <w:pPr>
        <w:numPr>
          <w:ilvl w:val="0"/>
          <w:numId w:val="6"/>
        </w:numPr>
      </w:pPr>
      <w:r w:rsidRPr="00B54C8F">
        <w:rPr>
          <w:b/>
          <w:bCs/>
        </w:rPr>
        <w:t>Measurement</w:t>
      </w:r>
      <w:r w:rsidRPr="00B54C8F">
        <w:t>: Tracked annually or quarterly through business registries and economic reports.</w:t>
      </w:r>
    </w:p>
    <w:p w14:paraId="595D6982" w14:textId="77777777" w:rsidR="00B54C8F" w:rsidRPr="00B54C8F" w:rsidRDefault="00B54C8F" w:rsidP="00B54C8F">
      <w:pPr>
        <w:numPr>
          <w:ilvl w:val="0"/>
          <w:numId w:val="6"/>
        </w:numPr>
      </w:pPr>
      <w:r w:rsidRPr="00B54C8F">
        <w:rPr>
          <w:b/>
          <w:bCs/>
        </w:rPr>
        <w:t>Significance</w:t>
      </w:r>
      <w:r w:rsidRPr="00B54C8F">
        <w:t>:</w:t>
      </w:r>
    </w:p>
    <w:p w14:paraId="6FA57797" w14:textId="77777777" w:rsidR="00B54C8F" w:rsidRPr="00B54C8F" w:rsidRDefault="00B54C8F" w:rsidP="00B54C8F">
      <w:pPr>
        <w:numPr>
          <w:ilvl w:val="1"/>
          <w:numId w:val="6"/>
        </w:numPr>
      </w:pPr>
      <w:r w:rsidRPr="00B54C8F">
        <w:rPr>
          <w:b/>
          <w:bCs/>
        </w:rPr>
        <w:t>Entrepreneurial Activity</w:t>
      </w:r>
      <w:r w:rsidRPr="00B54C8F">
        <w:t>: High numbers indicate a dynamic and innovative economy, fostering competition and job creation.</w:t>
      </w:r>
    </w:p>
    <w:p w14:paraId="39E9D41E" w14:textId="77777777" w:rsidR="00B54C8F" w:rsidRPr="00B54C8F" w:rsidRDefault="00B54C8F" w:rsidP="00B54C8F">
      <w:pPr>
        <w:numPr>
          <w:ilvl w:val="1"/>
          <w:numId w:val="6"/>
        </w:numPr>
      </w:pPr>
      <w:r w:rsidRPr="00B54C8F">
        <w:rPr>
          <w:b/>
          <w:bCs/>
        </w:rPr>
        <w:t>Economic Growth</w:t>
      </w:r>
      <w:r w:rsidRPr="00B54C8F">
        <w:t>: Startups contribute to economic diversification and resilience.</w:t>
      </w:r>
    </w:p>
    <w:p w14:paraId="5A7B4AE7" w14:textId="77777777" w:rsidR="00B54C8F" w:rsidRPr="00B54C8F" w:rsidRDefault="00B54C8F" w:rsidP="00B54C8F">
      <w:pPr>
        <w:numPr>
          <w:ilvl w:val="0"/>
          <w:numId w:val="6"/>
        </w:numPr>
      </w:pPr>
      <w:r w:rsidRPr="00B54C8F">
        <w:rPr>
          <w:b/>
          <w:bCs/>
        </w:rPr>
        <w:t>Real-World Example</w:t>
      </w:r>
      <w:r w:rsidRPr="00B54C8F">
        <w:t>: A surge in tech startups can signal growth in the technology sector and potential future innovations.</w:t>
      </w:r>
    </w:p>
    <w:p w14:paraId="46F56F1D" w14:textId="77777777" w:rsidR="00B54C8F" w:rsidRPr="00B54C8F" w:rsidRDefault="00B54C8F" w:rsidP="00B54C8F">
      <w:pPr>
        <w:rPr>
          <w:b/>
          <w:bCs/>
        </w:rPr>
      </w:pPr>
      <w:r w:rsidRPr="00B54C8F">
        <w:rPr>
          <w:b/>
          <w:bCs/>
        </w:rPr>
        <w:t>6. Interest Rate Spread (Yield Curve)</w:t>
      </w:r>
    </w:p>
    <w:p w14:paraId="50B4744A" w14:textId="77777777" w:rsidR="00B54C8F" w:rsidRPr="00B54C8F" w:rsidRDefault="00B54C8F" w:rsidP="00B54C8F">
      <w:pPr>
        <w:numPr>
          <w:ilvl w:val="0"/>
          <w:numId w:val="7"/>
        </w:numPr>
      </w:pPr>
      <w:r w:rsidRPr="00B54C8F">
        <w:rPr>
          <w:b/>
          <w:bCs/>
        </w:rPr>
        <w:t>Description</w:t>
      </w:r>
      <w:r w:rsidRPr="00B54C8F">
        <w:t>: The difference between long-term and short-term interest rates, often visualized through the yield curve.</w:t>
      </w:r>
    </w:p>
    <w:p w14:paraId="35DE2309" w14:textId="77777777" w:rsidR="00B54C8F" w:rsidRPr="00B54C8F" w:rsidRDefault="00B54C8F" w:rsidP="00B54C8F">
      <w:pPr>
        <w:numPr>
          <w:ilvl w:val="0"/>
          <w:numId w:val="7"/>
        </w:numPr>
      </w:pPr>
      <w:r w:rsidRPr="00B54C8F">
        <w:rPr>
          <w:b/>
          <w:bCs/>
        </w:rPr>
        <w:t>Measurement</w:t>
      </w:r>
      <w:r w:rsidRPr="00B54C8F">
        <w:t>: Calculated by subtracting short-term rates (e.g., 2-year Treasury yields) from long-term rates (e.g., 10-year Treasury yields).</w:t>
      </w:r>
    </w:p>
    <w:p w14:paraId="25F2D62E" w14:textId="77777777" w:rsidR="00B54C8F" w:rsidRPr="00B54C8F" w:rsidRDefault="00B54C8F" w:rsidP="00B54C8F">
      <w:pPr>
        <w:numPr>
          <w:ilvl w:val="0"/>
          <w:numId w:val="7"/>
        </w:numPr>
      </w:pPr>
      <w:r w:rsidRPr="00B54C8F">
        <w:rPr>
          <w:b/>
          <w:bCs/>
        </w:rPr>
        <w:t>Significance</w:t>
      </w:r>
      <w:r w:rsidRPr="00B54C8F">
        <w:t>:</w:t>
      </w:r>
    </w:p>
    <w:p w14:paraId="700F683E" w14:textId="77777777" w:rsidR="00B54C8F" w:rsidRPr="00B54C8F" w:rsidRDefault="00B54C8F" w:rsidP="00B54C8F">
      <w:pPr>
        <w:numPr>
          <w:ilvl w:val="1"/>
          <w:numId w:val="7"/>
        </w:numPr>
      </w:pPr>
      <w:r w:rsidRPr="00B54C8F">
        <w:rPr>
          <w:b/>
          <w:bCs/>
        </w:rPr>
        <w:t>Recession Predictor</w:t>
      </w:r>
      <w:r w:rsidRPr="00B54C8F">
        <w:t>: An inverted yield curve (short-term rates higher than long-term rates) has historically preceded recessions.</w:t>
      </w:r>
    </w:p>
    <w:p w14:paraId="1A1F01F2" w14:textId="77777777" w:rsidR="00B54C8F" w:rsidRPr="00B54C8F" w:rsidRDefault="00B54C8F" w:rsidP="00B54C8F">
      <w:pPr>
        <w:numPr>
          <w:ilvl w:val="1"/>
          <w:numId w:val="7"/>
        </w:numPr>
      </w:pPr>
      <w:r w:rsidRPr="00B54C8F">
        <w:rPr>
          <w:b/>
          <w:bCs/>
        </w:rPr>
        <w:t>Economic Sentiment</w:t>
      </w:r>
      <w:r w:rsidRPr="00B54C8F">
        <w:t>: Reflects investor expectations about future interest rates and economic conditions.</w:t>
      </w:r>
    </w:p>
    <w:p w14:paraId="329A584A" w14:textId="77777777" w:rsidR="00B54C8F" w:rsidRPr="00B54C8F" w:rsidRDefault="00B54C8F" w:rsidP="00B54C8F">
      <w:pPr>
        <w:numPr>
          <w:ilvl w:val="0"/>
          <w:numId w:val="7"/>
        </w:numPr>
      </w:pPr>
      <w:r w:rsidRPr="00B54C8F">
        <w:rPr>
          <w:b/>
          <w:bCs/>
        </w:rPr>
        <w:lastRenderedPageBreak/>
        <w:t>Real-World Example</w:t>
      </w:r>
      <w:r w:rsidRPr="00B54C8F">
        <w:t>: The yield curve inversion in 2019 was widely cited as a potential indicator of an upcoming economic slowdown.</w:t>
      </w:r>
    </w:p>
    <w:p w14:paraId="6639CB46" w14:textId="77777777" w:rsidR="00B54C8F" w:rsidRPr="00B54C8F" w:rsidRDefault="00B54C8F" w:rsidP="00B54C8F">
      <w:pPr>
        <w:rPr>
          <w:b/>
          <w:bCs/>
        </w:rPr>
      </w:pPr>
      <w:r w:rsidRPr="00B54C8F">
        <w:rPr>
          <w:b/>
          <w:bCs/>
        </w:rPr>
        <w:t>7. Inventory Levels</w:t>
      </w:r>
    </w:p>
    <w:p w14:paraId="523825B4" w14:textId="77777777" w:rsidR="00B54C8F" w:rsidRPr="00B54C8F" w:rsidRDefault="00B54C8F" w:rsidP="00B54C8F">
      <w:pPr>
        <w:numPr>
          <w:ilvl w:val="0"/>
          <w:numId w:val="8"/>
        </w:numPr>
      </w:pPr>
      <w:r w:rsidRPr="00B54C8F">
        <w:rPr>
          <w:b/>
          <w:bCs/>
        </w:rPr>
        <w:t>Description</w:t>
      </w:r>
      <w:r w:rsidRPr="00B54C8F">
        <w:t>: The amount of goods held in inventory by manufacturers and retailers.</w:t>
      </w:r>
    </w:p>
    <w:p w14:paraId="4F0B4C19" w14:textId="77777777" w:rsidR="00B54C8F" w:rsidRPr="00B54C8F" w:rsidRDefault="00B54C8F" w:rsidP="00B54C8F">
      <w:pPr>
        <w:numPr>
          <w:ilvl w:val="0"/>
          <w:numId w:val="8"/>
        </w:numPr>
      </w:pPr>
      <w:r w:rsidRPr="00B54C8F">
        <w:rPr>
          <w:b/>
          <w:bCs/>
        </w:rPr>
        <w:t>Measurement</w:t>
      </w:r>
      <w:r w:rsidRPr="00B54C8F">
        <w:t>: Monitored through reports like the Census Bureau’s Manufacturing Inventory reports.</w:t>
      </w:r>
    </w:p>
    <w:p w14:paraId="7F732F86" w14:textId="77777777" w:rsidR="00B54C8F" w:rsidRPr="00B54C8F" w:rsidRDefault="00B54C8F" w:rsidP="00B54C8F">
      <w:pPr>
        <w:numPr>
          <w:ilvl w:val="0"/>
          <w:numId w:val="8"/>
        </w:numPr>
      </w:pPr>
      <w:r w:rsidRPr="00B54C8F">
        <w:rPr>
          <w:b/>
          <w:bCs/>
        </w:rPr>
        <w:t>Significance</w:t>
      </w:r>
      <w:r w:rsidRPr="00B54C8F">
        <w:t>:</w:t>
      </w:r>
    </w:p>
    <w:p w14:paraId="00F31CB9" w14:textId="77777777" w:rsidR="00B54C8F" w:rsidRPr="00B54C8F" w:rsidRDefault="00B54C8F" w:rsidP="00B54C8F">
      <w:pPr>
        <w:numPr>
          <w:ilvl w:val="1"/>
          <w:numId w:val="8"/>
        </w:numPr>
      </w:pPr>
      <w:r w:rsidRPr="00B54C8F">
        <w:rPr>
          <w:b/>
          <w:bCs/>
        </w:rPr>
        <w:t>Demand Indicator</w:t>
      </w:r>
      <w:r w:rsidRPr="00B54C8F">
        <w:t>: Rising inventories may indicate slowing sales, while decreasing inventories suggest robust demand.</w:t>
      </w:r>
    </w:p>
    <w:p w14:paraId="09A18E32" w14:textId="77777777" w:rsidR="00B54C8F" w:rsidRPr="00B54C8F" w:rsidRDefault="00B54C8F" w:rsidP="00B54C8F">
      <w:pPr>
        <w:numPr>
          <w:ilvl w:val="1"/>
          <w:numId w:val="8"/>
        </w:numPr>
      </w:pPr>
      <w:r w:rsidRPr="00B54C8F">
        <w:rPr>
          <w:b/>
          <w:bCs/>
        </w:rPr>
        <w:t>Supply Chain Health</w:t>
      </w:r>
      <w:r w:rsidRPr="00B54C8F">
        <w:t>: Helps assess the efficiency and responsiveness of supply chains to market demands.</w:t>
      </w:r>
    </w:p>
    <w:p w14:paraId="15D8D55B" w14:textId="77777777" w:rsidR="00B54C8F" w:rsidRPr="00B54C8F" w:rsidRDefault="00B54C8F" w:rsidP="00B54C8F">
      <w:pPr>
        <w:numPr>
          <w:ilvl w:val="0"/>
          <w:numId w:val="8"/>
        </w:numPr>
      </w:pPr>
      <w:r w:rsidRPr="00B54C8F">
        <w:rPr>
          <w:b/>
          <w:bCs/>
        </w:rPr>
        <w:t>Real-World Example</w:t>
      </w:r>
      <w:r w:rsidRPr="00B54C8F">
        <w:t xml:space="preserve">: Excessive inventory buildup can lead to production cuts and layoffs, </w:t>
      </w:r>
      <w:proofErr w:type="spellStart"/>
      <w:r w:rsidRPr="00B54C8F">
        <w:t>signaling</w:t>
      </w:r>
      <w:proofErr w:type="spellEnd"/>
      <w:r w:rsidRPr="00B54C8F">
        <w:t xml:space="preserve"> economic weakness.</w:t>
      </w:r>
    </w:p>
    <w:p w14:paraId="3A7DC416" w14:textId="77777777" w:rsidR="00B54C8F" w:rsidRPr="00B54C8F" w:rsidRDefault="00B54C8F" w:rsidP="00B54C8F">
      <w:pPr>
        <w:rPr>
          <w:b/>
          <w:bCs/>
        </w:rPr>
      </w:pPr>
      <w:r w:rsidRPr="00B54C8F">
        <w:rPr>
          <w:b/>
          <w:bCs/>
        </w:rPr>
        <w:t>8. Average Weekly Hours Worked (Manufacturing)</w:t>
      </w:r>
    </w:p>
    <w:p w14:paraId="05D84EC8" w14:textId="77777777" w:rsidR="00B54C8F" w:rsidRPr="00B54C8F" w:rsidRDefault="00B54C8F" w:rsidP="00B54C8F">
      <w:pPr>
        <w:numPr>
          <w:ilvl w:val="0"/>
          <w:numId w:val="9"/>
        </w:numPr>
      </w:pPr>
      <w:r w:rsidRPr="00B54C8F">
        <w:rPr>
          <w:b/>
          <w:bCs/>
        </w:rPr>
        <w:t>Description</w:t>
      </w:r>
      <w:r w:rsidRPr="00B54C8F">
        <w:t>: The average number of hours worked per week by employees in the manufacturing sector.</w:t>
      </w:r>
    </w:p>
    <w:p w14:paraId="56531516" w14:textId="77777777" w:rsidR="00B54C8F" w:rsidRPr="00B54C8F" w:rsidRDefault="00B54C8F" w:rsidP="00B54C8F">
      <w:pPr>
        <w:numPr>
          <w:ilvl w:val="0"/>
          <w:numId w:val="9"/>
        </w:numPr>
      </w:pPr>
      <w:r w:rsidRPr="00B54C8F">
        <w:rPr>
          <w:b/>
          <w:bCs/>
        </w:rPr>
        <w:t>Measurement</w:t>
      </w:r>
      <w:r w:rsidRPr="00B54C8F">
        <w:t>: Reported monthly by agencies such as the Bureau of Labor Statistics (BLS).</w:t>
      </w:r>
    </w:p>
    <w:p w14:paraId="4C5CE34E" w14:textId="77777777" w:rsidR="00B54C8F" w:rsidRPr="00B54C8F" w:rsidRDefault="00B54C8F" w:rsidP="00B54C8F">
      <w:pPr>
        <w:numPr>
          <w:ilvl w:val="0"/>
          <w:numId w:val="9"/>
        </w:numPr>
      </w:pPr>
      <w:r w:rsidRPr="00B54C8F">
        <w:rPr>
          <w:b/>
          <w:bCs/>
        </w:rPr>
        <w:t>Significance</w:t>
      </w:r>
      <w:r w:rsidRPr="00B54C8F">
        <w:t>:</w:t>
      </w:r>
    </w:p>
    <w:p w14:paraId="2288F9E9" w14:textId="77777777" w:rsidR="00B54C8F" w:rsidRPr="00B54C8F" w:rsidRDefault="00B54C8F" w:rsidP="00B54C8F">
      <w:pPr>
        <w:numPr>
          <w:ilvl w:val="1"/>
          <w:numId w:val="9"/>
        </w:numPr>
      </w:pPr>
      <w:r w:rsidRPr="00B54C8F">
        <w:rPr>
          <w:b/>
          <w:bCs/>
        </w:rPr>
        <w:t>Labor Demand</w:t>
      </w:r>
      <w:r w:rsidRPr="00B54C8F">
        <w:t>: Increasing hours can indicate rising demand and potential hiring, while decreasing hours may suggest economic slowdown.</w:t>
      </w:r>
    </w:p>
    <w:p w14:paraId="7BE81990" w14:textId="77777777" w:rsidR="00B54C8F" w:rsidRPr="00B54C8F" w:rsidRDefault="00B54C8F" w:rsidP="00B54C8F">
      <w:pPr>
        <w:numPr>
          <w:ilvl w:val="1"/>
          <w:numId w:val="9"/>
        </w:numPr>
      </w:pPr>
      <w:r w:rsidRPr="00B54C8F">
        <w:rPr>
          <w:b/>
          <w:bCs/>
        </w:rPr>
        <w:t>Productivity Insights</w:t>
      </w:r>
      <w:r w:rsidRPr="00B54C8F">
        <w:t>: Helps assess productivity and operational efficiency within the manufacturing sector.</w:t>
      </w:r>
    </w:p>
    <w:p w14:paraId="122992D1" w14:textId="77777777" w:rsidR="00B54C8F" w:rsidRPr="00B54C8F" w:rsidRDefault="00B54C8F" w:rsidP="00B54C8F">
      <w:pPr>
        <w:numPr>
          <w:ilvl w:val="0"/>
          <w:numId w:val="9"/>
        </w:numPr>
      </w:pPr>
      <w:r w:rsidRPr="00B54C8F">
        <w:rPr>
          <w:b/>
          <w:bCs/>
        </w:rPr>
        <w:t>Real-World Example</w:t>
      </w:r>
      <w:r w:rsidRPr="00B54C8F">
        <w:t xml:space="preserve">: During economic expansions, manufacturers may extend working hours to meet increased demand, </w:t>
      </w:r>
      <w:proofErr w:type="spellStart"/>
      <w:r w:rsidRPr="00B54C8F">
        <w:t>signaling</w:t>
      </w:r>
      <w:proofErr w:type="spellEnd"/>
      <w:r w:rsidRPr="00B54C8F">
        <w:t xml:space="preserve"> growth.</w:t>
      </w:r>
    </w:p>
    <w:p w14:paraId="5FF205CF" w14:textId="77777777" w:rsidR="00B54C8F" w:rsidRPr="00B54C8F" w:rsidRDefault="00B54C8F" w:rsidP="00B54C8F">
      <w:r w:rsidRPr="00B54C8F">
        <w:pict w14:anchorId="42D0474B">
          <v:rect id="_x0000_i1098" style="width:0;height:1.5pt" o:hralign="center" o:hrstd="t" o:hr="t" fillcolor="#a0a0a0" stroked="f"/>
        </w:pict>
      </w:r>
    </w:p>
    <w:p w14:paraId="62D5C4A4" w14:textId="77777777" w:rsidR="00B54C8F" w:rsidRPr="00B54C8F" w:rsidRDefault="00B54C8F" w:rsidP="00B54C8F">
      <w:pPr>
        <w:rPr>
          <w:b/>
          <w:bCs/>
        </w:rPr>
      </w:pPr>
      <w:r w:rsidRPr="00B54C8F">
        <w:rPr>
          <w:b/>
          <w:bCs/>
        </w:rPr>
        <w:t>II. Coincident Indicators</w:t>
      </w:r>
    </w:p>
    <w:p w14:paraId="3DE5BDBE" w14:textId="77777777" w:rsidR="00B54C8F" w:rsidRPr="00B54C8F" w:rsidRDefault="00B54C8F" w:rsidP="00B54C8F">
      <w:r w:rsidRPr="00B54C8F">
        <w:t>Coincident indicators move simultaneously with the overall economy, providing real-time insights into economic performance.</w:t>
      </w:r>
    </w:p>
    <w:p w14:paraId="31ACE6A9" w14:textId="77777777" w:rsidR="00B54C8F" w:rsidRPr="00B54C8F" w:rsidRDefault="00B54C8F" w:rsidP="00B54C8F">
      <w:pPr>
        <w:rPr>
          <w:b/>
          <w:bCs/>
        </w:rPr>
      </w:pPr>
      <w:r w:rsidRPr="00B54C8F">
        <w:rPr>
          <w:b/>
          <w:bCs/>
        </w:rPr>
        <w:t>9. Gross Domestic Product (GDP)</w:t>
      </w:r>
    </w:p>
    <w:p w14:paraId="5119A38E" w14:textId="77777777" w:rsidR="00B54C8F" w:rsidRPr="00B54C8F" w:rsidRDefault="00B54C8F" w:rsidP="00B54C8F">
      <w:pPr>
        <w:numPr>
          <w:ilvl w:val="0"/>
          <w:numId w:val="10"/>
        </w:numPr>
      </w:pPr>
      <w:r w:rsidRPr="00B54C8F">
        <w:rPr>
          <w:b/>
          <w:bCs/>
        </w:rPr>
        <w:t>Description</w:t>
      </w:r>
      <w:r w:rsidRPr="00B54C8F">
        <w:t>: The total value of all goods and services produced within a country over a specific period.</w:t>
      </w:r>
    </w:p>
    <w:p w14:paraId="5FA46756" w14:textId="77777777" w:rsidR="00B54C8F" w:rsidRPr="00B54C8F" w:rsidRDefault="00B54C8F" w:rsidP="00B54C8F">
      <w:pPr>
        <w:numPr>
          <w:ilvl w:val="0"/>
          <w:numId w:val="10"/>
        </w:numPr>
      </w:pPr>
      <w:r w:rsidRPr="00B54C8F">
        <w:rPr>
          <w:b/>
          <w:bCs/>
        </w:rPr>
        <w:t>Measurement</w:t>
      </w:r>
      <w:r w:rsidRPr="00B54C8F">
        <w:t>: Calculated quarterly and annually by governmental agencies, such as the Bureau of Economic Analysis (BEA) in the U.S.</w:t>
      </w:r>
    </w:p>
    <w:p w14:paraId="411D2589" w14:textId="77777777" w:rsidR="00B54C8F" w:rsidRPr="00B54C8F" w:rsidRDefault="00B54C8F" w:rsidP="00B54C8F">
      <w:pPr>
        <w:numPr>
          <w:ilvl w:val="0"/>
          <w:numId w:val="10"/>
        </w:numPr>
      </w:pPr>
      <w:r w:rsidRPr="00B54C8F">
        <w:rPr>
          <w:b/>
          <w:bCs/>
        </w:rPr>
        <w:t>Significance</w:t>
      </w:r>
      <w:r w:rsidRPr="00B54C8F">
        <w:t>:</w:t>
      </w:r>
    </w:p>
    <w:p w14:paraId="1635C3B3" w14:textId="77777777" w:rsidR="00B54C8F" w:rsidRPr="00B54C8F" w:rsidRDefault="00B54C8F" w:rsidP="00B54C8F">
      <w:pPr>
        <w:numPr>
          <w:ilvl w:val="1"/>
          <w:numId w:val="10"/>
        </w:numPr>
      </w:pPr>
      <w:r w:rsidRPr="00B54C8F">
        <w:rPr>
          <w:b/>
          <w:bCs/>
        </w:rPr>
        <w:t>Economic Size and Growth</w:t>
      </w:r>
      <w:r w:rsidRPr="00B54C8F">
        <w:t>: GDP is the primary measure of economic activity and growth.</w:t>
      </w:r>
    </w:p>
    <w:p w14:paraId="27A17615" w14:textId="77777777" w:rsidR="00B54C8F" w:rsidRPr="00B54C8F" w:rsidRDefault="00B54C8F" w:rsidP="00B54C8F">
      <w:pPr>
        <w:numPr>
          <w:ilvl w:val="1"/>
          <w:numId w:val="10"/>
        </w:numPr>
      </w:pPr>
      <w:r w:rsidRPr="00B54C8F">
        <w:rPr>
          <w:b/>
          <w:bCs/>
        </w:rPr>
        <w:lastRenderedPageBreak/>
        <w:t>Policy Formulation</w:t>
      </w:r>
      <w:r w:rsidRPr="00B54C8F">
        <w:t>: Guides fiscal and monetary policies to stabilize or stimulate the economy.</w:t>
      </w:r>
    </w:p>
    <w:p w14:paraId="783BC51D" w14:textId="77777777" w:rsidR="00B54C8F" w:rsidRPr="00B54C8F" w:rsidRDefault="00B54C8F" w:rsidP="00B54C8F">
      <w:pPr>
        <w:numPr>
          <w:ilvl w:val="0"/>
          <w:numId w:val="10"/>
        </w:numPr>
      </w:pPr>
      <w:r w:rsidRPr="00B54C8F">
        <w:rPr>
          <w:b/>
          <w:bCs/>
        </w:rPr>
        <w:t>Real-World Example</w:t>
      </w:r>
      <w:r w:rsidRPr="00B54C8F">
        <w:t>: A consistent increase in GDP indicates economic expansion, while a decline suggests contraction.</w:t>
      </w:r>
    </w:p>
    <w:p w14:paraId="2805E04C" w14:textId="77777777" w:rsidR="00B54C8F" w:rsidRPr="00B54C8F" w:rsidRDefault="00B54C8F" w:rsidP="00B54C8F">
      <w:pPr>
        <w:rPr>
          <w:b/>
          <w:bCs/>
        </w:rPr>
      </w:pPr>
      <w:r w:rsidRPr="00B54C8F">
        <w:rPr>
          <w:b/>
          <w:bCs/>
        </w:rPr>
        <w:t>10. Employment Levels</w:t>
      </w:r>
    </w:p>
    <w:p w14:paraId="047A99B5" w14:textId="77777777" w:rsidR="00B54C8F" w:rsidRPr="00B54C8F" w:rsidRDefault="00B54C8F" w:rsidP="00B54C8F">
      <w:pPr>
        <w:numPr>
          <w:ilvl w:val="0"/>
          <w:numId w:val="11"/>
        </w:numPr>
      </w:pPr>
      <w:r w:rsidRPr="00B54C8F">
        <w:rPr>
          <w:b/>
          <w:bCs/>
        </w:rPr>
        <w:t>Description</w:t>
      </w:r>
      <w:r w:rsidRPr="00B54C8F">
        <w:t>: The total number of employed individuals in the economy.</w:t>
      </w:r>
    </w:p>
    <w:p w14:paraId="6E675CEA" w14:textId="77777777" w:rsidR="00B54C8F" w:rsidRPr="00B54C8F" w:rsidRDefault="00B54C8F" w:rsidP="00B54C8F">
      <w:pPr>
        <w:numPr>
          <w:ilvl w:val="0"/>
          <w:numId w:val="11"/>
        </w:numPr>
      </w:pPr>
      <w:r w:rsidRPr="00B54C8F">
        <w:rPr>
          <w:b/>
          <w:bCs/>
        </w:rPr>
        <w:t>Measurement</w:t>
      </w:r>
      <w:r w:rsidRPr="00B54C8F">
        <w:t xml:space="preserve">: Tracked monthly through reports like the </w:t>
      </w:r>
      <w:proofErr w:type="spellStart"/>
      <w:r w:rsidRPr="00B54C8F">
        <w:t>BLS’s</w:t>
      </w:r>
      <w:proofErr w:type="spellEnd"/>
      <w:r w:rsidRPr="00B54C8F">
        <w:t xml:space="preserve"> Employment Situation.</w:t>
      </w:r>
    </w:p>
    <w:p w14:paraId="0E6464A3" w14:textId="77777777" w:rsidR="00B54C8F" w:rsidRPr="00B54C8F" w:rsidRDefault="00B54C8F" w:rsidP="00B54C8F">
      <w:pPr>
        <w:numPr>
          <w:ilvl w:val="0"/>
          <w:numId w:val="11"/>
        </w:numPr>
      </w:pPr>
      <w:r w:rsidRPr="00B54C8F">
        <w:rPr>
          <w:b/>
          <w:bCs/>
        </w:rPr>
        <w:t>Significance</w:t>
      </w:r>
      <w:r w:rsidRPr="00B54C8F">
        <w:t>:</w:t>
      </w:r>
    </w:p>
    <w:p w14:paraId="3C757CC9" w14:textId="77777777" w:rsidR="00B54C8F" w:rsidRPr="00B54C8F" w:rsidRDefault="00B54C8F" w:rsidP="00B54C8F">
      <w:pPr>
        <w:numPr>
          <w:ilvl w:val="1"/>
          <w:numId w:val="11"/>
        </w:numPr>
      </w:pPr>
      <w:r w:rsidRPr="00B54C8F">
        <w:rPr>
          <w:b/>
          <w:bCs/>
        </w:rPr>
        <w:t>Labor Market Health</w:t>
      </w:r>
      <w:r w:rsidRPr="00B54C8F">
        <w:t>: High employment levels indicate a strong economy, while rising unemployment suggests economic weakness.</w:t>
      </w:r>
    </w:p>
    <w:p w14:paraId="0240EE02" w14:textId="77777777" w:rsidR="00B54C8F" w:rsidRPr="00B54C8F" w:rsidRDefault="00B54C8F" w:rsidP="00B54C8F">
      <w:pPr>
        <w:numPr>
          <w:ilvl w:val="1"/>
          <w:numId w:val="11"/>
        </w:numPr>
      </w:pPr>
      <w:r w:rsidRPr="00B54C8F">
        <w:rPr>
          <w:b/>
          <w:bCs/>
        </w:rPr>
        <w:t>Consumer Spending</w:t>
      </w:r>
      <w:r w:rsidRPr="00B54C8F">
        <w:t>: Employment directly influences income levels and consumer spending capacity.</w:t>
      </w:r>
    </w:p>
    <w:p w14:paraId="0FF7850B" w14:textId="77777777" w:rsidR="00B54C8F" w:rsidRPr="00B54C8F" w:rsidRDefault="00B54C8F" w:rsidP="00B54C8F">
      <w:pPr>
        <w:numPr>
          <w:ilvl w:val="0"/>
          <w:numId w:val="11"/>
        </w:numPr>
      </w:pPr>
      <w:r w:rsidRPr="00B54C8F">
        <w:rPr>
          <w:b/>
          <w:bCs/>
        </w:rPr>
        <w:t>Real-World Example</w:t>
      </w:r>
      <w:r w:rsidRPr="00B54C8F">
        <w:t>: Post-recession periods often see rapid increases in employment as the economy recovers.</w:t>
      </w:r>
    </w:p>
    <w:p w14:paraId="25B7A0F6" w14:textId="77777777" w:rsidR="00B54C8F" w:rsidRPr="00B54C8F" w:rsidRDefault="00B54C8F" w:rsidP="00B54C8F">
      <w:pPr>
        <w:rPr>
          <w:b/>
          <w:bCs/>
        </w:rPr>
      </w:pPr>
      <w:r w:rsidRPr="00B54C8F">
        <w:rPr>
          <w:b/>
          <w:bCs/>
        </w:rPr>
        <w:t>11. Personal Income</w:t>
      </w:r>
    </w:p>
    <w:p w14:paraId="10A6BD0F" w14:textId="77777777" w:rsidR="00B54C8F" w:rsidRPr="00B54C8F" w:rsidRDefault="00B54C8F" w:rsidP="00B54C8F">
      <w:pPr>
        <w:numPr>
          <w:ilvl w:val="0"/>
          <w:numId w:val="12"/>
        </w:numPr>
      </w:pPr>
      <w:r w:rsidRPr="00B54C8F">
        <w:rPr>
          <w:b/>
          <w:bCs/>
        </w:rPr>
        <w:t>Description</w:t>
      </w:r>
      <w:r w:rsidRPr="00B54C8F">
        <w:t>: The total income received by individuals from all sources, including wages, investments, and government transfers.</w:t>
      </w:r>
    </w:p>
    <w:p w14:paraId="67AFAB0F" w14:textId="77777777" w:rsidR="00B54C8F" w:rsidRPr="00B54C8F" w:rsidRDefault="00B54C8F" w:rsidP="00B54C8F">
      <w:pPr>
        <w:numPr>
          <w:ilvl w:val="0"/>
          <w:numId w:val="12"/>
        </w:numPr>
      </w:pPr>
      <w:r w:rsidRPr="00B54C8F">
        <w:rPr>
          <w:b/>
          <w:bCs/>
        </w:rPr>
        <w:t>Measurement</w:t>
      </w:r>
      <w:r w:rsidRPr="00B54C8F">
        <w:t>: Reported monthly by agencies like the BEA.</w:t>
      </w:r>
    </w:p>
    <w:p w14:paraId="59424AA5" w14:textId="77777777" w:rsidR="00B54C8F" w:rsidRPr="00B54C8F" w:rsidRDefault="00B54C8F" w:rsidP="00B54C8F">
      <w:pPr>
        <w:numPr>
          <w:ilvl w:val="0"/>
          <w:numId w:val="12"/>
        </w:numPr>
      </w:pPr>
      <w:r w:rsidRPr="00B54C8F">
        <w:rPr>
          <w:b/>
          <w:bCs/>
        </w:rPr>
        <w:t>Significance</w:t>
      </w:r>
      <w:r w:rsidRPr="00B54C8F">
        <w:t>:</w:t>
      </w:r>
    </w:p>
    <w:p w14:paraId="5F3680DE" w14:textId="77777777" w:rsidR="00B54C8F" w:rsidRPr="00B54C8F" w:rsidRDefault="00B54C8F" w:rsidP="00B54C8F">
      <w:pPr>
        <w:numPr>
          <w:ilvl w:val="1"/>
          <w:numId w:val="12"/>
        </w:numPr>
      </w:pPr>
      <w:r w:rsidRPr="00B54C8F">
        <w:rPr>
          <w:b/>
          <w:bCs/>
        </w:rPr>
        <w:t>Consumer Spending Power</w:t>
      </w:r>
      <w:r w:rsidRPr="00B54C8F">
        <w:t>: Higher personal income boosts consumer spending, driving economic growth.</w:t>
      </w:r>
    </w:p>
    <w:p w14:paraId="48FAB830" w14:textId="77777777" w:rsidR="00B54C8F" w:rsidRPr="00B54C8F" w:rsidRDefault="00B54C8F" w:rsidP="00B54C8F">
      <w:pPr>
        <w:numPr>
          <w:ilvl w:val="1"/>
          <w:numId w:val="12"/>
        </w:numPr>
      </w:pPr>
      <w:r w:rsidRPr="00B54C8F">
        <w:rPr>
          <w:b/>
          <w:bCs/>
        </w:rPr>
        <w:t>Economic Well-Being</w:t>
      </w:r>
      <w:r w:rsidRPr="00B54C8F">
        <w:t>: Reflects the financial health and prosperity of households.</w:t>
      </w:r>
    </w:p>
    <w:p w14:paraId="5578E6B9" w14:textId="77777777" w:rsidR="00B54C8F" w:rsidRPr="00B54C8F" w:rsidRDefault="00B54C8F" w:rsidP="00B54C8F">
      <w:pPr>
        <w:numPr>
          <w:ilvl w:val="0"/>
          <w:numId w:val="12"/>
        </w:numPr>
      </w:pPr>
      <w:r w:rsidRPr="00B54C8F">
        <w:rPr>
          <w:b/>
          <w:bCs/>
        </w:rPr>
        <w:t>Real-World Example</w:t>
      </w:r>
      <w:r w:rsidRPr="00B54C8F">
        <w:t>: Increases in personal income during economic booms enhance consumer confidence and spending.</w:t>
      </w:r>
    </w:p>
    <w:p w14:paraId="1A382685" w14:textId="77777777" w:rsidR="00B54C8F" w:rsidRPr="00B54C8F" w:rsidRDefault="00B54C8F" w:rsidP="00B54C8F">
      <w:pPr>
        <w:rPr>
          <w:b/>
          <w:bCs/>
        </w:rPr>
      </w:pPr>
      <w:r w:rsidRPr="00B54C8F">
        <w:rPr>
          <w:b/>
          <w:bCs/>
        </w:rPr>
        <w:t>12. Industrial Production</w:t>
      </w:r>
    </w:p>
    <w:p w14:paraId="772A7196" w14:textId="77777777" w:rsidR="00B54C8F" w:rsidRPr="00B54C8F" w:rsidRDefault="00B54C8F" w:rsidP="00B54C8F">
      <w:pPr>
        <w:numPr>
          <w:ilvl w:val="0"/>
          <w:numId w:val="13"/>
        </w:numPr>
      </w:pPr>
      <w:r w:rsidRPr="00B54C8F">
        <w:rPr>
          <w:b/>
          <w:bCs/>
        </w:rPr>
        <w:t>Description</w:t>
      </w:r>
      <w:r w:rsidRPr="00B54C8F">
        <w:t>: Measures the output of the industrial sector, including manufacturing, mining, and utilities.</w:t>
      </w:r>
    </w:p>
    <w:p w14:paraId="32548D51" w14:textId="77777777" w:rsidR="00B54C8F" w:rsidRPr="00B54C8F" w:rsidRDefault="00B54C8F" w:rsidP="00B54C8F">
      <w:pPr>
        <w:numPr>
          <w:ilvl w:val="0"/>
          <w:numId w:val="13"/>
        </w:numPr>
      </w:pPr>
      <w:r w:rsidRPr="00B54C8F">
        <w:rPr>
          <w:b/>
          <w:bCs/>
        </w:rPr>
        <w:t>Measurement</w:t>
      </w:r>
      <w:r w:rsidRPr="00B54C8F">
        <w:t>: Reported monthly by organizations such as the Federal Reserve.</w:t>
      </w:r>
    </w:p>
    <w:p w14:paraId="70BE1FC9" w14:textId="77777777" w:rsidR="00B54C8F" w:rsidRPr="00B54C8F" w:rsidRDefault="00B54C8F" w:rsidP="00B54C8F">
      <w:pPr>
        <w:numPr>
          <w:ilvl w:val="0"/>
          <w:numId w:val="13"/>
        </w:numPr>
      </w:pPr>
      <w:r w:rsidRPr="00B54C8F">
        <w:rPr>
          <w:b/>
          <w:bCs/>
        </w:rPr>
        <w:t>Significance</w:t>
      </w:r>
      <w:r w:rsidRPr="00B54C8F">
        <w:t>:</w:t>
      </w:r>
    </w:p>
    <w:p w14:paraId="48D6472C" w14:textId="77777777" w:rsidR="00B54C8F" w:rsidRPr="00B54C8F" w:rsidRDefault="00B54C8F" w:rsidP="00B54C8F">
      <w:pPr>
        <w:numPr>
          <w:ilvl w:val="1"/>
          <w:numId w:val="13"/>
        </w:numPr>
      </w:pPr>
      <w:r w:rsidRPr="00B54C8F">
        <w:rPr>
          <w:b/>
          <w:bCs/>
        </w:rPr>
        <w:t>Economic Activity</w:t>
      </w:r>
      <w:r w:rsidRPr="00B54C8F">
        <w:t>: An increase in industrial production reflects economic expansion, while a decline indicates contraction.</w:t>
      </w:r>
    </w:p>
    <w:p w14:paraId="5F754537" w14:textId="77777777" w:rsidR="00B54C8F" w:rsidRPr="00B54C8F" w:rsidRDefault="00B54C8F" w:rsidP="00B54C8F">
      <w:pPr>
        <w:numPr>
          <w:ilvl w:val="1"/>
          <w:numId w:val="13"/>
        </w:numPr>
      </w:pPr>
      <w:r w:rsidRPr="00B54C8F">
        <w:rPr>
          <w:b/>
          <w:bCs/>
        </w:rPr>
        <w:t>Sector Performance</w:t>
      </w:r>
      <w:r w:rsidRPr="00B54C8F">
        <w:t>: Helps assess the health and performance of key industrial sectors.</w:t>
      </w:r>
    </w:p>
    <w:p w14:paraId="30ED2DD7" w14:textId="77777777" w:rsidR="00B54C8F" w:rsidRPr="00B54C8F" w:rsidRDefault="00B54C8F" w:rsidP="00B54C8F">
      <w:pPr>
        <w:numPr>
          <w:ilvl w:val="0"/>
          <w:numId w:val="13"/>
        </w:numPr>
      </w:pPr>
      <w:r w:rsidRPr="00B54C8F">
        <w:rPr>
          <w:b/>
          <w:bCs/>
        </w:rPr>
        <w:t>Real-World Example</w:t>
      </w:r>
      <w:r w:rsidRPr="00B54C8F">
        <w:t>: A rise in industrial production often precedes increases in employment and consumer spending.</w:t>
      </w:r>
    </w:p>
    <w:p w14:paraId="1604694D" w14:textId="77777777" w:rsidR="00B54C8F" w:rsidRPr="00B54C8F" w:rsidRDefault="00B54C8F" w:rsidP="00B54C8F">
      <w:pPr>
        <w:rPr>
          <w:b/>
          <w:bCs/>
        </w:rPr>
      </w:pPr>
      <w:r w:rsidRPr="00B54C8F">
        <w:rPr>
          <w:b/>
          <w:bCs/>
        </w:rPr>
        <w:lastRenderedPageBreak/>
        <w:t>13. Retail Sales</w:t>
      </w:r>
    </w:p>
    <w:p w14:paraId="42485A6E" w14:textId="77777777" w:rsidR="00B54C8F" w:rsidRPr="00B54C8F" w:rsidRDefault="00B54C8F" w:rsidP="00B54C8F">
      <w:pPr>
        <w:numPr>
          <w:ilvl w:val="0"/>
          <w:numId w:val="14"/>
        </w:numPr>
      </w:pPr>
      <w:r w:rsidRPr="00B54C8F">
        <w:rPr>
          <w:b/>
          <w:bCs/>
        </w:rPr>
        <w:t>Description</w:t>
      </w:r>
      <w:r w:rsidRPr="00B54C8F">
        <w:t>: The total sales of retail goods and services.</w:t>
      </w:r>
    </w:p>
    <w:p w14:paraId="6CC21549" w14:textId="77777777" w:rsidR="00B54C8F" w:rsidRPr="00B54C8F" w:rsidRDefault="00B54C8F" w:rsidP="00B54C8F">
      <w:pPr>
        <w:numPr>
          <w:ilvl w:val="0"/>
          <w:numId w:val="14"/>
        </w:numPr>
      </w:pPr>
      <w:r w:rsidRPr="00B54C8F">
        <w:rPr>
          <w:b/>
          <w:bCs/>
        </w:rPr>
        <w:t>Measurement</w:t>
      </w:r>
      <w:r w:rsidRPr="00B54C8F">
        <w:t>: Tracked monthly by agencies like the U.S. Census Bureau.</w:t>
      </w:r>
    </w:p>
    <w:p w14:paraId="6CB77DDD" w14:textId="77777777" w:rsidR="00B54C8F" w:rsidRPr="00B54C8F" w:rsidRDefault="00B54C8F" w:rsidP="00B54C8F">
      <w:pPr>
        <w:numPr>
          <w:ilvl w:val="0"/>
          <w:numId w:val="14"/>
        </w:numPr>
      </w:pPr>
      <w:r w:rsidRPr="00B54C8F">
        <w:rPr>
          <w:b/>
          <w:bCs/>
        </w:rPr>
        <w:t>Significance</w:t>
      </w:r>
      <w:r w:rsidRPr="00B54C8F">
        <w:t>:</w:t>
      </w:r>
    </w:p>
    <w:p w14:paraId="56647A4D" w14:textId="77777777" w:rsidR="00B54C8F" w:rsidRPr="00B54C8F" w:rsidRDefault="00B54C8F" w:rsidP="00B54C8F">
      <w:pPr>
        <w:numPr>
          <w:ilvl w:val="1"/>
          <w:numId w:val="14"/>
        </w:numPr>
      </w:pPr>
      <w:r w:rsidRPr="00B54C8F">
        <w:rPr>
          <w:b/>
          <w:bCs/>
        </w:rPr>
        <w:t>Consumer Spending Indicator</w:t>
      </w:r>
      <w:r w:rsidRPr="00B54C8F">
        <w:t xml:space="preserve">: A key measure of consumer </w:t>
      </w:r>
      <w:proofErr w:type="spellStart"/>
      <w:r w:rsidRPr="00B54C8F">
        <w:t>behavior</w:t>
      </w:r>
      <w:proofErr w:type="spellEnd"/>
      <w:r w:rsidRPr="00B54C8F">
        <w:t xml:space="preserve"> and economic health.</w:t>
      </w:r>
    </w:p>
    <w:p w14:paraId="67B4AEEB" w14:textId="77777777" w:rsidR="00B54C8F" w:rsidRPr="00B54C8F" w:rsidRDefault="00B54C8F" w:rsidP="00B54C8F">
      <w:pPr>
        <w:numPr>
          <w:ilvl w:val="1"/>
          <w:numId w:val="14"/>
        </w:numPr>
      </w:pPr>
      <w:r w:rsidRPr="00B54C8F">
        <w:rPr>
          <w:b/>
          <w:bCs/>
        </w:rPr>
        <w:t>Business Performance</w:t>
      </w:r>
      <w:r w:rsidRPr="00B54C8F">
        <w:t>: Reflects the performance of the retail sector and broader economic conditions.</w:t>
      </w:r>
    </w:p>
    <w:p w14:paraId="19A74A23" w14:textId="77777777" w:rsidR="00B54C8F" w:rsidRPr="00B54C8F" w:rsidRDefault="00B54C8F" w:rsidP="00B54C8F">
      <w:pPr>
        <w:numPr>
          <w:ilvl w:val="0"/>
          <w:numId w:val="14"/>
        </w:numPr>
      </w:pPr>
      <w:r w:rsidRPr="00B54C8F">
        <w:rPr>
          <w:b/>
          <w:bCs/>
        </w:rPr>
        <w:t>Real-World Example</w:t>
      </w:r>
      <w:r w:rsidRPr="00B54C8F">
        <w:t>: Strong retail sales growth during holiday seasons can signal robust economic activity.</w:t>
      </w:r>
    </w:p>
    <w:p w14:paraId="41D3CF3F" w14:textId="77777777" w:rsidR="00B54C8F" w:rsidRPr="00B54C8F" w:rsidRDefault="00B54C8F" w:rsidP="00B54C8F">
      <w:pPr>
        <w:rPr>
          <w:b/>
          <w:bCs/>
        </w:rPr>
      </w:pPr>
      <w:r w:rsidRPr="00B54C8F">
        <w:rPr>
          <w:b/>
          <w:bCs/>
        </w:rPr>
        <w:t>14. Personal Consumption Expenditures (PCE)</w:t>
      </w:r>
    </w:p>
    <w:p w14:paraId="75C27601" w14:textId="77777777" w:rsidR="00B54C8F" w:rsidRPr="00B54C8F" w:rsidRDefault="00B54C8F" w:rsidP="00B54C8F">
      <w:pPr>
        <w:numPr>
          <w:ilvl w:val="0"/>
          <w:numId w:val="15"/>
        </w:numPr>
      </w:pPr>
      <w:r w:rsidRPr="00B54C8F">
        <w:rPr>
          <w:b/>
          <w:bCs/>
        </w:rPr>
        <w:t>Description</w:t>
      </w:r>
      <w:r w:rsidRPr="00B54C8F">
        <w:t>: Measures consumer spending on goods and services.</w:t>
      </w:r>
    </w:p>
    <w:p w14:paraId="40360790" w14:textId="77777777" w:rsidR="00B54C8F" w:rsidRPr="00B54C8F" w:rsidRDefault="00B54C8F" w:rsidP="00B54C8F">
      <w:pPr>
        <w:numPr>
          <w:ilvl w:val="0"/>
          <w:numId w:val="15"/>
        </w:numPr>
      </w:pPr>
      <w:r w:rsidRPr="00B54C8F">
        <w:rPr>
          <w:b/>
          <w:bCs/>
        </w:rPr>
        <w:t>Measurement</w:t>
      </w:r>
      <w:r w:rsidRPr="00B54C8F">
        <w:t>: Reported quarterly by the BEA.</w:t>
      </w:r>
    </w:p>
    <w:p w14:paraId="73CCFB3F" w14:textId="77777777" w:rsidR="00B54C8F" w:rsidRPr="00B54C8F" w:rsidRDefault="00B54C8F" w:rsidP="00B54C8F">
      <w:pPr>
        <w:numPr>
          <w:ilvl w:val="0"/>
          <w:numId w:val="15"/>
        </w:numPr>
      </w:pPr>
      <w:r w:rsidRPr="00B54C8F">
        <w:rPr>
          <w:b/>
          <w:bCs/>
        </w:rPr>
        <w:t>Significance</w:t>
      </w:r>
      <w:r w:rsidRPr="00B54C8F">
        <w:t>:</w:t>
      </w:r>
    </w:p>
    <w:p w14:paraId="19CF9B39" w14:textId="77777777" w:rsidR="00B54C8F" w:rsidRPr="00B54C8F" w:rsidRDefault="00B54C8F" w:rsidP="00B54C8F">
      <w:pPr>
        <w:numPr>
          <w:ilvl w:val="1"/>
          <w:numId w:val="15"/>
        </w:numPr>
      </w:pPr>
      <w:r w:rsidRPr="00B54C8F">
        <w:rPr>
          <w:b/>
          <w:bCs/>
        </w:rPr>
        <w:t>Largest GDP Component</w:t>
      </w:r>
      <w:r w:rsidRPr="00B54C8F">
        <w:t>: PCE is the largest component of GDP, indicating the strength of consumer demand.</w:t>
      </w:r>
    </w:p>
    <w:p w14:paraId="4C828C95" w14:textId="77777777" w:rsidR="00B54C8F" w:rsidRPr="00B54C8F" w:rsidRDefault="00B54C8F" w:rsidP="00B54C8F">
      <w:pPr>
        <w:numPr>
          <w:ilvl w:val="1"/>
          <w:numId w:val="15"/>
        </w:numPr>
      </w:pPr>
      <w:r w:rsidRPr="00B54C8F">
        <w:rPr>
          <w:b/>
          <w:bCs/>
        </w:rPr>
        <w:t>Inflation Indicator</w:t>
      </w:r>
      <w:r w:rsidRPr="00B54C8F">
        <w:t>: Helps assess inflationary pressures as increased spending can drive price levels.</w:t>
      </w:r>
    </w:p>
    <w:p w14:paraId="475816C8" w14:textId="77777777" w:rsidR="00B54C8F" w:rsidRPr="00B54C8F" w:rsidRDefault="00B54C8F" w:rsidP="00B54C8F">
      <w:pPr>
        <w:numPr>
          <w:ilvl w:val="0"/>
          <w:numId w:val="15"/>
        </w:numPr>
      </w:pPr>
      <w:r w:rsidRPr="00B54C8F">
        <w:rPr>
          <w:b/>
          <w:bCs/>
        </w:rPr>
        <w:t>Real-World Example</w:t>
      </w:r>
      <w:r w:rsidRPr="00B54C8F">
        <w:t>: Sustained increases in PCE can lead to higher GDP growth and potential inflation concerns.</w:t>
      </w:r>
    </w:p>
    <w:p w14:paraId="196ECAA7" w14:textId="77777777" w:rsidR="00B54C8F" w:rsidRPr="00B54C8F" w:rsidRDefault="00B54C8F" w:rsidP="00B54C8F">
      <w:pPr>
        <w:rPr>
          <w:b/>
          <w:bCs/>
        </w:rPr>
      </w:pPr>
      <w:r w:rsidRPr="00B54C8F">
        <w:rPr>
          <w:b/>
          <w:bCs/>
        </w:rPr>
        <w:t>15. Capacity Utilization Rate</w:t>
      </w:r>
    </w:p>
    <w:p w14:paraId="4A6133E5" w14:textId="77777777" w:rsidR="00B54C8F" w:rsidRPr="00B54C8F" w:rsidRDefault="00B54C8F" w:rsidP="00B54C8F">
      <w:pPr>
        <w:numPr>
          <w:ilvl w:val="0"/>
          <w:numId w:val="16"/>
        </w:numPr>
      </w:pPr>
      <w:r w:rsidRPr="00B54C8F">
        <w:rPr>
          <w:b/>
          <w:bCs/>
        </w:rPr>
        <w:t>Description</w:t>
      </w:r>
      <w:r w:rsidRPr="00B54C8F">
        <w:t>: The extent to which an enterprise or economy utilizes its installed productive capacity.</w:t>
      </w:r>
    </w:p>
    <w:p w14:paraId="0E10C01F" w14:textId="77777777" w:rsidR="00B54C8F" w:rsidRPr="00B54C8F" w:rsidRDefault="00B54C8F" w:rsidP="00B54C8F">
      <w:pPr>
        <w:numPr>
          <w:ilvl w:val="0"/>
          <w:numId w:val="16"/>
        </w:numPr>
      </w:pPr>
      <w:r w:rsidRPr="00B54C8F">
        <w:rPr>
          <w:b/>
          <w:bCs/>
        </w:rPr>
        <w:t>Measurement</w:t>
      </w:r>
      <w:r w:rsidRPr="00B54C8F">
        <w:t>: Calculated monthly by agencies like the Federal Reserve.</w:t>
      </w:r>
    </w:p>
    <w:p w14:paraId="33A71644" w14:textId="77777777" w:rsidR="00B54C8F" w:rsidRPr="00B54C8F" w:rsidRDefault="00B54C8F" w:rsidP="00B54C8F">
      <w:pPr>
        <w:numPr>
          <w:ilvl w:val="0"/>
          <w:numId w:val="16"/>
        </w:numPr>
      </w:pPr>
      <w:r w:rsidRPr="00B54C8F">
        <w:rPr>
          <w:b/>
          <w:bCs/>
        </w:rPr>
        <w:t>Significance</w:t>
      </w:r>
      <w:r w:rsidRPr="00B54C8F">
        <w:t>:</w:t>
      </w:r>
    </w:p>
    <w:p w14:paraId="2C0E009A" w14:textId="77777777" w:rsidR="00B54C8F" w:rsidRPr="00B54C8F" w:rsidRDefault="00B54C8F" w:rsidP="00B54C8F">
      <w:pPr>
        <w:numPr>
          <w:ilvl w:val="1"/>
          <w:numId w:val="16"/>
        </w:numPr>
      </w:pPr>
      <w:r w:rsidRPr="00B54C8F">
        <w:rPr>
          <w:b/>
          <w:bCs/>
        </w:rPr>
        <w:t>Resource Utilization</w:t>
      </w:r>
      <w:r w:rsidRPr="00B54C8F">
        <w:t>: High rates suggest strong demand and economic growth, while low rates indicate underused resources.</w:t>
      </w:r>
    </w:p>
    <w:p w14:paraId="3039DBE1" w14:textId="77777777" w:rsidR="00B54C8F" w:rsidRPr="00B54C8F" w:rsidRDefault="00B54C8F" w:rsidP="00B54C8F">
      <w:pPr>
        <w:numPr>
          <w:ilvl w:val="1"/>
          <w:numId w:val="16"/>
        </w:numPr>
      </w:pPr>
      <w:r w:rsidRPr="00B54C8F">
        <w:rPr>
          <w:b/>
          <w:bCs/>
        </w:rPr>
        <w:t>Investment Signals</w:t>
      </w:r>
      <w:r w:rsidRPr="00B54C8F">
        <w:t>: Indicates when businesses may need to invest in expanding capacity.</w:t>
      </w:r>
    </w:p>
    <w:p w14:paraId="36B5089A" w14:textId="77777777" w:rsidR="00B54C8F" w:rsidRPr="00B54C8F" w:rsidRDefault="00B54C8F" w:rsidP="00B54C8F">
      <w:pPr>
        <w:numPr>
          <w:ilvl w:val="0"/>
          <w:numId w:val="16"/>
        </w:numPr>
      </w:pPr>
      <w:r w:rsidRPr="00B54C8F">
        <w:rPr>
          <w:b/>
          <w:bCs/>
        </w:rPr>
        <w:t>Real-World Example</w:t>
      </w:r>
      <w:r w:rsidRPr="00B54C8F">
        <w:t>: Rising capacity utilization can lead to increased production and investment, driving economic expansion.</w:t>
      </w:r>
    </w:p>
    <w:p w14:paraId="5A17C8D2" w14:textId="77777777" w:rsidR="00B54C8F" w:rsidRPr="00B54C8F" w:rsidRDefault="00B54C8F" w:rsidP="00B54C8F">
      <w:r w:rsidRPr="00B54C8F">
        <w:pict w14:anchorId="4B4BDEA3">
          <v:rect id="_x0000_i1099" style="width:0;height:1.5pt" o:hralign="center" o:hrstd="t" o:hr="t" fillcolor="#a0a0a0" stroked="f"/>
        </w:pict>
      </w:r>
    </w:p>
    <w:p w14:paraId="5D800810" w14:textId="77777777" w:rsidR="00B54C8F" w:rsidRPr="00B54C8F" w:rsidRDefault="00B54C8F" w:rsidP="00B54C8F">
      <w:pPr>
        <w:rPr>
          <w:b/>
          <w:bCs/>
        </w:rPr>
      </w:pPr>
      <w:r w:rsidRPr="00B54C8F">
        <w:rPr>
          <w:b/>
          <w:bCs/>
        </w:rPr>
        <w:t>III. Lagging Indicators</w:t>
      </w:r>
    </w:p>
    <w:p w14:paraId="13C23D9C" w14:textId="77777777" w:rsidR="00B54C8F" w:rsidRPr="00B54C8F" w:rsidRDefault="00B54C8F" w:rsidP="00B54C8F">
      <w:r w:rsidRPr="00B54C8F">
        <w:t>Lagging indicators change after the economy has already begun to follow a particular trend. They are useful for confirming the patterns indicated by leading and coincident indicators.</w:t>
      </w:r>
    </w:p>
    <w:p w14:paraId="1DC23D73" w14:textId="77777777" w:rsidR="00B54C8F" w:rsidRPr="00B54C8F" w:rsidRDefault="00B54C8F" w:rsidP="00B54C8F">
      <w:pPr>
        <w:rPr>
          <w:b/>
          <w:bCs/>
        </w:rPr>
      </w:pPr>
      <w:r w:rsidRPr="00B54C8F">
        <w:rPr>
          <w:b/>
          <w:bCs/>
        </w:rPr>
        <w:t>16. Unemployment Rate</w:t>
      </w:r>
    </w:p>
    <w:p w14:paraId="3FBC2BF6" w14:textId="77777777" w:rsidR="00B54C8F" w:rsidRPr="00B54C8F" w:rsidRDefault="00B54C8F" w:rsidP="00B54C8F">
      <w:pPr>
        <w:numPr>
          <w:ilvl w:val="0"/>
          <w:numId w:val="17"/>
        </w:numPr>
      </w:pPr>
      <w:r w:rsidRPr="00B54C8F">
        <w:rPr>
          <w:b/>
          <w:bCs/>
        </w:rPr>
        <w:lastRenderedPageBreak/>
        <w:t>Description</w:t>
      </w:r>
      <w:r w:rsidRPr="00B54C8F">
        <w:t xml:space="preserve">: The percentage of the </w:t>
      </w:r>
      <w:proofErr w:type="spellStart"/>
      <w:r w:rsidRPr="00B54C8F">
        <w:t>labor</w:t>
      </w:r>
      <w:proofErr w:type="spellEnd"/>
      <w:r w:rsidRPr="00B54C8F">
        <w:t xml:space="preserve"> force that is unemployed and actively seeking employment.</w:t>
      </w:r>
    </w:p>
    <w:p w14:paraId="30EF4546" w14:textId="77777777" w:rsidR="00B54C8F" w:rsidRPr="00B54C8F" w:rsidRDefault="00B54C8F" w:rsidP="00B54C8F">
      <w:pPr>
        <w:numPr>
          <w:ilvl w:val="0"/>
          <w:numId w:val="17"/>
        </w:numPr>
      </w:pPr>
      <w:r w:rsidRPr="00B54C8F">
        <w:rPr>
          <w:b/>
          <w:bCs/>
        </w:rPr>
        <w:t>Measurement</w:t>
      </w:r>
      <w:r w:rsidRPr="00B54C8F">
        <w:t>: Reported monthly by the BLS through surveys like the Current Population Survey (CPS).</w:t>
      </w:r>
    </w:p>
    <w:p w14:paraId="66415E27" w14:textId="77777777" w:rsidR="00B54C8F" w:rsidRPr="00B54C8F" w:rsidRDefault="00B54C8F" w:rsidP="00B54C8F">
      <w:pPr>
        <w:numPr>
          <w:ilvl w:val="0"/>
          <w:numId w:val="17"/>
        </w:numPr>
      </w:pPr>
      <w:r w:rsidRPr="00B54C8F">
        <w:rPr>
          <w:b/>
          <w:bCs/>
        </w:rPr>
        <w:t>Significance</w:t>
      </w:r>
      <w:r w:rsidRPr="00B54C8F">
        <w:t>:</w:t>
      </w:r>
    </w:p>
    <w:p w14:paraId="74C5E232" w14:textId="77777777" w:rsidR="00B54C8F" w:rsidRPr="00B54C8F" w:rsidRDefault="00B54C8F" w:rsidP="00B54C8F">
      <w:pPr>
        <w:numPr>
          <w:ilvl w:val="1"/>
          <w:numId w:val="17"/>
        </w:numPr>
      </w:pPr>
      <w:r w:rsidRPr="00B54C8F">
        <w:rPr>
          <w:b/>
          <w:bCs/>
        </w:rPr>
        <w:t>Labor Market Health</w:t>
      </w:r>
      <w:r w:rsidRPr="00B54C8F">
        <w:t>: High unemployment indicates economic distress, while low unemployment suggests a robust economy.</w:t>
      </w:r>
    </w:p>
    <w:p w14:paraId="668384CF" w14:textId="77777777" w:rsidR="00B54C8F" w:rsidRPr="00B54C8F" w:rsidRDefault="00B54C8F" w:rsidP="00B54C8F">
      <w:pPr>
        <w:numPr>
          <w:ilvl w:val="1"/>
          <w:numId w:val="17"/>
        </w:numPr>
      </w:pPr>
      <w:r w:rsidRPr="00B54C8F">
        <w:rPr>
          <w:b/>
          <w:bCs/>
        </w:rPr>
        <w:t>Economic Confirmation</w:t>
      </w:r>
      <w:r w:rsidRPr="00B54C8F">
        <w:t>: Changes in unemployment rates confirm trends indicated by other indicators.</w:t>
      </w:r>
    </w:p>
    <w:p w14:paraId="5E8AE1B9" w14:textId="77777777" w:rsidR="00B54C8F" w:rsidRPr="00B54C8F" w:rsidRDefault="00B54C8F" w:rsidP="00B54C8F">
      <w:pPr>
        <w:numPr>
          <w:ilvl w:val="0"/>
          <w:numId w:val="17"/>
        </w:numPr>
      </w:pPr>
      <w:r w:rsidRPr="00B54C8F">
        <w:rPr>
          <w:b/>
          <w:bCs/>
        </w:rPr>
        <w:t>Real-World Example</w:t>
      </w:r>
      <w:r w:rsidRPr="00B54C8F">
        <w:t>: After the 2008 financial crisis, unemployment rates spiked and remained high for several years, confirming the economic downturn.</w:t>
      </w:r>
    </w:p>
    <w:p w14:paraId="11025EF6" w14:textId="77777777" w:rsidR="00B54C8F" w:rsidRPr="00B54C8F" w:rsidRDefault="00B54C8F" w:rsidP="00B54C8F">
      <w:pPr>
        <w:rPr>
          <w:b/>
          <w:bCs/>
        </w:rPr>
      </w:pPr>
      <w:r w:rsidRPr="00B54C8F">
        <w:rPr>
          <w:b/>
          <w:bCs/>
        </w:rPr>
        <w:t>17. Consumer Price Index (CPI)</w:t>
      </w:r>
    </w:p>
    <w:p w14:paraId="2301B44C" w14:textId="77777777" w:rsidR="00B54C8F" w:rsidRPr="00B54C8F" w:rsidRDefault="00B54C8F" w:rsidP="00B54C8F">
      <w:pPr>
        <w:numPr>
          <w:ilvl w:val="0"/>
          <w:numId w:val="18"/>
        </w:numPr>
      </w:pPr>
      <w:r w:rsidRPr="00B54C8F">
        <w:rPr>
          <w:b/>
          <w:bCs/>
        </w:rPr>
        <w:t>Description</w:t>
      </w:r>
      <w:r w:rsidRPr="00B54C8F">
        <w:t>: Measures the average change in prices paid by consumers for a basket of goods and services.</w:t>
      </w:r>
    </w:p>
    <w:p w14:paraId="136E928A" w14:textId="77777777" w:rsidR="00B54C8F" w:rsidRPr="00B54C8F" w:rsidRDefault="00B54C8F" w:rsidP="00B54C8F">
      <w:pPr>
        <w:numPr>
          <w:ilvl w:val="0"/>
          <w:numId w:val="18"/>
        </w:numPr>
      </w:pPr>
      <w:r w:rsidRPr="00B54C8F">
        <w:rPr>
          <w:b/>
          <w:bCs/>
        </w:rPr>
        <w:t>Measurement</w:t>
      </w:r>
      <w:r w:rsidRPr="00B54C8F">
        <w:t>: Calculated monthly by the BLS.</w:t>
      </w:r>
    </w:p>
    <w:p w14:paraId="13F88430" w14:textId="77777777" w:rsidR="00B54C8F" w:rsidRPr="00B54C8F" w:rsidRDefault="00B54C8F" w:rsidP="00B54C8F">
      <w:pPr>
        <w:numPr>
          <w:ilvl w:val="0"/>
          <w:numId w:val="18"/>
        </w:numPr>
      </w:pPr>
      <w:r w:rsidRPr="00B54C8F">
        <w:rPr>
          <w:b/>
          <w:bCs/>
        </w:rPr>
        <w:t>Significance</w:t>
      </w:r>
      <w:r w:rsidRPr="00B54C8F">
        <w:t>:</w:t>
      </w:r>
    </w:p>
    <w:p w14:paraId="3FF3E6ED" w14:textId="77777777" w:rsidR="00B54C8F" w:rsidRPr="00B54C8F" w:rsidRDefault="00B54C8F" w:rsidP="00B54C8F">
      <w:pPr>
        <w:numPr>
          <w:ilvl w:val="1"/>
          <w:numId w:val="18"/>
        </w:numPr>
      </w:pPr>
      <w:r w:rsidRPr="00B54C8F">
        <w:rPr>
          <w:b/>
          <w:bCs/>
        </w:rPr>
        <w:t>Inflation Indicator</w:t>
      </w:r>
      <w:r w:rsidRPr="00B54C8F">
        <w:t>: CPI is a primary measure of inflation, affecting monetary policy decisions.</w:t>
      </w:r>
    </w:p>
    <w:p w14:paraId="0AEEE280" w14:textId="77777777" w:rsidR="00B54C8F" w:rsidRPr="00B54C8F" w:rsidRDefault="00B54C8F" w:rsidP="00B54C8F">
      <w:pPr>
        <w:numPr>
          <w:ilvl w:val="1"/>
          <w:numId w:val="18"/>
        </w:numPr>
      </w:pPr>
      <w:r w:rsidRPr="00B54C8F">
        <w:rPr>
          <w:b/>
          <w:bCs/>
        </w:rPr>
        <w:t>Cost of Living</w:t>
      </w:r>
      <w:r w:rsidRPr="00B54C8F">
        <w:t>: Reflects changes in the cost of living, impacting household budgets.</w:t>
      </w:r>
    </w:p>
    <w:p w14:paraId="0973F828" w14:textId="77777777" w:rsidR="00B54C8F" w:rsidRPr="00B54C8F" w:rsidRDefault="00B54C8F" w:rsidP="00B54C8F">
      <w:pPr>
        <w:numPr>
          <w:ilvl w:val="0"/>
          <w:numId w:val="18"/>
        </w:numPr>
      </w:pPr>
      <w:r w:rsidRPr="00B54C8F">
        <w:rPr>
          <w:b/>
          <w:bCs/>
        </w:rPr>
        <w:t>Real-World Example</w:t>
      </w:r>
      <w:r w:rsidRPr="00B54C8F">
        <w:t>: Persistent increases in CPI can lead central banks to raise interest rates to combat inflation.</w:t>
      </w:r>
    </w:p>
    <w:p w14:paraId="4103DE17" w14:textId="77777777" w:rsidR="00B54C8F" w:rsidRPr="00B54C8F" w:rsidRDefault="00B54C8F" w:rsidP="00B54C8F">
      <w:pPr>
        <w:rPr>
          <w:b/>
          <w:bCs/>
        </w:rPr>
      </w:pPr>
      <w:r w:rsidRPr="00B54C8F">
        <w:rPr>
          <w:b/>
          <w:bCs/>
        </w:rPr>
        <w:t>18. Corporate Profits</w:t>
      </w:r>
    </w:p>
    <w:p w14:paraId="4C6BDDBD" w14:textId="77777777" w:rsidR="00B54C8F" w:rsidRPr="00B54C8F" w:rsidRDefault="00B54C8F" w:rsidP="00B54C8F">
      <w:pPr>
        <w:numPr>
          <w:ilvl w:val="0"/>
          <w:numId w:val="19"/>
        </w:numPr>
      </w:pPr>
      <w:r w:rsidRPr="00B54C8F">
        <w:rPr>
          <w:b/>
          <w:bCs/>
        </w:rPr>
        <w:t>Description</w:t>
      </w:r>
      <w:r w:rsidRPr="00B54C8F">
        <w:t>: The net earnings of corporations after expenses and taxes.</w:t>
      </w:r>
    </w:p>
    <w:p w14:paraId="61267D24" w14:textId="77777777" w:rsidR="00B54C8F" w:rsidRPr="00B54C8F" w:rsidRDefault="00B54C8F" w:rsidP="00B54C8F">
      <w:pPr>
        <w:numPr>
          <w:ilvl w:val="0"/>
          <w:numId w:val="19"/>
        </w:numPr>
      </w:pPr>
      <w:r w:rsidRPr="00B54C8F">
        <w:rPr>
          <w:b/>
          <w:bCs/>
        </w:rPr>
        <w:t>Measurement</w:t>
      </w:r>
      <w:r w:rsidRPr="00B54C8F">
        <w:t>: Reported quarterly and annually by companies, aggregated by agencies like the BEA.</w:t>
      </w:r>
    </w:p>
    <w:p w14:paraId="1C9BB3FC" w14:textId="77777777" w:rsidR="00B54C8F" w:rsidRPr="00B54C8F" w:rsidRDefault="00B54C8F" w:rsidP="00B54C8F">
      <w:pPr>
        <w:numPr>
          <w:ilvl w:val="0"/>
          <w:numId w:val="19"/>
        </w:numPr>
      </w:pPr>
      <w:r w:rsidRPr="00B54C8F">
        <w:rPr>
          <w:b/>
          <w:bCs/>
        </w:rPr>
        <w:t>Significance</w:t>
      </w:r>
      <w:r w:rsidRPr="00B54C8F">
        <w:t>:</w:t>
      </w:r>
    </w:p>
    <w:p w14:paraId="1C547F39" w14:textId="77777777" w:rsidR="00B54C8F" w:rsidRPr="00B54C8F" w:rsidRDefault="00B54C8F" w:rsidP="00B54C8F">
      <w:pPr>
        <w:numPr>
          <w:ilvl w:val="1"/>
          <w:numId w:val="19"/>
        </w:numPr>
      </w:pPr>
      <w:r w:rsidRPr="00B54C8F">
        <w:rPr>
          <w:b/>
          <w:bCs/>
        </w:rPr>
        <w:t>Business Health</w:t>
      </w:r>
      <w:r w:rsidRPr="00B54C8F">
        <w:t>: Reflects the financial health of businesses, influencing investment and hiring decisions.</w:t>
      </w:r>
    </w:p>
    <w:p w14:paraId="70A17BC8" w14:textId="77777777" w:rsidR="00B54C8F" w:rsidRPr="00B54C8F" w:rsidRDefault="00B54C8F" w:rsidP="00B54C8F">
      <w:pPr>
        <w:numPr>
          <w:ilvl w:val="1"/>
          <w:numId w:val="19"/>
        </w:numPr>
      </w:pPr>
      <w:r w:rsidRPr="00B54C8F">
        <w:rPr>
          <w:b/>
          <w:bCs/>
        </w:rPr>
        <w:t>Economic Stability</w:t>
      </w:r>
      <w:r w:rsidRPr="00B54C8F">
        <w:t>: Sustained corporate profits contribute to economic stability and growth.</w:t>
      </w:r>
    </w:p>
    <w:p w14:paraId="7E168BD5" w14:textId="77777777" w:rsidR="00B54C8F" w:rsidRPr="00B54C8F" w:rsidRDefault="00B54C8F" w:rsidP="00B54C8F">
      <w:pPr>
        <w:numPr>
          <w:ilvl w:val="0"/>
          <w:numId w:val="19"/>
        </w:numPr>
      </w:pPr>
      <w:r w:rsidRPr="00B54C8F">
        <w:rPr>
          <w:b/>
          <w:bCs/>
        </w:rPr>
        <w:t>Real-World Example</w:t>
      </w:r>
      <w:r w:rsidRPr="00B54C8F">
        <w:t>: Declining corporate profits during an economic downturn can lead to reduced investments and layoffs, exacerbating the recession.</w:t>
      </w:r>
    </w:p>
    <w:p w14:paraId="41FF6509" w14:textId="77777777" w:rsidR="00B54C8F" w:rsidRPr="00B54C8F" w:rsidRDefault="00B54C8F" w:rsidP="00B54C8F">
      <w:pPr>
        <w:rPr>
          <w:b/>
          <w:bCs/>
        </w:rPr>
      </w:pPr>
      <w:r w:rsidRPr="00B54C8F">
        <w:rPr>
          <w:b/>
          <w:bCs/>
        </w:rPr>
        <w:t>19. Labor Cost per Unit of Output</w:t>
      </w:r>
    </w:p>
    <w:p w14:paraId="7DD3F171" w14:textId="77777777" w:rsidR="00B54C8F" w:rsidRPr="00B54C8F" w:rsidRDefault="00B54C8F" w:rsidP="00B54C8F">
      <w:pPr>
        <w:numPr>
          <w:ilvl w:val="0"/>
          <w:numId w:val="20"/>
        </w:numPr>
      </w:pPr>
      <w:r w:rsidRPr="00B54C8F">
        <w:rPr>
          <w:b/>
          <w:bCs/>
        </w:rPr>
        <w:t>Description</w:t>
      </w:r>
      <w:r w:rsidRPr="00B54C8F">
        <w:t xml:space="preserve">: The total </w:t>
      </w:r>
      <w:proofErr w:type="spellStart"/>
      <w:r w:rsidRPr="00B54C8F">
        <w:t>labor</w:t>
      </w:r>
      <w:proofErr w:type="spellEnd"/>
      <w:r w:rsidRPr="00B54C8F">
        <w:t xml:space="preserve"> cost divided by the total output produced.</w:t>
      </w:r>
    </w:p>
    <w:p w14:paraId="46E280D3" w14:textId="77777777" w:rsidR="00B54C8F" w:rsidRPr="00B54C8F" w:rsidRDefault="00B54C8F" w:rsidP="00B54C8F">
      <w:pPr>
        <w:numPr>
          <w:ilvl w:val="0"/>
          <w:numId w:val="20"/>
        </w:numPr>
      </w:pPr>
      <w:r w:rsidRPr="00B54C8F">
        <w:rPr>
          <w:b/>
          <w:bCs/>
        </w:rPr>
        <w:t>Measurement</w:t>
      </w:r>
      <w:r w:rsidRPr="00B54C8F">
        <w:t>: Calculated using data on wages and productivity from sources like the BLS.</w:t>
      </w:r>
    </w:p>
    <w:p w14:paraId="7A74F365" w14:textId="77777777" w:rsidR="00B54C8F" w:rsidRPr="00B54C8F" w:rsidRDefault="00B54C8F" w:rsidP="00B54C8F">
      <w:pPr>
        <w:numPr>
          <w:ilvl w:val="0"/>
          <w:numId w:val="20"/>
        </w:numPr>
      </w:pPr>
      <w:r w:rsidRPr="00B54C8F">
        <w:rPr>
          <w:b/>
          <w:bCs/>
        </w:rPr>
        <w:lastRenderedPageBreak/>
        <w:t>Significance</w:t>
      </w:r>
      <w:r w:rsidRPr="00B54C8F">
        <w:t>:</w:t>
      </w:r>
    </w:p>
    <w:p w14:paraId="73AA543D" w14:textId="77777777" w:rsidR="00B54C8F" w:rsidRPr="00B54C8F" w:rsidRDefault="00B54C8F" w:rsidP="00B54C8F">
      <w:pPr>
        <w:numPr>
          <w:ilvl w:val="1"/>
          <w:numId w:val="20"/>
        </w:numPr>
      </w:pPr>
      <w:r w:rsidRPr="00B54C8F">
        <w:rPr>
          <w:b/>
          <w:bCs/>
        </w:rPr>
        <w:t>Productivity Assessment</w:t>
      </w:r>
      <w:r w:rsidRPr="00B54C8F">
        <w:t>: Indicates productivity levels and cost pressures within the economy.</w:t>
      </w:r>
    </w:p>
    <w:p w14:paraId="686E8D63" w14:textId="77777777" w:rsidR="00B54C8F" w:rsidRPr="00B54C8F" w:rsidRDefault="00B54C8F" w:rsidP="00B54C8F">
      <w:pPr>
        <w:numPr>
          <w:ilvl w:val="1"/>
          <w:numId w:val="20"/>
        </w:numPr>
      </w:pPr>
      <w:r w:rsidRPr="00B54C8F">
        <w:rPr>
          <w:b/>
          <w:bCs/>
        </w:rPr>
        <w:t>Competitive Positioning</w:t>
      </w:r>
      <w:r w:rsidRPr="00B54C8F">
        <w:t xml:space="preserve">: High </w:t>
      </w:r>
      <w:proofErr w:type="spellStart"/>
      <w:r w:rsidRPr="00B54C8F">
        <w:t>labor</w:t>
      </w:r>
      <w:proofErr w:type="spellEnd"/>
      <w:r w:rsidRPr="00B54C8F">
        <w:t xml:space="preserve"> costs relative to output can affect a country's competitiveness in global markets.</w:t>
      </w:r>
    </w:p>
    <w:p w14:paraId="7432F816" w14:textId="77777777" w:rsidR="00B54C8F" w:rsidRPr="00B54C8F" w:rsidRDefault="00B54C8F" w:rsidP="00B54C8F">
      <w:pPr>
        <w:numPr>
          <w:ilvl w:val="0"/>
          <w:numId w:val="20"/>
        </w:numPr>
      </w:pPr>
      <w:r w:rsidRPr="00B54C8F">
        <w:rPr>
          <w:b/>
          <w:bCs/>
        </w:rPr>
        <w:t>Real-World Example</w:t>
      </w:r>
      <w:r w:rsidRPr="00B54C8F">
        <w:t xml:space="preserve">: Rising </w:t>
      </w:r>
      <w:proofErr w:type="spellStart"/>
      <w:r w:rsidRPr="00B54C8F">
        <w:t>labor</w:t>
      </w:r>
      <w:proofErr w:type="spellEnd"/>
      <w:r w:rsidRPr="00B54C8F">
        <w:t xml:space="preserve"> costs without corresponding increases in productivity can squeeze profit margins and slow economic growth.</w:t>
      </w:r>
    </w:p>
    <w:p w14:paraId="62645E20" w14:textId="77777777" w:rsidR="00B54C8F" w:rsidRPr="00B54C8F" w:rsidRDefault="00B54C8F" w:rsidP="00B54C8F">
      <w:pPr>
        <w:rPr>
          <w:b/>
          <w:bCs/>
        </w:rPr>
      </w:pPr>
      <w:r w:rsidRPr="00B54C8F">
        <w:rPr>
          <w:b/>
          <w:bCs/>
        </w:rPr>
        <w:t>20. Outstanding Loans</w:t>
      </w:r>
    </w:p>
    <w:p w14:paraId="3F7BCE76" w14:textId="77777777" w:rsidR="00B54C8F" w:rsidRPr="00B54C8F" w:rsidRDefault="00B54C8F" w:rsidP="00B54C8F">
      <w:pPr>
        <w:numPr>
          <w:ilvl w:val="0"/>
          <w:numId w:val="21"/>
        </w:numPr>
      </w:pPr>
      <w:r w:rsidRPr="00B54C8F">
        <w:rPr>
          <w:b/>
          <w:bCs/>
        </w:rPr>
        <w:t>Description</w:t>
      </w:r>
      <w:r w:rsidRPr="00B54C8F">
        <w:t>: The total amount of loans issued by financial institutions to consumers and businesses.</w:t>
      </w:r>
    </w:p>
    <w:p w14:paraId="0BAC60BC" w14:textId="77777777" w:rsidR="00B54C8F" w:rsidRPr="00B54C8F" w:rsidRDefault="00B54C8F" w:rsidP="00B54C8F">
      <w:pPr>
        <w:numPr>
          <w:ilvl w:val="0"/>
          <w:numId w:val="21"/>
        </w:numPr>
      </w:pPr>
      <w:r w:rsidRPr="00B54C8F">
        <w:rPr>
          <w:b/>
          <w:bCs/>
        </w:rPr>
        <w:t>Measurement</w:t>
      </w:r>
      <w:r w:rsidRPr="00B54C8F">
        <w:t>: Tracked by central banks and financial regulatory bodies.</w:t>
      </w:r>
    </w:p>
    <w:p w14:paraId="6F07B3EE" w14:textId="77777777" w:rsidR="00B54C8F" w:rsidRPr="00B54C8F" w:rsidRDefault="00B54C8F" w:rsidP="00B54C8F">
      <w:pPr>
        <w:numPr>
          <w:ilvl w:val="0"/>
          <w:numId w:val="21"/>
        </w:numPr>
      </w:pPr>
      <w:r w:rsidRPr="00B54C8F">
        <w:rPr>
          <w:b/>
          <w:bCs/>
        </w:rPr>
        <w:t>Significance</w:t>
      </w:r>
      <w:r w:rsidRPr="00B54C8F">
        <w:t>:</w:t>
      </w:r>
    </w:p>
    <w:p w14:paraId="158EB50A" w14:textId="77777777" w:rsidR="00B54C8F" w:rsidRPr="00B54C8F" w:rsidRDefault="00B54C8F" w:rsidP="00B54C8F">
      <w:pPr>
        <w:numPr>
          <w:ilvl w:val="1"/>
          <w:numId w:val="21"/>
        </w:numPr>
      </w:pPr>
      <w:r w:rsidRPr="00B54C8F">
        <w:rPr>
          <w:b/>
          <w:bCs/>
        </w:rPr>
        <w:t>Credit Market Health</w:t>
      </w:r>
      <w:r w:rsidRPr="00B54C8F">
        <w:t>: High levels indicate increased borrowing and economic activity, while declining levels may signal reduced spending and investment.</w:t>
      </w:r>
    </w:p>
    <w:p w14:paraId="1EC3F29D" w14:textId="77777777" w:rsidR="00B54C8F" w:rsidRPr="00B54C8F" w:rsidRDefault="00B54C8F" w:rsidP="00B54C8F">
      <w:pPr>
        <w:numPr>
          <w:ilvl w:val="1"/>
          <w:numId w:val="21"/>
        </w:numPr>
      </w:pPr>
      <w:r w:rsidRPr="00B54C8F">
        <w:rPr>
          <w:b/>
          <w:bCs/>
        </w:rPr>
        <w:t>Financial Stability</w:t>
      </w:r>
      <w:r w:rsidRPr="00B54C8F">
        <w:t>: Excessive loan growth can lead to financial instability and increased default risks.</w:t>
      </w:r>
    </w:p>
    <w:p w14:paraId="5E3F2A6E" w14:textId="77777777" w:rsidR="00B54C8F" w:rsidRPr="00B54C8F" w:rsidRDefault="00B54C8F" w:rsidP="00B54C8F">
      <w:pPr>
        <w:numPr>
          <w:ilvl w:val="0"/>
          <w:numId w:val="21"/>
        </w:numPr>
      </w:pPr>
      <w:r w:rsidRPr="00B54C8F">
        <w:rPr>
          <w:b/>
          <w:bCs/>
        </w:rPr>
        <w:t>Real-World Example</w:t>
      </w:r>
      <w:r w:rsidRPr="00B54C8F">
        <w:t>: Rapid growth in mortgage loans can precede housing market bubbles, as seen in the 2008 financial crisis.</w:t>
      </w:r>
    </w:p>
    <w:p w14:paraId="384B9D0C" w14:textId="77777777" w:rsidR="00B54C8F" w:rsidRPr="00B54C8F" w:rsidRDefault="00B54C8F" w:rsidP="00B54C8F">
      <w:pPr>
        <w:rPr>
          <w:b/>
          <w:bCs/>
        </w:rPr>
      </w:pPr>
      <w:r w:rsidRPr="00B54C8F">
        <w:rPr>
          <w:b/>
          <w:bCs/>
        </w:rPr>
        <w:t>21. Interest Rates (Long-Term)</w:t>
      </w:r>
    </w:p>
    <w:p w14:paraId="47D49C17" w14:textId="77777777" w:rsidR="00B54C8F" w:rsidRPr="00B54C8F" w:rsidRDefault="00B54C8F" w:rsidP="00B54C8F">
      <w:pPr>
        <w:numPr>
          <w:ilvl w:val="0"/>
          <w:numId w:val="22"/>
        </w:numPr>
      </w:pPr>
      <w:r w:rsidRPr="00B54C8F">
        <w:rPr>
          <w:b/>
          <w:bCs/>
        </w:rPr>
        <w:t>Description</w:t>
      </w:r>
      <w:r w:rsidRPr="00B54C8F">
        <w:t>: Rates on long-term debt instruments, such as 10-year government bonds.</w:t>
      </w:r>
    </w:p>
    <w:p w14:paraId="42750A2D" w14:textId="77777777" w:rsidR="00B54C8F" w:rsidRPr="00B54C8F" w:rsidRDefault="00B54C8F" w:rsidP="00B54C8F">
      <w:pPr>
        <w:numPr>
          <w:ilvl w:val="0"/>
          <w:numId w:val="22"/>
        </w:numPr>
      </w:pPr>
      <w:r w:rsidRPr="00B54C8F">
        <w:rPr>
          <w:b/>
          <w:bCs/>
        </w:rPr>
        <w:t>Measurement</w:t>
      </w:r>
      <w:r w:rsidRPr="00B54C8F">
        <w:t>: Determined by bond markets and reported by financial institutions.</w:t>
      </w:r>
    </w:p>
    <w:p w14:paraId="1F1448CD" w14:textId="77777777" w:rsidR="00B54C8F" w:rsidRPr="00B54C8F" w:rsidRDefault="00B54C8F" w:rsidP="00B54C8F">
      <w:pPr>
        <w:numPr>
          <w:ilvl w:val="0"/>
          <w:numId w:val="22"/>
        </w:numPr>
      </w:pPr>
      <w:r w:rsidRPr="00B54C8F">
        <w:rPr>
          <w:b/>
          <w:bCs/>
        </w:rPr>
        <w:t>Significance</w:t>
      </w:r>
      <w:r w:rsidRPr="00B54C8F">
        <w:t>:</w:t>
      </w:r>
    </w:p>
    <w:p w14:paraId="68399BE3" w14:textId="77777777" w:rsidR="00B54C8F" w:rsidRPr="00B54C8F" w:rsidRDefault="00B54C8F" w:rsidP="00B54C8F">
      <w:pPr>
        <w:numPr>
          <w:ilvl w:val="1"/>
          <w:numId w:val="22"/>
        </w:numPr>
      </w:pPr>
      <w:r w:rsidRPr="00B54C8F">
        <w:rPr>
          <w:b/>
          <w:bCs/>
        </w:rPr>
        <w:t>Borrowing Costs</w:t>
      </w:r>
      <w:r w:rsidRPr="00B54C8F">
        <w:t>: Affect the cost of borrowing for businesses and consumers, influencing investment and spending.</w:t>
      </w:r>
    </w:p>
    <w:p w14:paraId="051E553F" w14:textId="77777777" w:rsidR="00B54C8F" w:rsidRPr="00B54C8F" w:rsidRDefault="00B54C8F" w:rsidP="00B54C8F">
      <w:pPr>
        <w:numPr>
          <w:ilvl w:val="1"/>
          <w:numId w:val="22"/>
        </w:numPr>
      </w:pPr>
      <w:r w:rsidRPr="00B54C8F">
        <w:rPr>
          <w:b/>
          <w:bCs/>
        </w:rPr>
        <w:t>Investment Decisions</w:t>
      </w:r>
      <w:r w:rsidRPr="00B54C8F">
        <w:t>: Lower long-term rates encourage investment in capital projects, while higher rates can deter borrowing.</w:t>
      </w:r>
    </w:p>
    <w:p w14:paraId="77B8F613" w14:textId="77777777" w:rsidR="00B54C8F" w:rsidRPr="00B54C8F" w:rsidRDefault="00B54C8F" w:rsidP="00B54C8F">
      <w:pPr>
        <w:numPr>
          <w:ilvl w:val="0"/>
          <w:numId w:val="22"/>
        </w:numPr>
      </w:pPr>
      <w:r w:rsidRPr="00B54C8F">
        <w:rPr>
          <w:b/>
          <w:bCs/>
        </w:rPr>
        <w:t>Real-World Example</w:t>
      </w:r>
      <w:r w:rsidRPr="00B54C8F">
        <w:t>: Low long-term interest rates during economic downturns can stimulate borrowing and investment to support recovery.</w:t>
      </w:r>
    </w:p>
    <w:p w14:paraId="0DC52CD8" w14:textId="77777777" w:rsidR="00B54C8F" w:rsidRPr="00B54C8F" w:rsidRDefault="00B54C8F" w:rsidP="00B54C8F">
      <w:pPr>
        <w:rPr>
          <w:b/>
          <w:bCs/>
        </w:rPr>
      </w:pPr>
      <w:r w:rsidRPr="00B54C8F">
        <w:rPr>
          <w:b/>
          <w:bCs/>
        </w:rPr>
        <w:t>22. Average Duration of Unemployment</w:t>
      </w:r>
    </w:p>
    <w:p w14:paraId="60560A59" w14:textId="77777777" w:rsidR="00B54C8F" w:rsidRPr="00B54C8F" w:rsidRDefault="00B54C8F" w:rsidP="00B54C8F">
      <w:pPr>
        <w:numPr>
          <w:ilvl w:val="0"/>
          <w:numId w:val="23"/>
        </w:numPr>
      </w:pPr>
      <w:r w:rsidRPr="00B54C8F">
        <w:rPr>
          <w:b/>
          <w:bCs/>
        </w:rPr>
        <w:t>Description</w:t>
      </w:r>
      <w:r w:rsidRPr="00B54C8F">
        <w:t xml:space="preserve">: The average length of time individuals </w:t>
      </w:r>
      <w:proofErr w:type="gramStart"/>
      <w:r w:rsidRPr="00B54C8F">
        <w:t>remain</w:t>
      </w:r>
      <w:proofErr w:type="gramEnd"/>
      <w:r w:rsidRPr="00B54C8F">
        <w:t xml:space="preserve"> unemployed.</w:t>
      </w:r>
    </w:p>
    <w:p w14:paraId="5FD7D4CB" w14:textId="77777777" w:rsidR="00B54C8F" w:rsidRPr="00B54C8F" w:rsidRDefault="00B54C8F" w:rsidP="00B54C8F">
      <w:pPr>
        <w:numPr>
          <w:ilvl w:val="0"/>
          <w:numId w:val="23"/>
        </w:numPr>
      </w:pPr>
      <w:r w:rsidRPr="00B54C8F">
        <w:rPr>
          <w:b/>
          <w:bCs/>
        </w:rPr>
        <w:t>Measurement</w:t>
      </w:r>
      <w:r w:rsidRPr="00B54C8F">
        <w:t>: Reported monthly by the BLS as part of the unemployment statistics.</w:t>
      </w:r>
    </w:p>
    <w:p w14:paraId="760B4F20" w14:textId="77777777" w:rsidR="00B54C8F" w:rsidRPr="00B54C8F" w:rsidRDefault="00B54C8F" w:rsidP="00B54C8F">
      <w:pPr>
        <w:numPr>
          <w:ilvl w:val="0"/>
          <w:numId w:val="23"/>
        </w:numPr>
      </w:pPr>
      <w:r w:rsidRPr="00B54C8F">
        <w:rPr>
          <w:b/>
          <w:bCs/>
        </w:rPr>
        <w:t>Significance</w:t>
      </w:r>
      <w:r w:rsidRPr="00B54C8F">
        <w:t>:</w:t>
      </w:r>
    </w:p>
    <w:p w14:paraId="2AE78798" w14:textId="77777777" w:rsidR="00B54C8F" w:rsidRPr="00B54C8F" w:rsidRDefault="00B54C8F" w:rsidP="00B54C8F">
      <w:pPr>
        <w:numPr>
          <w:ilvl w:val="1"/>
          <w:numId w:val="23"/>
        </w:numPr>
      </w:pPr>
      <w:r w:rsidRPr="00B54C8F">
        <w:rPr>
          <w:b/>
          <w:bCs/>
        </w:rPr>
        <w:t>Labor Market Health</w:t>
      </w:r>
      <w:r w:rsidRPr="00B54C8F">
        <w:t xml:space="preserve">: Longer durations indicate </w:t>
      </w:r>
      <w:proofErr w:type="spellStart"/>
      <w:r w:rsidRPr="00B54C8F">
        <w:t>labor</w:t>
      </w:r>
      <w:proofErr w:type="spellEnd"/>
      <w:r w:rsidRPr="00B54C8F">
        <w:t xml:space="preserve"> market frictions and potential structural issues.</w:t>
      </w:r>
    </w:p>
    <w:p w14:paraId="0F49AD8F" w14:textId="77777777" w:rsidR="00B54C8F" w:rsidRPr="00B54C8F" w:rsidRDefault="00B54C8F" w:rsidP="00B54C8F">
      <w:pPr>
        <w:numPr>
          <w:ilvl w:val="1"/>
          <w:numId w:val="23"/>
        </w:numPr>
      </w:pPr>
      <w:r w:rsidRPr="00B54C8F">
        <w:rPr>
          <w:b/>
          <w:bCs/>
        </w:rPr>
        <w:lastRenderedPageBreak/>
        <w:t>Economic Confirmation</w:t>
      </w:r>
      <w:r w:rsidRPr="00B54C8F">
        <w:t>: Confirms trends indicated by rising or falling unemployment rates.</w:t>
      </w:r>
    </w:p>
    <w:p w14:paraId="18940A8A" w14:textId="77777777" w:rsidR="00B54C8F" w:rsidRPr="00B54C8F" w:rsidRDefault="00B54C8F" w:rsidP="00B54C8F">
      <w:pPr>
        <w:numPr>
          <w:ilvl w:val="0"/>
          <w:numId w:val="23"/>
        </w:numPr>
      </w:pPr>
      <w:r w:rsidRPr="00B54C8F">
        <w:rPr>
          <w:b/>
          <w:bCs/>
        </w:rPr>
        <w:t>Real-World Example</w:t>
      </w:r>
      <w:r w:rsidRPr="00B54C8F">
        <w:t>: During the Great Recession, the average duration of unemployment increased, reflecting deeper economic challenges.</w:t>
      </w:r>
    </w:p>
    <w:p w14:paraId="0264FD78" w14:textId="77777777" w:rsidR="00B54C8F" w:rsidRPr="00B54C8F" w:rsidRDefault="00B54C8F" w:rsidP="00B54C8F">
      <w:pPr>
        <w:rPr>
          <w:b/>
          <w:bCs/>
        </w:rPr>
      </w:pPr>
      <w:r w:rsidRPr="00B54C8F">
        <w:rPr>
          <w:b/>
          <w:bCs/>
        </w:rPr>
        <w:t>23. Business Investment</w:t>
      </w:r>
    </w:p>
    <w:p w14:paraId="775C93F2" w14:textId="77777777" w:rsidR="00B54C8F" w:rsidRPr="00B54C8F" w:rsidRDefault="00B54C8F" w:rsidP="00B54C8F">
      <w:pPr>
        <w:numPr>
          <w:ilvl w:val="0"/>
          <w:numId w:val="24"/>
        </w:numPr>
      </w:pPr>
      <w:r w:rsidRPr="00B54C8F">
        <w:rPr>
          <w:b/>
          <w:bCs/>
        </w:rPr>
        <w:t>Description</w:t>
      </w:r>
      <w:r w:rsidRPr="00B54C8F">
        <w:t>: Expenditures by businesses on capital goods like machinery, buildings, and technology.</w:t>
      </w:r>
    </w:p>
    <w:p w14:paraId="35A4A354" w14:textId="77777777" w:rsidR="00B54C8F" w:rsidRPr="00B54C8F" w:rsidRDefault="00B54C8F" w:rsidP="00B54C8F">
      <w:pPr>
        <w:numPr>
          <w:ilvl w:val="0"/>
          <w:numId w:val="24"/>
        </w:numPr>
      </w:pPr>
      <w:r w:rsidRPr="00B54C8F">
        <w:rPr>
          <w:b/>
          <w:bCs/>
        </w:rPr>
        <w:t>Measurement</w:t>
      </w:r>
      <w:r w:rsidRPr="00B54C8F">
        <w:t>: Tracked quarterly by the BEA as part of GDP components.</w:t>
      </w:r>
    </w:p>
    <w:p w14:paraId="081A9407" w14:textId="77777777" w:rsidR="00B54C8F" w:rsidRPr="00B54C8F" w:rsidRDefault="00B54C8F" w:rsidP="00B54C8F">
      <w:pPr>
        <w:numPr>
          <w:ilvl w:val="0"/>
          <w:numId w:val="24"/>
        </w:numPr>
      </w:pPr>
      <w:r w:rsidRPr="00B54C8F">
        <w:rPr>
          <w:b/>
          <w:bCs/>
        </w:rPr>
        <w:t>Significance</w:t>
      </w:r>
      <w:r w:rsidRPr="00B54C8F">
        <w:t>:</w:t>
      </w:r>
    </w:p>
    <w:p w14:paraId="7EAD8118" w14:textId="77777777" w:rsidR="00B54C8F" w:rsidRPr="00B54C8F" w:rsidRDefault="00B54C8F" w:rsidP="00B54C8F">
      <w:pPr>
        <w:numPr>
          <w:ilvl w:val="1"/>
          <w:numId w:val="24"/>
        </w:numPr>
      </w:pPr>
      <w:r w:rsidRPr="00B54C8F">
        <w:rPr>
          <w:b/>
          <w:bCs/>
        </w:rPr>
        <w:t>Future Growth</w:t>
      </w:r>
      <w:r w:rsidRPr="00B54C8F">
        <w:t>: Indicates business confidence and future productive capacity, driving economic growth.</w:t>
      </w:r>
    </w:p>
    <w:p w14:paraId="613E6A88" w14:textId="77777777" w:rsidR="00B54C8F" w:rsidRPr="00B54C8F" w:rsidRDefault="00B54C8F" w:rsidP="00B54C8F">
      <w:pPr>
        <w:numPr>
          <w:ilvl w:val="1"/>
          <w:numId w:val="24"/>
        </w:numPr>
      </w:pPr>
      <w:r w:rsidRPr="00B54C8F">
        <w:rPr>
          <w:b/>
          <w:bCs/>
        </w:rPr>
        <w:t>Technological Advancement</w:t>
      </w:r>
      <w:r w:rsidRPr="00B54C8F">
        <w:t>: Investments in technology can enhance productivity and competitiveness.</w:t>
      </w:r>
    </w:p>
    <w:p w14:paraId="3289C424" w14:textId="77777777" w:rsidR="00B54C8F" w:rsidRPr="00B54C8F" w:rsidRDefault="00B54C8F" w:rsidP="00B54C8F">
      <w:pPr>
        <w:numPr>
          <w:ilvl w:val="0"/>
          <w:numId w:val="24"/>
        </w:numPr>
      </w:pPr>
      <w:r w:rsidRPr="00B54C8F">
        <w:rPr>
          <w:b/>
          <w:bCs/>
        </w:rPr>
        <w:t>Real-World Example</w:t>
      </w:r>
      <w:r w:rsidRPr="00B54C8F">
        <w:t>: Increased business investment in renewable energy technologies signals growth in the green economy sector.</w:t>
      </w:r>
    </w:p>
    <w:p w14:paraId="6A365FA9" w14:textId="77777777" w:rsidR="00B54C8F" w:rsidRPr="00B54C8F" w:rsidRDefault="00B54C8F" w:rsidP="00B54C8F">
      <w:pPr>
        <w:rPr>
          <w:b/>
          <w:bCs/>
        </w:rPr>
      </w:pPr>
      <w:r w:rsidRPr="00B54C8F">
        <w:rPr>
          <w:b/>
          <w:bCs/>
        </w:rPr>
        <w:t>24. Balance of Trade</w:t>
      </w:r>
    </w:p>
    <w:p w14:paraId="4300B448" w14:textId="77777777" w:rsidR="00B54C8F" w:rsidRPr="00B54C8F" w:rsidRDefault="00B54C8F" w:rsidP="00B54C8F">
      <w:pPr>
        <w:numPr>
          <w:ilvl w:val="0"/>
          <w:numId w:val="25"/>
        </w:numPr>
      </w:pPr>
      <w:r w:rsidRPr="00B54C8F">
        <w:rPr>
          <w:b/>
          <w:bCs/>
        </w:rPr>
        <w:t>Description</w:t>
      </w:r>
      <w:r w:rsidRPr="00B54C8F">
        <w:t>: The difference between a country's exports and imports of goods and services.</w:t>
      </w:r>
    </w:p>
    <w:p w14:paraId="0D10F87D" w14:textId="77777777" w:rsidR="00B54C8F" w:rsidRPr="00B54C8F" w:rsidRDefault="00B54C8F" w:rsidP="00B54C8F">
      <w:pPr>
        <w:numPr>
          <w:ilvl w:val="0"/>
          <w:numId w:val="25"/>
        </w:numPr>
      </w:pPr>
      <w:r w:rsidRPr="00B54C8F">
        <w:rPr>
          <w:b/>
          <w:bCs/>
        </w:rPr>
        <w:t>Measurement</w:t>
      </w:r>
      <w:r w:rsidRPr="00B54C8F">
        <w:t>: Reported monthly by agencies like the BEA.</w:t>
      </w:r>
    </w:p>
    <w:p w14:paraId="5F198E14" w14:textId="77777777" w:rsidR="00B54C8F" w:rsidRPr="00B54C8F" w:rsidRDefault="00B54C8F" w:rsidP="00B54C8F">
      <w:pPr>
        <w:numPr>
          <w:ilvl w:val="0"/>
          <w:numId w:val="25"/>
        </w:numPr>
      </w:pPr>
      <w:r w:rsidRPr="00B54C8F">
        <w:rPr>
          <w:b/>
          <w:bCs/>
        </w:rPr>
        <w:t>Significance</w:t>
      </w:r>
      <w:r w:rsidRPr="00B54C8F">
        <w:t>:</w:t>
      </w:r>
    </w:p>
    <w:p w14:paraId="726C77B8" w14:textId="77777777" w:rsidR="00B54C8F" w:rsidRPr="00B54C8F" w:rsidRDefault="00B54C8F" w:rsidP="00B54C8F">
      <w:pPr>
        <w:numPr>
          <w:ilvl w:val="1"/>
          <w:numId w:val="25"/>
        </w:numPr>
      </w:pPr>
      <w:r w:rsidRPr="00B54C8F">
        <w:rPr>
          <w:b/>
          <w:bCs/>
        </w:rPr>
        <w:t>Economic Imbalances</w:t>
      </w:r>
      <w:r w:rsidRPr="00B54C8F">
        <w:t>: A trade surplus indicates strong export performance, while a deficit may reflect economic imbalances.</w:t>
      </w:r>
    </w:p>
    <w:p w14:paraId="4639C19C" w14:textId="77777777" w:rsidR="00B54C8F" w:rsidRPr="00B54C8F" w:rsidRDefault="00B54C8F" w:rsidP="00B54C8F">
      <w:pPr>
        <w:numPr>
          <w:ilvl w:val="1"/>
          <w:numId w:val="25"/>
        </w:numPr>
      </w:pPr>
      <w:r w:rsidRPr="00B54C8F">
        <w:rPr>
          <w:b/>
          <w:bCs/>
        </w:rPr>
        <w:t>Currency Valuation</w:t>
      </w:r>
      <w:r w:rsidRPr="00B54C8F">
        <w:t>: Influences exchange rates and the overall competitiveness of a nation's goods and services.</w:t>
      </w:r>
    </w:p>
    <w:p w14:paraId="30C54993" w14:textId="77777777" w:rsidR="00B54C8F" w:rsidRPr="00B54C8F" w:rsidRDefault="00B54C8F" w:rsidP="00B54C8F">
      <w:pPr>
        <w:numPr>
          <w:ilvl w:val="0"/>
          <w:numId w:val="25"/>
        </w:numPr>
      </w:pPr>
      <w:r w:rsidRPr="00B54C8F">
        <w:rPr>
          <w:b/>
          <w:bCs/>
        </w:rPr>
        <w:t>Real-World Example</w:t>
      </w:r>
      <w:r w:rsidRPr="00B54C8F">
        <w:t>: Persistent trade deficits can lead to currency depreciation and increased borrowing from foreign lenders.</w:t>
      </w:r>
    </w:p>
    <w:p w14:paraId="1BA46652" w14:textId="77777777" w:rsidR="00B54C8F" w:rsidRPr="00B54C8F" w:rsidRDefault="00B54C8F" w:rsidP="00B54C8F">
      <w:pPr>
        <w:rPr>
          <w:b/>
          <w:bCs/>
        </w:rPr>
      </w:pPr>
      <w:r w:rsidRPr="00B54C8F">
        <w:rPr>
          <w:b/>
          <w:bCs/>
        </w:rPr>
        <w:t>25. Bankruptcy Rates</w:t>
      </w:r>
    </w:p>
    <w:p w14:paraId="0CF60A12" w14:textId="77777777" w:rsidR="00B54C8F" w:rsidRPr="00B54C8F" w:rsidRDefault="00B54C8F" w:rsidP="00B54C8F">
      <w:pPr>
        <w:numPr>
          <w:ilvl w:val="0"/>
          <w:numId w:val="26"/>
        </w:numPr>
      </w:pPr>
      <w:r w:rsidRPr="00B54C8F">
        <w:rPr>
          <w:b/>
          <w:bCs/>
        </w:rPr>
        <w:t>Description</w:t>
      </w:r>
      <w:r w:rsidRPr="00B54C8F">
        <w:t>: The frequency of businesses or individuals declaring bankruptcy.</w:t>
      </w:r>
    </w:p>
    <w:p w14:paraId="55ED0371" w14:textId="77777777" w:rsidR="00B54C8F" w:rsidRPr="00B54C8F" w:rsidRDefault="00B54C8F" w:rsidP="00B54C8F">
      <w:pPr>
        <w:numPr>
          <w:ilvl w:val="0"/>
          <w:numId w:val="26"/>
        </w:numPr>
      </w:pPr>
      <w:r w:rsidRPr="00B54C8F">
        <w:rPr>
          <w:b/>
          <w:bCs/>
        </w:rPr>
        <w:t>Measurement</w:t>
      </w:r>
      <w:r w:rsidRPr="00B54C8F">
        <w:t>: Tracked by financial institutions and regulatory bodies, often reported quarterly or annually.</w:t>
      </w:r>
    </w:p>
    <w:p w14:paraId="00A9FB05" w14:textId="77777777" w:rsidR="00B54C8F" w:rsidRPr="00B54C8F" w:rsidRDefault="00B54C8F" w:rsidP="00B54C8F">
      <w:pPr>
        <w:numPr>
          <w:ilvl w:val="0"/>
          <w:numId w:val="26"/>
        </w:numPr>
      </w:pPr>
      <w:r w:rsidRPr="00B54C8F">
        <w:rPr>
          <w:b/>
          <w:bCs/>
        </w:rPr>
        <w:t>Significance</w:t>
      </w:r>
      <w:r w:rsidRPr="00B54C8F">
        <w:t>:</w:t>
      </w:r>
    </w:p>
    <w:p w14:paraId="140F90B0" w14:textId="77777777" w:rsidR="00B54C8F" w:rsidRPr="00B54C8F" w:rsidRDefault="00B54C8F" w:rsidP="00B54C8F">
      <w:pPr>
        <w:numPr>
          <w:ilvl w:val="1"/>
          <w:numId w:val="26"/>
        </w:numPr>
      </w:pPr>
      <w:r w:rsidRPr="00B54C8F">
        <w:rPr>
          <w:b/>
          <w:bCs/>
        </w:rPr>
        <w:t>Economic Distress Indicator</w:t>
      </w:r>
      <w:r w:rsidRPr="00B54C8F">
        <w:t>: Rising bankruptcy rates signal financial stress within businesses and households.</w:t>
      </w:r>
    </w:p>
    <w:p w14:paraId="342E6750" w14:textId="77777777" w:rsidR="00B54C8F" w:rsidRPr="00B54C8F" w:rsidRDefault="00B54C8F" w:rsidP="00B54C8F">
      <w:pPr>
        <w:numPr>
          <w:ilvl w:val="1"/>
          <w:numId w:val="26"/>
        </w:numPr>
      </w:pPr>
      <w:r w:rsidRPr="00B54C8F">
        <w:rPr>
          <w:b/>
          <w:bCs/>
        </w:rPr>
        <w:t>Credit Market Health</w:t>
      </w:r>
      <w:r w:rsidRPr="00B54C8F">
        <w:t>: High bankruptcy rates can lead to tighter credit conditions as lenders become more risk-averse.</w:t>
      </w:r>
    </w:p>
    <w:p w14:paraId="733E2FF4" w14:textId="77777777" w:rsidR="00B54C8F" w:rsidRPr="00B54C8F" w:rsidRDefault="00B54C8F" w:rsidP="00B54C8F">
      <w:pPr>
        <w:numPr>
          <w:ilvl w:val="0"/>
          <w:numId w:val="26"/>
        </w:numPr>
      </w:pPr>
      <w:r w:rsidRPr="00B54C8F">
        <w:rPr>
          <w:b/>
          <w:bCs/>
        </w:rPr>
        <w:t>Real-World Example</w:t>
      </w:r>
      <w:r w:rsidRPr="00B54C8F">
        <w:t>: The surge in bankruptcies during the COVID-19 pandemic highlighted vulnerabilities in certain sectors like hospitality and retail.</w:t>
      </w:r>
    </w:p>
    <w:p w14:paraId="33C29B90" w14:textId="77777777" w:rsidR="00B54C8F" w:rsidRPr="00B54C8F" w:rsidRDefault="00B54C8F" w:rsidP="00B54C8F">
      <w:r w:rsidRPr="00B54C8F">
        <w:lastRenderedPageBreak/>
        <w:pict w14:anchorId="38A8FD9D">
          <v:rect id="_x0000_i1100" style="width:0;height:1.5pt" o:hralign="center" o:hrstd="t" o:hr="t" fillcolor="#a0a0a0" stroked="f"/>
        </w:pict>
      </w:r>
    </w:p>
    <w:p w14:paraId="4BD6C58B" w14:textId="77777777" w:rsidR="00B54C8F" w:rsidRPr="00B54C8F" w:rsidRDefault="00B54C8F" w:rsidP="00B54C8F">
      <w:pPr>
        <w:rPr>
          <w:b/>
          <w:bCs/>
        </w:rPr>
      </w:pPr>
      <w:r w:rsidRPr="00B54C8F">
        <w:rPr>
          <w:b/>
          <w:bCs/>
        </w:rPr>
        <w:t>IV. Additional Key Economic Indicators</w:t>
      </w:r>
    </w:p>
    <w:p w14:paraId="0965445C" w14:textId="77777777" w:rsidR="00B54C8F" w:rsidRPr="00B54C8F" w:rsidRDefault="00B54C8F" w:rsidP="00B54C8F">
      <w:r w:rsidRPr="00B54C8F">
        <w:t>While the 25 indicators above provide a comprehensive overview, several other important metrics play significant roles in economic analysis:</w:t>
      </w:r>
    </w:p>
    <w:p w14:paraId="0CFC2F41" w14:textId="77777777" w:rsidR="00B54C8F" w:rsidRPr="00B54C8F" w:rsidRDefault="00B54C8F" w:rsidP="00B54C8F">
      <w:pPr>
        <w:rPr>
          <w:b/>
          <w:bCs/>
        </w:rPr>
      </w:pPr>
      <w:r w:rsidRPr="00B54C8F">
        <w:rPr>
          <w:b/>
          <w:bCs/>
        </w:rPr>
        <w:t>26. Housing Starts</w:t>
      </w:r>
    </w:p>
    <w:p w14:paraId="41AD7C12" w14:textId="77777777" w:rsidR="00B54C8F" w:rsidRPr="00B54C8F" w:rsidRDefault="00B54C8F" w:rsidP="00B54C8F">
      <w:pPr>
        <w:numPr>
          <w:ilvl w:val="0"/>
          <w:numId w:val="27"/>
        </w:numPr>
      </w:pPr>
      <w:r w:rsidRPr="00B54C8F">
        <w:rPr>
          <w:b/>
          <w:bCs/>
        </w:rPr>
        <w:t>Description</w:t>
      </w:r>
      <w:r w:rsidRPr="00B54C8F">
        <w:t>: The number of new residential construction projects begun in a specific period.</w:t>
      </w:r>
    </w:p>
    <w:p w14:paraId="377DA5DE" w14:textId="77777777" w:rsidR="00B54C8F" w:rsidRPr="00B54C8F" w:rsidRDefault="00B54C8F" w:rsidP="00B54C8F">
      <w:pPr>
        <w:numPr>
          <w:ilvl w:val="0"/>
          <w:numId w:val="27"/>
        </w:numPr>
      </w:pPr>
      <w:r w:rsidRPr="00B54C8F">
        <w:rPr>
          <w:b/>
          <w:bCs/>
        </w:rPr>
        <w:t>Measurement</w:t>
      </w:r>
      <w:r w:rsidRPr="00B54C8F">
        <w:t>: Reported monthly by agencies like the U.S. Census Bureau.</w:t>
      </w:r>
    </w:p>
    <w:p w14:paraId="6A50FBA1" w14:textId="77777777" w:rsidR="00B54C8F" w:rsidRPr="00B54C8F" w:rsidRDefault="00B54C8F" w:rsidP="00B54C8F">
      <w:pPr>
        <w:numPr>
          <w:ilvl w:val="0"/>
          <w:numId w:val="27"/>
        </w:numPr>
      </w:pPr>
      <w:r w:rsidRPr="00B54C8F">
        <w:rPr>
          <w:b/>
          <w:bCs/>
        </w:rPr>
        <w:t>Significance</w:t>
      </w:r>
      <w:r w:rsidRPr="00B54C8F">
        <w:t>:</w:t>
      </w:r>
    </w:p>
    <w:p w14:paraId="3FD2425B" w14:textId="77777777" w:rsidR="00B54C8F" w:rsidRPr="00B54C8F" w:rsidRDefault="00B54C8F" w:rsidP="00B54C8F">
      <w:pPr>
        <w:numPr>
          <w:ilvl w:val="1"/>
          <w:numId w:val="27"/>
        </w:numPr>
      </w:pPr>
      <w:r w:rsidRPr="00B54C8F">
        <w:rPr>
          <w:b/>
          <w:bCs/>
        </w:rPr>
        <w:t>Construction Sector Health</w:t>
      </w:r>
      <w:r w:rsidRPr="00B54C8F">
        <w:t>: Indicates future construction activity and economic momentum.</w:t>
      </w:r>
    </w:p>
    <w:p w14:paraId="004861FF" w14:textId="77777777" w:rsidR="00B54C8F" w:rsidRPr="00B54C8F" w:rsidRDefault="00B54C8F" w:rsidP="00B54C8F">
      <w:pPr>
        <w:numPr>
          <w:ilvl w:val="1"/>
          <w:numId w:val="27"/>
        </w:numPr>
      </w:pPr>
      <w:r w:rsidRPr="00B54C8F">
        <w:rPr>
          <w:b/>
          <w:bCs/>
        </w:rPr>
        <w:t>Economic Multiplier</w:t>
      </w:r>
      <w:r w:rsidRPr="00B54C8F">
        <w:t xml:space="preserve">: Drives demand for construction materials, </w:t>
      </w:r>
      <w:proofErr w:type="spellStart"/>
      <w:r w:rsidRPr="00B54C8F">
        <w:t>labor</w:t>
      </w:r>
      <w:proofErr w:type="spellEnd"/>
      <w:r w:rsidRPr="00B54C8F">
        <w:t>, and related services.</w:t>
      </w:r>
    </w:p>
    <w:p w14:paraId="73E42B4E" w14:textId="77777777" w:rsidR="00B54C8F" w:rsidRPr="00B54C8F" w:rsidRDefault="00B54C8F" w:rsidP="00B54C8F">
      <w:pPr>
        <w:numPr>
          <w:ilvl w:val="0"/>
          <w:numId w:val="27"/>
        </w:numPr>
      </w:pPr>
      <w:r w:rsidRPr="00B54C8F">
        <w:rPr>
          <w:b/>
          <w:bCs/>
        </w:rPr>
        <w:t>Real-World Example</w:t>
      </w:r>
      <w:r w:rsidRPr="00B54C8F">
        <w:t>: An increase in housing starts often precedes growth in the construction sector and broader economic expansion.</w:t>
      </w:r>
    </w:p>
    <w:p w14:paraId="135E4DF8" w14:textId="77777777" w:rsidR="00B54C8F" w:rsidRPr="00B54C8F" w:rsidRDefault="00B54C8F" w:rsidP="00B54C8F">
      <w:pPr>
        <w:rPr>
          <w:b/>
          <w:bCs/>
        </w:rPr>
      </w:pPr>
      <w:r w:rsidRPr="00B54C8F">
        <w:rPr>
          <w:b/>
          <w:bCs/>
        </w:rPr>
        <w:t>27. Trade Weighted Index (TWI)</w:t>
      </w:r>
    </w:p>
    <w:p w14:paraId="23E1E3E9" w14:textId="77777777" w:rsidR="00B54C8F" w:rsidRPr="00B54C8F" w:rsidRDefault="00B54C8F" w:rsidP="00B54C8F">
      <w:pPr>
        <w:numPr>
          <w:ilvl w:val="0"/>
          <w:numId w:val="28"/>
        </w:numPr>
      </w:pPr>
      <w:r w:rsidRPr="00B54C8F">
        <w:rPr>
          <w:b/>
          <w:bCs/>
        </w:rPr>
        <w:t>Description</w:t>
      </w:r>
      <w:r w:rsidRPr="00B54C8F">
        <w:t>: Measures the value of a currency against a basket of other currencies, weighted by trade importance.</w:t>
      </w:r>
    </w:p>
    <w:p w14:paraId="2BF119B1" w14:textId="77777777" w:rsidR="00B54C8F" w:rsidRPr="00B54C8F" w:rsidRDefault="00B54C8F" w:rsidP="00B54C8F">
      <w:pPr>
        <w:numPr>
          <w:ilvl w:val="0"/>
          <w:numId w:val="28"/>
        </w:numPr>
      </w:pPr>
      <w:r w:rsidRPr="00B54C8F">
        <w:rPr>
          <w:b/>
          <w:bCs/>
        </w:rPr>
        <w:t>Measurement</w:t>
      </w:r>
      <w:r w:rsidRPr="00B54C8F">
        <w:t>: Calculated by central banks and financial institutions, adjusting for trade volumes.</w:t>
      </w:r>
    </w:p>
    <w:p w14:paraId="5B73700B" w14:textId="77777777" w:rsidR="00B54C8F" w:rsidRPr="00B54C8F" w:rsidRDefault="00B54C8F" w:rsidP="00B54C8F">
      <w:pPr>
        <w:numPr>
          <w:ilvl w:val="0"/>
          <w:numId w:val="28"/>
        </w:numPr>
      </w:pPr>
      <w:r w:rsidRPr="00B54C8F">
        <w:rPr>
          <w:b/>
          <w:bCs/>
        </w:rPr>
        <w:t>Significance</w:t>
      </w:r>
      <w:r w:rsidRPr="00B54C8F">
        <w:t>:</w:t>
      </w:r>
    </w:p>
    <w:p w14:paraId="769E408B" w14:textId="77777777" w:rsidR="00B54C8F" w:rsidRPr="00B54C8F" w:rsidRDefault="00B54C8F" w:rsidP="00B54C8F">
      <w:pPr>
        <w:numPr>
          <w:ilvl w:val="1"/>
          <w:numId w:val="28"/>
        </w:numPr>
      </w:pPr>
      <w:r w:rsidRPr="00B54C8F">
        <w:rPr>
          <w:b/>
          <w:bCs/>
        </w:rPr>
        <w:t>Currency Competitiveness</w:t>
      </w:r>
      <w:r w:rsidRPr="00B54C8F">
        <w:t>: Reflects the competitiveness of a nation's exports and imports.</w:t>
      </w:r>
    </w:p>
    <w:p w14:paraId="301EF993" w14:textId="77777777" w:rsidR="00B54C8F" w:rsidRPr="00B54C8F" w:rsidRDefault="00B54C8F" w:rsidP="00B54C8F">
      <w:pPr>
        <w:numPr>
          <w:ilvl w:val="1"/>
          <w:numId w:val="28"/>
        </w:numPr>
      </w:pPr>
      <w:r w:rsidRPr="00B54C8F">
        <w:rPr>
          <w:b/>
          <w:bCs/>
        </w:rPr>
        <w:t>Exchange Rate Trends</w:t>
      </w:r>
      <w:r w:rsidRPr="00B54C8F">
        <w:t>: Influences foreign investment and trade balances.</w:t>
      </w:r>
    </w:p>
    <w:p w14:paraId="2F595797" w14:textId="77777777" w:rsidR="00B54C8F" w:rsidRPr="00B54C8F" w:rsidRDefault="00B54C8F" w:rsidP="00B54C8F">
      <w:pPr>
        <w:numPr>
          <w:ilvl w:val="0"/>
          <w:numId w:val="28"/>
        </w:numPr>
      </w:pPr>
      <w:r w:rsidRPr="00B54C8F">
        <w:rPr>
          <w:b/>
          <w:bCs/>
        </w:rPr>
        <w:t>Real-World Example</w:t>
      </w:r>
      <w:r w:rsidRPr="00B54C8F">
        <w:t>: A rising TWI indicates a strengthening currency, potentially making exports more expensive and imports cheaper.</w:t>
      </w:r>
    </w:p>
    <w:p w14:paraId="118217DF" w14:textId="77777777" w:rsidR="00B54C8F" w:rsidRPr="00B54C8F" w:rsidRDefault="00B54C8F" w:rsidP="00B54C8F">
      <w:pPr>
        <w:rPr>
          <w:b/>
          <w:bCs/>
        </w:rPr>
      </w:pPr>
      <w:r w:rsidRPr="00B54C8F">
        <w:rPr>
          <w:b/>
          <w:bCs/>
        </w:rPr>
        <w:t>28. Money Supply (M2)</w:t>
      </w:r>
    </w:p>
    <w:p w14:paraId="46DA7B96" w14:textId="77777777" w:rsidR="00B54C8F" w:rsidRPr="00B54C8F" w:rsidRDefault="00B54C8F" w:rsidP="00B54C8F">
      <w:pPr>
        <w:numPr>
          <w:ilvl w:val="0"/>
          <w:numId w:val="29"/>
        </w:numPr>
      </w:pPr>
      <w:r w:rsidRPr="00B54C8F">
        <w:rPr>
          <w:b/>
          <w:bCs/>
        </w:rPr>
        <w:t>Description</w:t>
      </w:r>
      <w:r w:rsidRPr="00B54C8F">
        <w:t>: The total amount of money in circulation, including cash, checking deposits, and easily convertible near money.</w:t>
      </w:r>
    </w:p>
    <w:p w14:paraId="46C3FE76" w14:textId="77777777" w:rsidR="00B54C8F" w:rsidRPr="00B54C8F" w:rsidRDefault="00B54C8F" w:rsidP="00B54C8F">
      <w:pPr>
        <w:numPr>
          <w:ilvl w:val="0"/>
          <w:numId w:val="29"/>
        </w:numPr>
      </w:pPr>
      <w:r w:rsidRPr="00B54C8F">
        <w:rPr>
          <w:b/>
          <w:bCs/>
        </w:rPr>
        <w:t>Measurement</w:t>
      </w:r>
      <w:r w:rsidRPr="00B54C8F">
        <w:t>: Reported monthly by central banks, such as the Federal Reserve.</w:t>
      </w:r>
    </w:p>
    <w:p w14:paraId="6805CDF4" w14:textId="77777777" w:rsidR="00B54C8F" w:rsidRPr="00B54C8F" w:rsidRDefault="00B54C8F" w:rsidP="00B54C8F">
      <w:pPr>
        <w:numPr>
          <w:ilvl w:val="0"/>
          <w:numId w:val="29"/>
        </w:numPr>
      </w:pPr>
      <w:r w:rsidRPr="00B54C8F">
        <w:rPr>
          <w:b/>
          <w:bCs/>
        </w:rPr>
        <w:t>Significance</w:t>
      </w:r>
      <w:r w:rsidRPr="00B54C8F">
        <w:t>:</w:t>
      </w:r>
    </w:p>
    <w:p w14:paraId="41BB08B8" w14:textId="77777777" w:rsidR="00B54C8F" w:rsidRPr="00B54C8F" w:rsidRDefault="00B54C8F" w:rsidP="00B54C8F">
      <w:pPr>
        <w:numPr>
          <w:ilvl w:val="1"/>
          <w:numId w:val="29"/>
        </w:numPr>
      </w:pPr>
      <w:r w:rsidRPr="00B54C8F">
        <w:rPr>
          <w:b/>
          <w:bCs/>
        </w:rPr>
        <w:t>Inflation and Growth</w:t>
      </w:r>
      <w:r w:rsidRPr="00B54C8F">
        <w:t>: Influences inflation rates and economic growth. An expanding money supply can stimulate economic activity, while excessive growth may lead to inflation.</w:t>
      </w:r>
    </w:p>
    <w:p w14:paraId="3F4A5715" w14:textId="77777777" w:rsidR="00B54C8F" w:rsidRPr="00B54C8F" w:rsidRDefault="00B54C8F" w:rsidP="00B54C8F">
      <w:pPr>
        <w:numPr>
          <w:ilvl w:val="1"/>
          <w:numId w:val="29"/>
        </w:numPr>
      </w:pPr>
      <w:r w:rsidRPr="00B54C8F">
        <w:rPr>
          <w:b/>
          <w:bCs/>
        </w:rPr>
        <w:t>Monetary Policy Tool</w:t>
      </w:r>
      <w:r w:rsidRPr="00B54C8F">
        <w:t>: Central banks manipulate the money supply to achieve economic objectives.</w:t>
      </w:r>
    </w:p>
    <w:p w14:paraId="21FB8B1C" w14:textId="77777777" w:rsidR="00B54C8F" w:rsidRPr="00B54C8F" w:rsidRDefault="00B54C8F" w:rsidP="00B54C8F">
      <w:pPr>
        <w:numPr>
          <w:ilvl w:val="0"/>
          <w:numId w:val="29"/>
        </w:numPr>
      </w:pPr>
      <w:r w:rsidRPr="00B54C8F">
        <w:rPr>
          <w:b/>
          <w:bCs/>
        </w:rPr>
        <w:lastRenderedPageBreak/>
        <w:t>Real-World Example</w:t>
      </w:r>
      <w:r w:rsidRPr="00B54C8F">
        <w:t>: Quantitative easing policies increase the money supply to stimulate the economy during downturns.</w:t>
      </w:r>
    </w:p>
    <w:p w14:paraId="4A1479C7" w14:textId="77777777" w:rsidR="00B54C8F" w:rsidRPr="00B54C8F" w:rsidRDefault="00B54C8F" w:rsidP="00B54C8F">
      <w:pPr>
        <w:rPr>
          <w:b/>
          <w:bCs/>
        </w:rPr>
      </w:pPr>
      <w:r w:rsidRPr="00B54C8F">
        <w:rPr>
          <w:b/>
          <w:bCs/>
        </w:rPr>
        <w:t>29. Government Budget Deficit/Surplus</w:t>
      </w:r>
    </w:p>
    <w:p w14:paraId="0E90A183" w14:textId="77777777" w:rsidR="00B54C8F" w:rsidRPr="00B54C8F" w:rsidRDefault="00B54C8F" w:rsidP="00B54C8F">
      <w:pPr>
        <w:numPr>
          <w:ilvl w:val="0"/>
          <w:numId w:val="30"/>
        </w:numPr>
      </w:pPr>
      <w:r w:rsidRPr="00B54C8F">
        <w:rPr>
          <w:b/>
          <w:bCs/>
        </w:rPr>
        <w:t>Description</w:t>
      </w:r>
      <w:r w:rsidRPr="00B54C8F">
        <w:t>: The difference between government revenues and expenditures.</w:t>
      </w:r>
    </w:p>
    <w:p w14:paraId="5D90C660" w14:textId="77777777" w:rsidR="00B54C8F" w:rsidRPr="00B54C8F" w:rsidRDefault="00B54C8F" w:rsidP="00B54C8F">
      <w:pPr>
        <w:numPr>
          <w:ilvl w:val="0"/>
          <w:numId w:val="30"/>
        </w:numPr>
      </w:pPr>
      <w:r w:rsidRPr="00B54C8F">
        <w:rPr>
          <w:b/>
          <w:bCs/>
        </w:rPr>
        <w:t>Measurement</w:t>
      </w:r>
      <w:r w:rsidRPr="00B54C8F">
        <w:t>: Reported annually or quarterly by governmental financial departments.</w:t>
      </w:r>
    </w:p>
    <w:p w14:paraId="16173C06" w14:textId="77777777" w:rsidR="00B54C8F" w:rsidRPr="00B54C8F" w:rsidRDefault="00B54C8F" w:rsidP="00B54C8F">
      <w:pPr>
        <w:numPr>
          <w:ilvl w:val="0"/>
          <w:numId w:val="30"/>
        </w:numPr>
      </w:pPr>
      <w:r w:rsidRPr="00B54C8F">
        <w:rPr>
          <w:b/>
          <w:bCs/>
        </w:rPr>
        <w:t>Significance</w:t>
      </w:r>
      <w:r w:rsidRPr="00B54C8F">
        <w:t>:</w:t>
      </w:r>
    </w:p>
    <w:p w14:paraId="14668248" w14:textId="77777777" w:rsidR="00B54C8F" w:rsidRPr="00B54C8F" w:rsidRDefault="00B54C8F" w:rsidP="00B54C8F">
      <w:pPr>
        <w:numPr>
          <w:ilvl w:val="1"/>
          <w:numId w:val="30"/>
        </w:numPr>
      </w:pPr>
      <w:r w:rsidRPr="00B54C8F">
        <w:rPr>
          <w:b/>
          <w:bCs/>
        </w:rPr>
        <w:t>Fiscal Health</w:t>
      </w:r>
      <w:r w:rsidRPr="00B54C8F">
        <w:t>: A deficit indicates that expenditures exceed revenues, potentially leading to increased borrowing. A surplus suggests fiscal restraint and potential for debt reduction.</w:t>
      </w:r>
    </w:p>
    <w:p w14:paraId="3BA0BE4D" w14:textId="77777777" w:rsidR="00B54C8F" w:rsidRPr="00B54C8F" w:rsidRDefault="00B54C8F" w:rsidP="00B54C8F">
      <w:pPr>
        <w:numPr>
          <w:ilvl w:val="1"/>
          <w:numId w:val="30"/>
        </w:numPr>
      </w:pPr>
      <w:r w:rsidRPr="00B54C8F">
        <w:rPr>
          <w:b/>
          <w:bCs/>
        </w:rPr>
        <w:t>Economic Policy</w:t>
      </w:r>
      <w:r w:rsidRPr="00B54C8F">
        <w:t>: Influences fiscal policies, including taxation and government spending.</w:t>
      </w:r>
    </w:p>
    <w:p w14:paraId="20B16804" w14:textId="77777777" w:rsidR="00B54C8F" w:rsidRPr="00B54C8F" w:rsidRDefault="00B54C8F" w:rsidP="00B54C8F">
      <w:pPr>
        <w:numPr>
          <w:ilvl w:val="0"/>
          <w:numId w:val="30"/>
        </w:numPr>
      </w:pPr>
      <w:r w:rsidRPr="00B54C8F">
        <w:rPr>
          <w:b/>
          <w:bCs/>
        </w:rPr>
        <w:t>Real-World Example</w:t>
      </w:r>
      <w:r w:rsidRPr="00B54C8F">
        <w:t>: Large budget deficits during economic crises can fund stimulus measures but may lead to long-term debt concerns.</w:t>
      </w:r>
    </w:p>
    <w:p w14:paraId="50F02556" w14:textId="77777777" w:rsidR="00B54C8F" w:rsidRPr="00B54C8F" w:rsidRDefault="00B54C8F" w:rsidP="00B54C8F">
      <w:pPr>
        <w:rPr>
          <w:b/>
          <w:bCs/>
        </w:rPr>
      </w:pPr>
      <w:r w:rsidRPr="00B54C8F">
        <w:rPr>
          <w:b/>
          <w:bCs/>
        </w:rPr>
        <w:t>30. Consumer Debt Levels</w:t>
      </w:r>
    </w:p>
    <w:p w14:paraId="27D543D0" w14:textId="77777777" w:rsidR="00B54C8F" w:rsidRPr="00B54C8F" w:rsidRDefault="00B54C8F" w:rsidP="00B54C8F">
      <w:pPr>
        <w:numPr>
          <w:ilvl w:val="0"/>
          <w:numId w:val="31"/>
        </w:numPr>
      </w:pPr>
      <w:r w:rsidRPr="00B54C8F">
        <w:rPr>
          <w:b/>
          <w:bCs/>
        </w:rPr>
        <w:t>Description</w:t>
      </w:r>
      <w:r w:rsidRPr="00B54C8F">
        <w:t>: The total outstanding consumer loans and credit, including mortgages, credit cards, and auto loans.</w:t>
      </w:r>
    </w:p>
    <w:p w14:paraId="3B9747CC" w14:textId="77777777" w:rsidR="00B54C8F" w:rsidRPr="00B54C8F" w:rsidRDefault="00B54C8F" w:rsidP="00B54C8F">
      <w:pPr>
        <w:numPr>
          <w:ilvl w:val="0"/>
          <w:numId w:val="31"/>
        </w:numPr>
      </w:pPr>
      <w:r w:rsidRPr="00B54C8F">
        <w:rPr>
          <w:b/>
          <w:bCs/>
        </w:rPr>
        <w:t>Measurement</w:t>
      </w:r>
      <w:r w:rsidRPr="00B54C8F">
        <w:t>: Tracked by financial institutions and reported by agencies like the Federal Reserve.</w:t>
      </w:r>
    </w:p>
    <w:p w14:paraId="35AA30A8" w14:textId="77777777" w:rsidR="00B54C8F" w:rsidRPr="00B54C8F" w:rsidRDefault="00B54C8F" w:rsidP="00B54C8F">
      <w:pPr>
        <w:numPr>
          <w:ilvl w:val="0"/>
          <w:numId w:val="31"/>
        </w:numPr>
      </w:pPr>
      <w:r w:rsidRPr="00B54C8F">
        <w:rPr>
          <w:b/>
          <w:bCs/>
        </w:rPr>
        <w:t>Significance</w:t>
      </w:r>
      <w:r w:rsidRPr="00B54C8F">
        <w:t>:</w:t>
      </w:r>
    </w:p>
    <w:p w14:paraId="5D1964D0" w14:textId="77777777" w:rsidR="00B54C8F" w:rsidRPr="00B54C8F" w:rsidRDefault="00B54C8F" w:rsidP="00B54C8F">
      <w:pPr>
        <w:numPr>
          <w:ilvl w:val="1"/>
          <w:numId w:val="31"/>
        </w:numPr>
      </w:pPr>
      <w:r w:rsidRPr="00B54C8F">
        <w:rPr>
          <w:b/>
          <w:bCs/>
        </w:rPr>
        <w:t>Spending Power</w:t>
      </w:r>
      <w:r w:rsidRPr="00B54C8F">
        <w:t>: High consumer debt levels can constrain spending and economic growth if individuals struggle to service debt.</w:t>
      </w:r>
    </w:p>
    <w:p w14:paraId="323D59DA" w14:textId="77777777" w:rsidR="00B54C8F" w:rsidRPr="00B54C8F" w:rsidRDefault="00B54C8F" w:rsidP="00B54C8F">
      <w:pPr>
        <w:numPr>
          <w:ilvl w:val="1"/>
          <w:numId w:val="31"/>
        </w:numPr>
      </w:pPr>
      <w:r w:rsidRPr="00B54C8F">
        <w:rPr>
          <w:b/>
          <w:bCs/>
        </w:rPr>
        <w:t>Financial Stability</w:t>
      </w:r>
      <w:r w:rsidRPr="00B54C8F">
        <w:t>: Elevated debt levels increase the risk of defaults and financial instability.</w:t>
      </w:r>
    </w:p>
    <w:p w14:paraId="76ACD550" w14:textId="77777777" w:rsidR="00B54C8F" w:rsidRPr="00B54C8F" w:rsidRDefault="00B54C8F" w:rsidP="00B54C8F">
      <w:pPr>
        <w:numPr>
          <w:ilvl w:val="0"/>
          <w:numId w:val="31"/>
        </w:numPr>
      </w:pPr>
      <w:r w:rsidRPr="00B54C8F">
        <w:rPr>
          <w:b/>
          <w:bCs/>
        </w:rPr>
        <w:t>Real-World Example</w:t>
      </w:r>
      <w:r w:rsidRPr="00B54C8F">
        <w:t>: Rising consumer debt can lead to decreased consumer spending, dampening economic growth prospects.</w:t>
      </w:r>
    </w:p>
    <w:p w14:paraId="5F804516" w14:textId="77777777" w:rsidR="00B54C8F" w:rsidRPr="00B54C8F" w:rsidRDefault="00B54C8F" w:rsidP="00B54C8F">
      <w:r w:rsidRPr="00B54C8F">
        <w:pict w14:anchorId="4616472D">
          <v:rect id="_x0000_i1101" style="width:0;height:1.5pt" o:hralign="center" o:hrstd="t" o:hr="t" fillcolor="#a0a0a0" stroked="f"/>
        </w:pict>
      </w:r>
    </w:p>
    <w:p w14:paraId="56E753E7" w14:textId="77777777" w:rsidR="00B54C8F" w:rsidRPr="00B54C8F" w:rsidRDefault="00B54C8F" w:rsidP="00B54C8F">
      <w:pPr>
        <w:rPr>
          <w:b/>
          <w:bCs/>
        </w:rPr>
      </w:pPr>
      <w:r w:rsidRPr="00B54C8F">
        <w:rPr>
          <w:b/>
          <w:bCs/>
        </w:rPr>
        <w:t>V. Conclusion</w:t>
      </w:r>
    </w:p>
    <w:p w14:paraId="038AA8E0" w14:textId="77777777" w:rsidR="00B54C8F" w:rsidRPr="00B54C8F" w:rsidRDefault="00B54C8F" w:rsidP="00B54C8F">
      <w:r w:rsidRPr="00B54C8F">
        <w:t xml:space="preserve">Economic indicators are indispensable tools for understanding and forecasting economic performance. By </w:t>
      </w:r>
      <w:proofErr w:type="spellStart"/>
      <w:r w:rsidRPr="00B54C8F">
        <w:t>analyzing</w:t>
      </w:r>
      <w:proofErr w:type="spellEnd"/>
      <w:r w:rsidRPr="00B54C8F">
        <w:t xml:space="preserve"> a combination of leading, coincident, and lagging indicators, stakeholders can gain comprehensive insights into various aspects of the economy, including consumer </w:t>
      </w:r>
      <w:proofErr w:type="spellStart"/>
      <w:r w:rsidRPr="00B54C8F">
        <w:t>behavior</w:t>
      </w:r>
      <w:proofErr w:type="spellEnd"/>
      <w:r w:rsidRPr="00B54C8F">
        <w:t xml:space="preserve">, business activity, </w:t>
      </w:r>
      <w:proofErr w:type="spellStart"/>
      <w:r w:rsidRPr="00B54C8F">
        <w:t>labor</w:t>
      </w:r>
      <w:proofErr w:type="spellEnd"/>
      <w:r w:rsidRPr="00B54C8F">
        <w:t xml:space="preserve"> markets, inflation, and overall economic stability.</w:t>
      </w:r>
    </w:p>
    <w:p w14:paraId="797D58B0" w14:textId="77777777" w:rsidR="00B54C8F" w:rsidRPr="00B54C8F" w:rsidRDefault="00B54C8F" w:rsidP="00B54C8F">
      <w:pPr>
        <w:rPr>
          <w:b/>
          <w:bCs/>
        </w:rPr>
      </w:pPr>
      <w:r w:rsidRPr="00B54C8F">
        <w:rPr>
          <w:b/>
          <w:bCs/>
        </w:rPr>
        <w:t>Key Takeaways:</w:t>
      </w:r>
    </w:p>
    <w:p w14:paraId="58C0446F" w14:textId="77777777" w:rsidR="00B54C8F" w:rsidRPr="00B54C8F" w:rsidRDefault="00B54C8F" w:rsidP="00B54C8F">
      <w:pPr>
        <w:numPr>
          <w:ilvl w:val="0"/>
          <w:numId w:val="32"/>
        </w:numPr>
      </w:pPr>
      <w:r w:rsidRPr="00B54C8F">
        <w:rPr>
          <w:b/>
          <w:bCs/>
        </w:rPr>
        <w:t>Diverse Categories</w:t>
      </w:r>
      <w:r w:rsidRPr="00B54C8F">
        <w:t>: Leading indicators predict future trends, coincident indicators reflect current conditions, and lagging indicators confirm past trends.</w:t>
      </w:r>
    </w:p>
    <w:p w14:paraId="630E30C3" w14:textId="77777777" w:rsidR="00B54C8F" w:rsidRPr="00B54C8F" w:rsidRDefault="00B54C8F" w:rsidP="00B54C8F">
      <w:pPr>
        <w:numPr>
          <w:ilvl w:val="0"/>
          <w:numId w:val="32"/>
        </w:numPr>
      </w:pPr>
      <w:r w:rsidRPr="00B54C8F">
        <w:rPr>
          <w:b/>
          <w:bCs/>
        </w:rPr>
        <w:t>Interconnectedness</w:t>
      </w:r>
      <w:r w:rsidRPr="00B54C8F">
        <w:t>: Economic indicators often influence and correlate with each other, providing a multi-faceted view of economic dynamics.</w:t>
      </w:r>
    </w:p>
    <w:p w14:paraId="32718BE5" w14:textId="77777777" w:rsidR="00B54C8F" w:rsidRPr="00B54C8F" w:rsidRDefault="00B54C8F" w:rsidP="00B54C8F">
      <w:pPr>
        <w:numPr>
          <w:ilvl w:val="0"/>
          <w:numId w:val="32"/>
        </w:numPr>
      </w:pPr>
      <w:r w:rsidRPr="00B54C8F">
        <w:rPr>
          <w:b/>
          <w:bCs/>
        </w:rPr>
        <w:lastRenderedPageBreak/>
        <w:t>Policy and Decision-Making</w:t>
      </w:r>
      <w:r w:rsidRPr="00B54C8F">
        <w:t>: Governments, central banks, businesses, and investors rely on these indicators to formulate strategies, policies, and investment decisions.</w:t>
      </w:r>
    </w:p>
    <w:p w14:paraId="4910AEFA" w14:textId="77777777" w:rsidR="00B54C8F" w:rsidRPr="00B54C8F" w:rsidRDefault="00B54C8F" w:rsidP="00B54C8F">
      <w:pPr>
        <w:numPr>
          <w:ilvl w:val="0"/>
          <w:numId w:val="32"/>
        </w:numPr>
      </w:pPr>
      <w:r w:rsidRPr="00B54C8F">
        <w:rPr>
          <w:b/>
          <w:bCs/>
        </w:rPr>
        <w:t>Continuous Monitoring</w:t>
      </w:r>
      <w:r w:rsidRPr="00B54C8F">
        <w:t>: Given the dynamic nature of economies, continuous monitoring and analysis of these indicators are essential for adapting to changing economic landscapes.</w:t>
      </w:r>
    </w:p>
    <w:p w14:paraId="20157E0B" w14:textId="77777777" w:rsidR="00B54C8F" w:rsidRPr="00B54C8F" w:rsidRDefault="00B54C8F" w:rsidP="00B54C8F">
      <w:r w:rsidRPr="00B54C8F">
        <w:t>Understanding these indicators enables more informed decision-making, whether for government policy, investment strategies, business planning, or personal financial management. As economies are dynamic and interrelated, staying informed through these metrics is crucial for navigating economic uncertainties and opportunities.</w:t>
      </w:r>
    </w:p>
    <w:p w14:paraId="739141F0" w14:textId="77777777" w:rsidR="00B54C8F" w:rsidRPr="00B54C8F" w:rsidRDefault="00B54C8F" w:rsidP="00B54C8F">
      <w:r w:rsidRPr="00B54C8F">
        <w:pict w14:anchorId="5FB56CB3">
          <v:rect id="_x0000_i1102" style="width:0;height:1.5pt" o:hralign="center" o:hrstd="t" o:hr="t" fillcolor="#a0a0a0" stroked="f"/>
        </w:pict>
      </w:r>
    </w:p>
    <w:p w14:paraId="269B7B24" w14:textId="77777777" w:rsidR="00B54C8F" w:rsidRPr="00B54C8F" w:rsidRDefault="00B54C8F" w:rsidP="00B54C8F">
      <w:r w:rsidRPr="00B54C8F">
        <w:t>If you have any further questions or need more detailed information on specific economic indicators, feel free to ask!</w:t>
      </w:r>
    </w:p>
    <w:p w14:paraId="35CFDDBC" w14:textId="77777777" w:rsidR="00B54C8F" w:rsidRPr="00B54C8F" w:rsidRDefault="00B54C8F" w:rsidP="00B54C8F">
      <w:pPr>
        <w:rPr>
          <w:b/>
          <w:bCs/>
        </w:rPr>
      </w:pPr>
      <w:r w:rsidRPr="00B54C8F">
        <w:rPr>
          <w:b/>
          <w:bCs/>
        </w:rPr>
        <w:t>You said:</w:t>
      </w:r>
    </w:p>
    <w:p w14:paraId="027A3DFB" w14:textId="77777777" w:rsidR="00B54C8F" w:rsidRPr="00B54C8F" w:rsidRDefault="00B54C8F" w:rsidP="00B54C8F">
      <w:r w:rsidRPr="00B54C8F">
        <w:t xml:space="preserve">okay good </w:t>
      </w:r>
      <w:proofErr w:type="spellStart"/>
      <w:r w:rsidRPr="00B54C8F">
        <w:t>ive</w:t>
      </w:r>
      <w:proofErr w:type="spellEnd"/>
      <w:r w:rsidRPr="00B54C8F">
        <w:t xml:space="preserve"> me </w:t>
      </w:r>
      <w:proofErr w:type="spellStart"/>
      <w:r w:rsidRPr="00B54C8F">
        <w:t>refrences</w:t>
      </w:r>
      <w:proofErr w:type="spellEnd"/>
      <w:r w:rsidRPr="00B54C8F">
        <w:t xml:space="preserve"> for above </w:t>
      </w:r>
      <w:proofErr w:type="spellStart"/>
      <w:r w:rsidRPr="00B54C8F">
        <w:t>resonpose</w:t>
      </w:r>
      <w:proofErr w:type="spellEnd"/>
    </w:p>
    <w:p w14:paraId="26A88101" w14:textId="77777777" w:rsidR="00B54C8F" w:rsidRPr="00B54C8F" w:rsidRDefault="00B54C8F" w:rsidP="00B54C8F">
      <w:r w:rsidRPr="00B54C8F">
        <w:t>ChatGPT</w:t>
      </w:r>
    </w:p>
    <w:p w14:paraId="2969CD65" w14:textId="77777777" w:rsidR="00B54C8F" w:rsidRPr="00B54C8F" w:rsidRDefault="00B54C8F" w:rsidP="00B54C8F">
      <w:r w:rsidRPr="00B54C8F">
        <w:t>Thought for a couple of seconds</w:t>
      </w:r>
    </w:p>
    <w:p w14:paraId="5AF977DA" w14:textId="77777777" w:rsidR="00B54C8F" w:rsidRPr="00B54C8F" w:rsidRDefault="00B54C8F" w:rsidP="00B54C8F">
      <w:r w:rsidRPr="00B54C8F">
        <w:t xml:space="preserve">I'm glad you found the initial response helpful! Below are </w:t>
      </w:r>
      <w:r w:rsidRPr="00B54C8F">
        <w:rPr>
          <w:b/>
          <w:bCs/>
        </w:rPr>
        <w:t>references and sources</w:t>
      </w:r>
      <w:r w:rsidRPr="00B54C8F">
        <w:t xml:space="preserve"> that provide detailed information on the economic indicators discussed. These sources are authoritative and widely used by economists, policymakers, and analysts to track and interpret economic data.</w:t>
      </w:r>
    </w:p>
    <w:p w14:paraId="2F77D012" w14:textId="77777777" w:rsidR="00B54C8F" w:rsidRPr="00B54C8F" w:rsidRDefault="00B54C8F" w:rsidP="00B54C8F">
      <w:r w:rsidRPr="00B54C8F">
        <w:pict w14:anchorId="4E1809AF">
          <v:rect id="_x0000_i1103" style="width:0;height:1.5pt" o:hralign="center" o:hrstd="t" o:hr="t" fillcolor="#a0a0a0" stroked="f"/>
        </w:pict>
      </w:r>
    </w:p>
    <w:p w14:paraId="22760F45" w14:textId="77777777" w:rsidR="00B54C8F" w:rsidRPr="00B54C8F" w:rsidRDefault="00B54C8F" w:rsidP="00B54C8F">
      <w:pPr>
        <w:rPr>
          <w:b/>
          <w:bCs/>
        </w:rPr>
      </w:pPr>
      <w:r w:rsidRPr="00B54C8F">
        <w:rPr>
          <w:b/>
          <w:bCs/>
        </w:rPr>
        <w:t>Primary Sources for Economic Indicators</w:t>
      </w:r>
    </w:p>
    <w:p w14:paraId="26347D8B" w14:textId="77777777" w:rsidR="00B54C8F" w:rsidRPr="00B54C8F" w:rsidRDefault="00B54C8F" w:rsidP="00B54C8F">
      <w:pPr>
        <w:rPr>
          <w:b/>
          <w:bCs/>
        </w:rPr>
      </w:pPr>
      <w:r w:rsidRPr="00B54C8F">
        <w:rPr>
          <w:b/>
          <w:bCs/>
        </w:rPr>
        <w:t>1. U.S. Bureau of Labor Statistics (BLS)</w:t>
      </w:r>
    </w:p>
    <w:p w14:paraId="46C10F2B" w14:textId="77777777" w:rsidR="00B54C8F" w:rsidRPr="00B54C8F" w:rsidRDefault="00B54C8F" w:rsidP="00B54C8F">
      <w:pPr>
        <w:numPr>
          <w:ilvl w:val="0"/>
          <w:numId w:val="33"/>
        </w:numPr>
      </w:pPr>
      <w:r w:rsidRPr="00B54C8F">
        <w:rPr>
          <w:b/>
          <w:bCs/>
        </w:rPr>
        <w:t>Website</w:t>
      </w:r>
      <w:r w:rsidRPr="00B54C8F">
        <w:t xml:space="preserve">: </w:t>
      </w:r>
      <w:hyperlink r:id="rId5" w:tgtFrame="_new" w:history="1">
        <w:r w:rsidRPr="00B54C8F">
          <w:rPr>
            <w:rStyle w:val="Hyperlink"/>
          </w:rPr>
          <w:t>www.bls.gov</w:t>
        </w:r>
      </w:hyperlink>
    </w:p>
    <w:p w14:paraId="776FBE02" w14:textId="77777777" w:rsidR="00B54C8F" w:rsidRPr="00B54C8F" w:rsidRDefault="00B54C8F" w:rsidP="00B54C8F">
      <w:pPr>
        <w:numPr>
          <w:ilvl w:val="0"/>
          <w:numId w:val="33"/>
        </w:numPr>
      </w:pPr>
      <w:r w:rsidRPr="00B54C8F">
        <w:rPr>
          <w:b/>
          <w:bCs/>
        </w:rPr>
        <w:t>Key Indicators</w:t>
      </w:r>
      <w:r w:rsidRPr="00B54C8F">
        <w:t>:</w:t>
      </w:r>
    </w:p>
    <w:p w14:paraId="14D94751" w14:textId="77777777" w:rsidR="00B54C8F" w:rsidRPr="00B54C8F" w:rsidRDefault="00B54C8F" w:rsidP="00B54C8F">
      <w:pPr>
        <w:numPr>
          <w:ilvl w:val="1"/>
          <w:numId w:val="33"/>
        </w:numPr>
      </w:pPr>
      <w:r w:rsidRPr="00B54C8F">
        <w:t>Unemployment Rate</w:t>
      </w:r>
    </w:p>
    <w:p w14:paraId="6E91BA2D" w14:textId="77777777" w:rsidR="00B54C8F" w:rsidRPr="00B54C8F" w:rsidRDefault="00B54C8F" w:rsidP="00B54C8F">
      <w:pPr>
        <w:numPr>
          <w:ilvl w:val="1"/>
          <w:numId w:val="33"/>
        </w:numPr>
      </w:pPr>
      <w:r w:rsidRPr="00B54C8F">
        <w:t>Consumer Price Index (CPI)</w:t>
      </w:r>
    </w:p>
    <w:p w14:paraId="67A042B0" w14:textId="77777777" w:rsidR="00B54C8F" w:rsidRPr="00B54C8F" w:rsidRDefault="00B54C8F" w:rsidP="00B54C8F">
      <w:pPr>
        <w:numPr>
          <w:ilvl w:val="1"/>
          <w:numId w:val="33"/>
        </w:numPr>
      </w:pPr>
      <w:r w:rsidRPr="00B54C8F">
        <w:t>Employment Levels</w:t>
      </w:r>
    </w:p>
    <w:p w14:paraId="0A2B3AF9" w14:textId="77777777" w:rsidR="00B54C8F" w:rsidRPr="00B54C8F" w:rsidRDefault="00B54C8F" w:rsidP="00B54C8F">
      <w:pPr>
        <w:numPr>
          <w:ilvl w:val="1"/>
          <w:numId w:val="33"/>
        </w:numPr>
      </w:pPr>
      <w:r w:rsidRPr="00B54C8F">
        <w:t>Average Weekly Hours Worked</w:t>
      </w:r>
    </w:p>
    <w:p w14:paraId="37821E8D" w14:textId="77777777" w:rsidR="00B54C8F" w:rsidRPr="00B54C8F" w:rsidRDefault="00B54C8F" w:rsidP="00B54C8F">
      <w:pPr>
        <w:numPr>
          <w:ilvl w:val="1"/>
          <w:numId w:val="33"/>
        </w:numPr>
      </w:pPr>
      <w:r w:rsidRPr="00B54C8F">
        <w:t>Labor Cost per Unit of Output</w:t>
      </w:r>
    </w:p>
    <w:p w14:paraId="15DAD4A0" w14:textId="77777777" w:rsidR="00B54C8F" w:rsidRPr="00B54C8F" w:rsidRDefault="00B54C8F" w:rsidP="00B54C8F">
      <w:pPr>
        <w:rPr>
          <w:b/>
          <w:bCs/>
        </w:rPr>
      </w:pPr>
      <w:r w:rsidRPr="00B54C8F">
        <w:rPr>
          <w:b/>
          <w:bCs/>
        </w:rPr>
        <w:t>2. U.S. Census Bureau</w:t>
      </w:r>
    </w:p>
    <w:p w14:paraId="071BC9F5" w14:textId="77777777" w:rsidR="00B54C8F" w:rsidRPr="00B54C8F" w:rsidRDefault="00B54C8F" w:rsidP="00B54C8F">
      <w:pPr>
        <w:numPr>
          <w:ilvl w:val="0"/>
          <w:numId w:val="34"/>
        </w:numPr>
      </w:pPr>
      <w:r w:rsidRPr="00B54C8F">
        <w:rPr>
          <w:b/>
          <w:bCs/>
        </w:rPr>
        <w:t>Website</w:t>
      </w:r>
      <w:r w:rsidRPr="00B54C8F">
        <w:t xml:space="preserve">: </w:t>
      </w:r>
      <w:hyperlink r:id="rId6" w:tgtFrame="_new" w:history="1">
        <w:r w:rsidRPr="00B54C8F">
          <w:rPr>
            <w:rStyle w:val="Hyperlink"/>
          </w:rPr>
          <w:t>www.census.gov</w:t>
        </w:r>
      </w:hyperlink>
    </w:p>
    <w:p w14:paraId="501F6896" w14:textId="77777777" w:rsidR="00B54C8F" w:rsidRPr="00B54C8F" w:rsidRDefault="00B54C8F" w:rsidP="00B54C8F">
      <w:pPr>
        <w:numPr>
          <w:ilvl w:val="0"/>
          <w:numId w:val="34"/>
        </w:numPr>
      </w:pPr>
      <w:r w:rsidRPr="00B54C8F">
        <w:rPr>
          <w:b/>
          <w:bCs/>
        </w:rPr>
        <w:t>Key Indicators</w:t>
      </w:r>
      <w:r w:rsidRPr="00B54C8F">
        <w:t>:</w:t>
      </w:r>
    </w:p>
    <w:p w14:paraId="5FFC1F40" w14:textId="77777777" w:rsidR="00B54C8F" w:rsidRPr="00B54C8F" w:rsidRDefault="00B54C8F" w:rsidP="00B54C8F">
      <w:pPr>
        <w:numPr>
          <w:ilvl w:val="1"/>
          <w:numId w:val="34"/>
        </w:numPr>
      </w:pPr>
      <w:r w:rsidRPr="00B54C8F">
        <w:t>Building Permits</w:t>
      </w:r>
    </w:p>
    <w:p w14:paraId="6647D581" w14:textId="77777777" w:rsidR="00B54C8F" w:rsidRPr="00B54C8F" w:rsidRDefault="00B54C8F" w:rsidP="00B54C8F">
      <w:pPr>
        <w:numPr>
          <w:ilvl w:val="1"/>
          <w:numId w:val="34"/>
        </w:numPr>
      </w:pPr>
      <w:r w:rsidRPr="00B54C8F">
        <w:t>Retail Sales</w:t>
      </w:r>
    </w:p>
    <w:p w14:paraId="6CD6AE58" w14:textId="77777777" w:rsidR="00B54C8F" w:rsidRPr="00B54C8F" w:rsidRDefault="00B54C8F" w:rsidP="00B54C8F">
      <w:pPr>
        <w:numPr>
          <w:ilvl w:val="1"/>
          <w:numId w:val="34"/>
        </w:numPr>
      </w:pPr>
      <w:r w:rsidRPr="00B54C8F">
        <w:lastRenderedPageBreak/>
        <w:t>Housing Starts</w:t>
      </w:r>
    </w:p>
    <w:p w14:paraId="02EB692C" w14:textId="77777777" w:rsidR="00B54C8F" w:rsidRPr="00B54C8F" w:rsidRDefault="00B54C8F" w:rsidP="00B54C8F">
      <w:pPr>
        <w:numPr>
          <w:ilvl w:val="1"/>
          <w:numId w:val="34"/>
        </w:numPr>
      </w:pPr>
      <w:r w:rsidRPr="00B54C8F">
        <w:t>Balance of Trade</w:t>
      </w:r>
    </w:p>
    <w:p w14:paraId="1C2E7290" w14:textId="77777777" w:rsidR="00B54C8F" w:rsidRPr="00B54C8F" w:rsidRDefault="00B54C8F" w:rsidP="00B54C8F">
      <w:pPr>
        <w:rPr>
          <w:b/>
          <w:bCs/>
        </w:rPr>
      </w:pPr>
      <w:r w:rsidRPr="00B54C8F">
        <w:rPr>
          <w:b/>
          <w:bCs/>
        </w:rPr>
        <w:t>3. Bureau of Economic Analysis (BEA)</w:t>
      </w:r>
    </w:p>
    <w:p w14:paraId="3CEDACEC" w14:textId="77777777" w:rsidR="00B54C8F" w:rsidRPr="00B54C8F" w:rsidRDefault="00B54C8F" w:rsidP="00B54C8F">
      <w:pPr>
        <w:numPr>
          <w:ilvl w:val="0"/>
          <w:numId w:val="35"/>
        </w:numPr>
      </w:pPr>
      <w:r w:rsidRPr="00B54C8F">
        <w:rPr>
          <w:b/>
          <w:bCs/>
        </w:rPr>
        <w:t>Website</w:t>
      </w:r>
      <w:r w:rsidRPr="00B54C8F">
        <w:t xml:space="preserve">: </w:t>
      </w:r>
      <w:hyperlink r:id="rId7" w:tgtFrame="_new" w:history="1">
        <w:r w:rsidRPr="00B54C8F">
          <w:rPr>
            <w:rStyle w:val="Hyperlink"/>
          </w:rPr>
          <w:t>www.bea.gov</w:t>
        </w:r>
      </w:hyperlink>
    </w:p>
    <w:p w14:paraId="050FA378" w14:textId="77777777" w:rsidR="00B54C8F" w:rsidRPr="00B54C8F" w:rsidRDefault="00B54C8F" w:rsidP="00B54C8F">
      <w:pPr>
        <w:numPr>
          <w:ilvl w:val="0"/>
          <w:numId w:val="35"/>
        </w:numPr>
      </w:pPr>
      <w:r w:rsidRPr="00B54C8F">
        <w:rPr>
          <w:b/>
          <w:bCs/>
        </w:rPr>
        <w:t>Key Indicators</w:t>
      </w:r>
      <w:r w:rsidRPr="00B54C8F">
        <w:t>:</w:t>
      </w:r>
    </w:p>
    <w:p w14:paraId="43FEDBE1" w14:textId="77777777" w:rsidR="00B54C8F" w:rsidRPr="00B54C8F" w:rsidRDefault="00B54C8F" w:rsidP="00B54C8F">
      <w:pPr>
        <w:numPr>
          <w:ilvl w:val="1"/>
          <w:numId w:val="35"/>
        </w:numPr>
      </w:pPr>
      <w:r w:rsidRPr="00B54C8F">
        <w:t>Gross Domestic Product (GDP)</w:t>
      </w:r>
    </w:p>
    <w:p w14:paraId="234623CD" w14:textId="77777777" w:rsidR="00B54C8F" w:rsidRPr="00B54C8F" w:rsidRDefault="00B54C8F" w:rsidP="00B54C8F">
      <w:pPr>
        <w:numPr>
          <w:ilvl w:val="1"/>
          <w:numId w:val="35"/>
        </w:numPr>
      </w:pPr>
      <w:r w:rsidRPr="00B54C8F">
        <w:t>Personal Income</w:t>
      </w:r>
    </w:p>
    <w:p w14:paraId="54D839E0" w14:textId="77777777" w:rsidR="00B54C8F" w:rsidRPr="00B54C8F" w:rsidRDefault="00B54C8F" w:rsidP="00B54C8F">
      <w:pPr>
        <w:numPr>
          <w:ilvl w:val="1"/>
          <w:numId w:val="35"/>
        </w:numPr>
      </w:pPr>
      <w:r w:rsidRPr="00B54C8F">
        <w:t>Personal Consumption Expenditures (PCE)</w:t>
      </w:r>
    </w:p>
    <w:p w14:paraId="06312E61" w14:textId="77777777" w:rsidR="00B54C8F" w:rsidRPr="00B54C8F" w:rsidRDefault="00B54C8F" w:rsidP="00B54C8F">
      <w:pPr>
        <w:numPr>
          <w:ilvl w:val="1"/>
          <w:numId w:val="35"/>
        </w:numPr>
      </w:pPr>
      <w:r w:rsidRPr="00B54C8F">
        <w:t>Business Investment</w:t>
      </w:r>
    </w:p>
    <w:p w14:paraId="27CCF736" w14:textId="77777777" w:rsidR="00B54C8F" w:rsidRPr="00B54C8F" w:rsidRDefault="00B54C8F" w:rsidP="00B54C8F">
      <w:pPr>
        <w:rPr>
          <w:b/>
          <w:bCs/>
        </w:rPr>
      </w:pPr>
      <w:r w:rsidRPr="00B54C8F">
        <w:rPr>
          <w:b/>
          <w:bCs/>
        </w:rPr>
        <w:t>4. Federal Reserve (The Fed)</w:t>
      </w:r>
    </w:p>
    <w:p w14:paraId="7D34A064" w14:textId="77777777" w:rsidR="00B54C8F" w:rsidRPr="00B54C8F" w:rsidRDefault="00B54C8F" w:rsidP="00B54C8F">
      <w:pPr>
        <w:numPr>
          <w:ilvl w:val="0"/>
          <w:numId w:val="36"/>
        </w:numPr>
      </w:pPr>
      <w:r w:rsidRPr="00B54C8F">
        <w:rPr>
          <w:b/>
          <w:bCs/>
        </w:rPr>
        <w:t>Website</w:t>
      </w:r>
      <w:r w:rsidRPr="00B54C8F">
        <w:t xml:space="preserve">: </w:t>
      </w:r>
      <w:hyperlink r:id="rId8" w:tgtFrame="_new" w:history="1">
        <w:r w:rsidRPr="00B54C8F">
          <w:rPr>
            <w:rStyle w:val="Hyperlink"/>
          </w:rPr>
          <w:t>www.federalreserve.gov</w:t>
        </w:r>
      </w:hyperlink>
    </w:p>
    <w:p w14:paraId="66FA0AFF" w14:textId="77777777" w:rsidR="00B54C8F" w:rsidRPr="00B54C8F" w:rsidRDefault="00B54C8F" w:rsidP="00B54C8F">
      <w:pPr>
        <w:numPr>
          <w:ilvl w:val="0"/>
          <w:numId w:val="36"/>
        </w:numPr>
      </w:pPr>
      <w:r w:rsidRPr="00B54C8F">
        <w:rPr>
          <w:b/>
          <w:bCs/>
        </w:rPr>
        <w:t>Key Indicators</w:t>
      </w:r>
      <w:r w:rsidRPr="00B54C8F">
        <w:t>:</w:t>
      </w:r>
    </w:p>
    <w:p w14:paraId="2184BD6B" w14:textId="77777777" w:rsidR="00B54C8F" w:rsidRPr="00B54C8F" w:rsidRDefault="00B54C8F" w:rsidP="00B54C8F">
      <w:pPr>
        <w:numPr>
          <w:ilvl w:val="1"/>
          <w:numId w:val="36"/>
        </w:numPr>
      </w:pPr>
      <w:r w:rsidRPr="00B54C8F">
        <w:t>Industrial Production</w:t>
      </w:r>
    </w:p>
    <w:p w14:paraId="7C63711B" w14:textId="77777777" w:rsidR="00B54C8F" w:rsidRPr="00B54C8F" w:rsidRDefault="00B54C8F" w:rsidP="00B54C8F">
      <w:pPr>
        <w:numPr>
          <w:ilvl w:val="1"/>
          <w:numId w:val="36"/>
        </w:numPr>
      </w:pPr>
      <w:r w:rsidRPr="00B54C8F">
        <w:t>Capacity Utilization Rate</w:t>
      </w:r>
    </w:p>
    <w:p w14:paraId="0DF724B4" w14:textId="77777777" w:rsidR="00B54C8F" w:rsidRPr="00B54C8F" w:rsidRDefault="00B54C8F" w:rsidP="00B54C8F">
      <w:pPr>
        <w:numPr>
          <w:ilvl w:val="1"/>
          <w:numId w:val="36"/>
        </w:numPr>
      </w:pPr>
      <w:r w:rsidRPr="00B54C8F">
        <w:t>Money Supply (M2)</w:t>
      </w:r>
    </w:p>
    <w:p w14:paraId="5D47C5A9" w14:textId="77777777" w:rsidR="00B54C8F" w:rsidRPr="00B54C8F" w:rsidRDefault="00B54C8F" w:rsidP="00B54C8F">
      <w:pPr>
        <w:numPr>
          <w:ilvl w:val="1"/>
          <w:numId w:val="36"/>
        </w:numPr>
      </w:pPr>
      <w:r w:rsidRPr="00B54C8F">
        <w:t>Interest Rates (Long-Term)</w:t>
      </w:r>
    </w:p>
    <w:p w14:paraId="2576CE0C" w14:textId="77777777" w:rsidR="00B54C8F" w:rsidRPr="00B54C8F" w:rsidRDefault="00B54C8F" w:rsidP="00B54C8F">
      <w:pPr>
        <w:numPr>
          <w:ilvl w:val="1"/>
          <w:numId w:val="36"/>
        </w:numPr>
      </w:pPr>
      <w:r w:rsidRPr="00B54C8F">
        <w:t>Outstanding Loans</w:t>
      </w:r>
    </w:p>
    <w:p w14:paraId="59CB5A2E" w14:textId="77777777" w:rsidR="00B54C8F" w:rsidRPr="00B54C8F" w:rsidRDefault="00B54C8F" w:rsidP="00B54C8F">
      <w:pPr>
        <w:rPr>
          <w:b/>
          <w:bCs/>
        </w:rPr>
      </w:pPr>
      <w:r w:rsidRPr="00B54C8F">
        <w:rPr>
          <w:b/>
          <w:bCs/>
        </w:rPr>
        <w:t>5. Institute for Supply Management (ISM)</w:t>
      </w:r>
    </w:p>
    <w:p w14:paraId="694F7CE9" w14:textId="77777777" w:rsidR="00B54C8F" w:rsidRPr="00B54C8F" w:rsidRDefault="00B54C8F" w:rsidP="00B54C8F">
      <w:pPr>
        <w:numPr>
          <w:ilvl w:val="0"/>
          <w:numId w:val="37"/>
        </w:numPr>
      </w:pPr>
      <w:r w:rsidRPr="00B54C8F">
        <w:rPr>
          <w:b/>
          <w:bCs/>
        </w:rPr>
        <w:t>Website</w:t>
      </w:r>
      <w:r w:rsidRPr="00B54C8F">
        <w:t xml:space="preserve">: </w:t>
      </w:r>
      <w:hyperlink r:id="rId9" w:tgtFrame="_new" w:history="1">
        <w:r w:rsidRPr="00B54C8F">
          <w:rPr>
            <w:rStyle w:val="Hyperlink"/>
          </w:rPr>
          <w:t>www.ismworld.org</w:t>
        </w:r>
      </w:hyperlink>
    </w:p>
    <w:p w14:paraId="2977ED8F" w14:textId="77777777" w:rsidR="00B54C8F" w:rsidRPr="00B54C8F" w:rsidRDefault="00B54C8F" w:rsidP="00B54C8F">
      <w:pPr>
        <w:numPr>
          <w:ilvl w:val="0"/>
          <w:numId w:val="37"/>
        </w:numPr>
      </w:pPr>
      <w:r w:rsidRPr="00B54C8F">
        <w:rPr>
          <w:b/>
          <w:bCs/>
        </w:rPr>
        <w:t>Key Indicators</w:t>
      </w:r>
      <w:r w:rsidRPr="00B54C8F">
        <w:t>:</w:t>
      </w:r>
    </w:p>
    <w:p w14:paraId="78E1448A" w14:textId="77777777" w:rsidR="00B54C8F" w:rsidRPr="00B54C8F" w:rsidRDefault="00B54C8F" w:rsidP="00B54C8F">
      <w:pPr>
        <w:numPr>
          <w:ilvl w:val="1"/>
          <w:numId w:val="37"/>
        </w:numPr>
      </w:pPr>
      <w:r w:rsidRPr="00B54C8F">
        <w:t>Purchasing Managers' Index (PMI)</w:t>
      </w:r>
    </w:p>
    <w:p w14:paraId="750F47CF" w14:textId="77777777" w:rsidR="00B54C8F" w:rsidRPr="00B54C8F" w:rsidRDefault="00B54C8F" w:rsidP="00B54C8F">
      <w:pPr>
        <w:rPr>
          <w:b/>
          <w:bCs/>
        </w:rPr>
      </w:pPr>
      <w:r w:rsidRPr="00B54C8F">
        <w:rPr>
          <w:b/>
          <w:bCs/>
        </w:rPr>
        <w:t>6. Conference Board</w:t>
      </w:r>
    </w:p>
    <w:p w14:paraId="6642BCC5" w14:textId="77777777" w:rsidR="00B54C8F" w:rsidRPr="00B54C8F" w:rsidRDefault="00B54C8F" w:rsidP="00B54C8F">
      <w:pPr>
        <w:numPr>
          <w:ilvl w:val="0"/>
          <w:numId w:val="38"/>
        </w:numPr>
      </w:pPr>
      <w:r w:rsidRPr="00B54C8F">
        <w:rPr>
          <w:b/>
          <w:bCs/>
        </w:rPr>
        <w:t>Website</w:t>
      </w:r>
      <w:r w:rsidRPr="00B54C8F">
        <w:t xml:space="preserve">: </w:t>
      </w:r>
      <w:hyperlink r:id="rId10" w:tgtFrame="_new" w:history="1">
        <w:r w:rsidRPr="00B54C8F">
          <w:rPr>
            <w:rStyle w:val="Hyperlink"/>
          </w:rPr>
          <w:t>www.conference-board.org</w:t>
        </w:r>
      </w:hyperlink>
    </w:p>
    <w:p w14:paraId="2950B30D" w14:textId="77777777" w:rsidR="00B54C8F" w:rsidRPr="00B54C8F" w:rsidRDefault="00B54C8F" w:rsidP="00B54C8F">
      <w:pPr>
        <w:numPr>
          <w:ilvl w:val="0"/>
          <w:numId w:val="38"/>
        </w:numPr>
      </w:pPr>
      <w:r w:rsidRPr="00B54C8F">
        <w:rPr>
          <w:b/>
          <w:bCs/>
        </w:rPr>
        <w:t>Key Indicators</w:t>
      </w:r>
      <w:r w:rsidRPr="00B54C8F">
        <w:t>:</w:t>
      </w:r>
    </w:p>
    <w:p w14:paraId="17F1B944" w14:textId="77777777" w:rsidR="00B54C8F" w:rsidRPr="00B54C8F" w:rsidRDefault="00B54C8F" w:rsidP="00B54C8F">
      <w:pPr>
        <w:numPr>
          <w:ilvl w:val="1"/>
          <w:numId w:val="38"/>
        </w:numPr>
      </w:pPr>
      <w:r w:rsidRPr="00B54C8F">
        <w:t>Consumer Sentiment Index</w:t>
      </w:r>
    </w:p>
    <w:p w14:paraId="2F5D1A61" w14:textId="77777777" w:rsidR="00B54C8F" w:rsidRPr="00B54C8F" w:rsidRDefault="00B54C8F" w:rsidP="00B54C8F">
      <w:pPr>
        <w:rPr>
          <w:b/>
          <w:bCs/>
        </w:rPr>
      </w:pPr>
      <w:r w:rsidRPr="00B54C8F">
        <w:rPr>
          <w:b/>
          <w:bCs/>
        </w:rPr>
        <w:t>7. University of Michigan</w:t>
      </w:r>
    </w:p>
    <w:p w14:paraId="21C9C951" w14:textId="77777777" w:rsidR="00B54C8F" w:rsidRPr="00B54C8F" w:rsidRDefault="00B54C8F" w:rsidP="00B54C8F">
      <w:pPr>
        <w:numPr>
          <w:ilvl w:val="0"/>
          <w:numId w:val="39"/>
        </w:numPr>
      </w:pPr>
      <w:r w:rsidRPr="00B54C8F">
        <w:rPr>
          <w:b/>
          <w:bCs/>
        </w:rPr>
        <w:t>Website</w:t>
      </w:r>
      <w:r w:rsidRPr="00B54C8F">
        <w:t>: www.sca.isr.umich.edu</w:t>
      </w:r>
    </w:p>
    <w:p w14:paraId="553CE63E" w14:textId="77777777" w:rsidR="00B54C8F" w:rsidRPr="00B54C8F" w:rsidRDefault="00B54C8F" w:rsidP="00B54C8F">
      <w:pPr>
        <w:numPr>
          <w:ilvl w:val="0"/>
          <w:numId w:val="39"/>
        </w:numPr>
      </w:pPr>
      <w:r w:rsidRPr="00B54C8F">
        <w:rPr>
          <w:b/>
          <w:bCs/>
        </w:rPr>
        <w:t>Key Indicators</w:t>
      </w:r>
      <w:r w:rsidRPr="00B54C8F">
        <w:t>:</w:t>
      </w:r>
    </w:p>
    <w:p w14:paraId="1C59ACBF" w14:textId="77777777" w:rsidR="00B54C8F" w:rsidRPr="00B54C8F" w:rsidRDefault="00B54C8F" w:rsidP="00B54C8F">
      <w:pPr>
        <w:numPr>
          <w:ilvl w:val="1"/>
          <w:numId w:val="39"/>
        </w:numPr>
      </w:pPr>
      <w:r w:rsidRPr="00B54C8F">
        <w:t>University of Michigan Consumer Sentiment Index</w:t>
      </w:r>
    </w:p>
    <w:p w14:paraId="3744D528" w14:textId="77777777" w:rsidR="00B54C8F" w:rsidRPr="00B54C8F" w:rsidRDefault="00B54C8F" w:rsidP="00B54C8F">
      <w:pPr>
        <w:rPr>
          <w:b/>
          <w:bCs/>
        </w:rPr>
      </w:pPr>
      <w:r w:rsidRPr="00B54C8F">
        <w:rPr>
          <w:b/>
          <w:bCs/>
        </w:rPr>
        <w:t>8. World Bank</w:t>
      </w:r>
    </w:p>
    <w:p w14:paraId="66B23B17" w14:textId="77777777" w:rsidR="00B54C8F" w:rsidRPr="00B54C8F" w:rsidRDefault="00B54C8F" w:rsidP="00B54C8F">
      <w:pPr>
        <w:numPr>
          <w:ilvl w:val="0"/>
          <w:numId w:val="40"/>
        </w:numPr>
      </w:pPr>
      <w:r w:rsidRPr="00B54C8F">
        <w:rPr>
          <w:b/>
          <w:bCs/>
        </w:rPr>
        <w:t>Website</w:t>
      </w:r>
      <w:r w:rsidRPr="00B54C8F">
        <w:t xml:space="preserve">: </w:t>
      </w:r>
      <w:hyperlink r:id="rId11" w:tgtFrame="_new" w:history="1">
        <w:r w:rsidRPr="00B54C8F">
          <w:rPr>
            <w:rStyle w:val="Hyperlink"/>
          </w:rPr>
          <w:t>www.worldbank.org</w:t>
        </w:r>
      </w:hyperlink>
    </w:p>
    <w:p w14:paraId="5E91E035" w14:textId="77777777" w:rsidR="00B54C8F" w:rsidRPr="00B54C8F" w:rsidRDefault="00B54C8F" w:rsidP="00B54C8F">
      <w:pPr>
        <w:numPr>
          <w:ilvl w:val="0"/>
          <w:numId w:val="40"/>
        </w:numPr>
      </w:pPr>
      <w:r w:rsidRPr="00B54C8F">
        <w:rPr>
          <w:b/>
          <w:bCs/>
        </w:rPr>
        <w:t>Key Indicators</w:t>
      </w:r>
      <w:r w:rsidRPr="00B54C8F">
        <w:t>:</w:t>
      </w:r>
    </w:p>
    <w:p w14:paraId="1D533EF4" w14:textId="77777777" w:rsidR="00B54C8F" w:rsidRPr="00B54C8F" w:rsidRDefault="00B54C8F" w:rsidP="00B54C8F">
      <w:pPr>
        <w:numPr>
          <w:ilvl w:val="1"/>
          <w:numId w:val="40"/>
        </w:numPr>
      </w:pPr>
      <w:r w:rsidRPr="00B54C8F">
        <w:lastRenderedPageBreak/>
        <w:t>Various global economic indicators and reports</w:t>
      </w:r>
    </w:p>
    <w:p w14:paraId="1DA2C71F" w14:textId="77777777" w:rsidR="00B54C8F" w:rsidRPr="00B54C8F" w:rsidRDefault="00B54C8F" w:rsidP="00B54C8F">
      <w:pPr>
        <w:rPr>
          <w:b/>
          <w:bCs/>
        </w:rPr>
      </w:pPr>
      <w:r w:rsidRPr="00B54C8F">
        <w:rPr>
          <w:b/>
          <w:bCs/>
        </w:rPr>
        <w:t>9. International Monetary Fund (IMF)</w:t>
      </w:r>
    </w:p>
    <w:p w14:paraId="08BDB7BF" w14:textId="77777777" w:rsidR="00B54C8F" w:rsidRPr="00B54C8F" w:rsidRDefault="00B54C8F" w:rsidP="00B54C8F">
      <w:pPr>
        <w:numPr>
          <w:ilvl w:val="0"/>
          <w:numId w:val="41"/>
        </w:numPr>
      </w:pPr>
      <w:r w:rsidRPr="00B54C8F">
        <w:rPr>
          <w:b/>
          <w:bCs/>
        </w:rPr>
        <w:t>Website</w:t>
      </w:r>
      <w:r w:rsidRPr="00B54C8F">
        <w:t xml:space="preserve">: </w:t>
      </w:r>
      <w:hyperlink r:id="rId12" w:tgtFrame="_new" w:history="1">
        <w:r w:rsidRPr="00B54C8F">
          <w:rPr>
            <w:rStyle w:val="Hyperlink"/>
          </w:rPr>
          <w:t>www.imf.org</w:t>
        </w:r>
      </w:hyperlink>
    </w:p>
    <w:p w14:paraId="713ED8CD" w14:textId="77777777" w:rsidR="00B54C8F" w:rsidRPr="00B54C8F" w:rsidRDefault="00B54C8F" w:rsidP="00B54C8F">
      <w:pPr>
        <w:numPr>
          <w:ilvl w:val="0"/>
          <w:numId w:val="41"/>
        </w:numPr>
      </w:pPr>
      <w:r w:rsidRPr="00B54C8F">
        <w:rPr>
          <w:b/>
          <w:bCs/>
        </w:rPr>
        <w:t>Key Indicators</w:t>
      </w:r>
      <w:r w:rsidRPr="00B54C8F">
        <w:t>:</w:t>
      </w:r>
    </w:p>
    <w:p w14:paraId="13101614" w14:textId="77777777" w:rsidR="00B54C8F" w:rsidRPr="00B54C8F" w:rsidRDefault="00B54C8F" w:rsidP="00B54C8F">
      <w:pPr>
        <w:numPr>
          <w:ilvl w:val="1"/>
          <w:numId w:val="41"/>
        </w:numPr>
      </w:pPr>
      <w:r w:rsidRPr="00B54C8F">
        <w:t>Global economic outlooks and data</w:t>
      </w:r>
    </w:p>
    <w:p w14:paraId="6B2BBC6E" w14:textId="77777777" w:rsidR="00B54C8F" w:rsidRPr="00B54C8F" w:rsidRDefault="00B54C8F" w:rsidP="00B54C8F">
      <w:pPr>
        <w:rPr>
          <w:b/>
          <w:bCs/>
        </w:rPr>
      </w:pPr>
      <w:r w:rsidRPr="00B54C8F">
        <w:rPr>
          <w:b/>
          <w:bCs/>
        </w:rPr>
        <w:t>10. U.S. Securities and Exchange Commission (SEC)</w:t>
      </w:r>
    </w:p>
    <w:p w14:paraId="07E8A686" w14:textId="77777777" w:rsidR="00B54C8F" w:rsidRPr="00B54C8F" w:rsidRDefault="00B54C8F" w:rsidP="00B54C8F">
      <w:pPr>
        <w:numPr>
          <w:ilvl w:val="0"/>
          <w:numId w:val="42"/>
        </w:numPr>
      </w:pPr>
      <w:r w:rsidRPr="00B54C8F">
        <w:rPr>
          <w:b/>
          <w:bCs/>
        </w:rPr>
        <w:t>Website</w:t>
      </w:r>
      <w:r w:rsidRPr="00B54C8F">
        <w:t xml:space="preserve">: </w:t>
      </w:r>
      <w:hyperlink r:id="rId13" w:tgtFrame="_new" w:history="1">
        <w:r w:rsidRPr="00B54C8F">
          <w:rPr>
            <w:rStyle w:val="Hyperlink"/>
          </w:rPr>
          <w:t>www.sec.gov</w:t>
        </w:r>
      </w:hyperlink>
    </w:p>
    <w:p w14:paraId="03491F27" w14:textId="77777777" w:rsidR="00B54C8F" w:rsidRPr="00B54C8F" w:rsidRDefault="00B54C8F" w:rsidP="00B54C8F">
      <w:pPr>
        <w:numPr>
          <w:ilvl w:val="0"/>
          <w:numId w:val="42"/>
        </w:numPr>
      </w:pPr>
      <w:r w:rsidRPr="00B54C8F">
        <w:rPr>
          <w:b/>
          <w:bCs/>
        </w:rPr>
        <w:t>Key Indicators</w:t>
      </w:r>
      <w:r w:rsidRPr="00B54C8F">
        <w:t>:</w:t>
      </w:r>
    </w:p>
    <w:p w14:paraId="273CBEB0" w14:textId="77777777" w:rsidR="00B54C8F" w:rsidRPr="00B54C8F" w:rsidRDefault="00B54C8F" w:rsidP="00B54C8F">
      <w:pPr>
        <w:numPr>
          <w:ilvl w:val="1"/>
          <w:numId w:val="42"/>
        </w:numPr>
      </w:pPr>
      <w:r w:rsidRPr="00B54C8F">
        <w:t>Corporate Profits (via financial filings)</w:t>
      </w:r>
    </w:p>
    <w:p w14:paraId="606C1D29" w14:textId="77777777" w:rsidR="00B54C8F" w:rsidRPr="00B54C8F" w:rsidRDefault="00B54C8F" w:rsidP="00B54C8F">
      <w:pPr>
        <w:rPr>
          <w:b/>
          <w:bCs/>
        </w:rPr>
      </w:pPr>
      <w:r w:rsidRPr="00B54C8F">
        <w:rPr>
          <w:b/>
          <w:bCs/>
        </w:rPr>
        <w:t>11. Financial Market Data Providers</w:t>
      </w:r>
    </w:p>
    <w:p w14:paraId="2EA799B8" w14:textId="77777777" w:rsidR="00B54C8F" w:rsidRPr="00B54C8F" w:rsidRDefault="00B54C8F" w:rsidP="00B54C8F">
      <w:pPr>
        <w:numPr>
          <w:ilvl w:val="0"/>
          <w:numId w:val="43"/>
        </w:numPr>
      </w:pPr>
      <w:r w:rsidRPr="00B54C8F">
        <w:rPr>
          <w:b/>
          <w:bCs/>
        </w:rPr>
        <w:t>Examples</w:t>
      </w:r>
      <w:r w:rsidRPr="00B54C8F">
        <w:t>: Bloomberg, Reuters, Yahoo Finance</w:t>
      </w:r>
    </w:p>
    <w:p w14:paraId="6EC0E9EE" w14:textId="77777777" w:rsidR="00B54C8F" w:rsidRPr="00B54C8F" w:rsidRDefault="00B54C8F" w:rsidP="00B54C8F">
      <w:pPr>
        <w:numPr>
          <w:ilvl w:val="0"/>
          <w:numId w:val="43"/>
        </w:numPr>
      </w:pPr>
      <w:r w:rsidRPr="00B54C8F">
        <w:rPr>
          <w:b/>
          <w:bCs/>
        </w:rPr>
        <w:t>Key Indicators</w:t>
      </w:r>
      <w:r w:rsidRPr="00B54C8F">
        <w:t>:</w:t>
      </w:r>
    </w:p>
    <w:p w14:paraId="79DB313D" w14:textId="77777777" w:rsidR="00B54C8F" w:rsidRPr="00B54C8F" w:rsidRDefault="00B54C8F" w:rsidP="00B54C8F">
      <w:pPr>
        <w:numPr>
          <w:ilvl w:val="1"/>
          <w:numId w:val="43"/>
        </w:numPr>
      </w:pPr>
      <w:r w:rsidRPr="00B54C8F">
        <w:t>Stock Market Performance</w:t>
      </w:r>
    </w:p>
    <w:p w14:paraId="68FCF302" w14:textId="77777777" w:rsidR="00B54C8F" w:rsidRPr="00B54C8F" w:rsidRDefault="00B54C8F" w:rsidP="00B54C8F">
      <w:pPr>
        <w:numPr>
          <w:ilvl w:val="1"/>
          <w:numId w:val="43"/>
        </w:numPr>
      </w:pPr>
      <w:r w:rsidRPr="00B54C8F">
        <w:t>Interest Rate Spreads (Yield Curve)</w:t>
      </w:r>
    </w:p>
    <w:p w14:paraId="4B038BB0" w14:textId="77777777" w:rsidR="00B54C8F" w:rsidRPr="00B54C8F" w:rsidRDefault="00B54C8F" w:rsidP="00B54C8F">
      <w:pPr>
        <w:numPr>
          <w:ilvl w:val="1"/>
          <w:numId w:val="43"/>
        </w:numPr>
      </w:pPr>
      <w:r w:rsidRPr="00B54C8F">
        <w:t>Trade Weighted Index (TWI)</w:t>
      </w:r>
    </w:p>
    <w:p w14:paraId="6212B15B" w14:textId="77777777" w:rsidR="00B54C8F" w:rsidRPr="00B54C8F" w:rsidRDefault="00B54C8F" w:rsidP="00B54C8F">
      <w:r w:rsidRPr="00B54C8F">
        <w:pict w14:anchorId="0B3865AE">
          <v:rect id="_x0000_i1104" style="width:0;height:1.5pt" o:hralign="center" o:hrstd="t" o:hr="t" fillcolor="#a0a0a0" stroked="f"/>
        </w:pict>
      </w:r>
    </w:p>
    <w:p w14:paraId="022AE8C6" w14:textId="77777777" w:rsidR="00B54C8F" w:rsidRPr="00B54C8F" w:rsidRDefault="00B54C8F" w:rsidP="00B54C8F">
      <w:pPr>
        <w:rPr>
          <w:b/>
          <w:bCs/>
        </w:rPr>
      </w:pPr>
      <w:r w:rsidRPr="00B54C8F">
        <w:rPr>
          <w:b/>
          <w:bCs/>
        </w:rPr>
        <w:t>Additional Resources and References</w:t>
      </w:r>
    </w:p>
    <w:p w14:paraId="433098F2" w14:textId="77777777" w:rsidR="00B54C8F" w:rsidRPr="00B54C8F" w:rsidRDefault="00B54C8F" w:rsidP="00B54C8F">
      <w:pPr>
        <w:rPr>
          <w:b/>
          <w:bCs/>
        </w:rPr>
      </w:pPr>
      <w:r w:rsidRPr="00B54C8F">
        <w:rPr>
          <w:b/>
          <w:bCs/>
        </w:rPr>
        <w:t>Economic Research and Publications</w:t>
      </w:r>
    </w:p>
    <w:p w14:paraId="3A684B6A" w14:textId="77777777" w:rsidR="00B54C8F" w:rsidRPr="00B54C8F" w:rsidRDefault="00B54C8F" w:rsidP="00B54C8F">
      <w:pPr>
        <w:numPr>
          <w:ilvl w:val="0"/>
          <w:numId w:val="44"/>
        </w:numPr>
      </w:pPr>
      <w:r w:rsidRPr="00B54C8F">
        <w:rPr>
          <w:b/>
          <w:bCs/>
        </w:rPr>
        <w:t>"Economics" by N. Gregory Mankiw</w:t>
      </w:r>
    </w:p>
    <w:p w14:paraId="4E2207A2" w14:textId="77777777" w:rsidR="00B54C8F" w:rsidRPr="00B54C8F" w:rsidRDefault="00B54C8F" w:rsidP="00B54C8F">
      <w:pPr>
        <w:numPr>
          <w:ilvl w:val="1"/>
          <w:numId w:val="44"/>
        </w:numPr>
      </w:pPr>
      <w:r w:rsidRPr="00B54C8F">
        <w:t>A comprehensive textbook covering various economic indicators and their implications.</w:t>
      </w:r>
    </w:p>
    <w:p w14:paraId="0A8BC1CC" w14:textId="77777777" w:rsidR="00B54C8F" w:rsidRPr="00B54C8F" w:rsidRDefault="00B54C8F" w:rsidP="00B54C8F">
      <w:pPr>
        <w:numPr>
          <w:ilvl w:val="0"/>
          <w:numId w:val="44"/>
        </w:numPr>
      </w:pPr>
      <w:r w:rsidRPr="00B54C8F">
        <w:rPr>
          <w:b/>
          <w:bCs/>
        </w:rPr>
        <w:t>"Macroeconomics" by Olivier Blanchard</w:t>
      </w:r>
    </w:p>
    <w:p w14:paraId="2E9670D3" w14:textId="77777777" w:rsidR="00B54C8F" w:rsidRPr="00B54C8F" w:rsidRDefault="00B54C8F" w:rsidP="00B54C8F">
      <w:pPr>
        <w:numPr>
          <w:ilvl w:val="1"/>
          <w:numId w:val="44"/>
        </w:numPr>
      </w:pPr>
      <w:r w:rsidRPr="00B54C8F">
        <w:t>Detailed exploration of macroeconomic indicators and policies.</w:t>
      </w:r>
    </w:p>
    <w:p w14:paraId="5C730D97" w14:textId="77777777" w:rsidR="00B54C8F" w:rsidRPr="00B54C8F" w:rsidRDefault="00B54C8F" w:rsidP="00B54C8F">
      <w:pPr>
        <w:rPr>
          <w:b/>
          <w:bCs/>
        </w:rPr>
      </w:pPr>
      <w:r w:rsidRPr="00B54C8F">
        <w:rPr>
          <w:b/>
          <w:bCs/>
        </w:rPr>
        <w:t>Government Reports and Releases</w:t>
      </w:r>
    </w:p>
    <w:p w14:paraId="44DD49E0" w14:textId="77777777" w:rsidR="00B54C8F" w:rsidRPr="00B54C8F" w:rsidRDefault="00B54C8F" w:rsidP="00B54C8F">
      <w:pPr>
        <w:numPr>
          <w:ilvl w:val="0"/>
          <w:numId w:val="45"/>
        </w:numPr>
      </w:pPr>
      <w:r w:rsidRPr="00B54C8F">
        <w:rPr>
          <w:b/>
          <w:bCs/>
        </w:rPr>
        <w:t>Monthly Reports</w:t>
      </w:r>
      <w:r w:rsidRPr="00B54C8F">
        <w:t>:</w:t>
      </w:r>
    </w:p>
    <w:p w14:paraId="7867DF0D" w14:textId="77777777" w:rsidR="00B54C8F" w:rsidRPr="00B54C8F" w:rsidRDefault="00B54C8F" w:rsidP="00B54C8F">
      <w:pPr>
        <w:numPr>
          <w:ilvl w:val="1"/>
          <w:numId w:val="45"/>
        </w:numPr>
      </w:pPr>
      <w:r w:rsidRPr="00B54C8F">
        <w:rPr>
          <w:b/>
          <w:bCs/>
        </w:rPr>
        <w:t>Employment Situation Report</w:t>
      </w:r>
      <w:r w:rsidRPr="00B54C8F">
        <w:t xml:space="preserve"> (BLS)</w:t>
      </w:r>
    </w:p>
    <w:p w14:paraId="43E4FD45" w14:textId="77777777" w:rsidR="00B54C8F" w:rsidRPr="00B54C8F" w:rsidRDefault="00B54C8F" w:rsidP="00B54C8F">
      <w:pPr>
        <w:numPr>
          <w:ilvl w:val="1"/>
          <w:numId w:val="45"/>
        </w:numPr>
      </w:pPr>
      <w:r w:rsidRPr="00B54C8F">
        <w:rPr>
          <w:b/>
          <w:bCs/>
        </w:rPr>
        <w:t>Consumer Price Index Report</w:t>
      </w:r>
      <w:r w:rsidRPr="00B54C8F">
        <w:t xml:space="preserve"> (BLS)</w:t>
      </w:r>
    </w:p>
    <w:p w14:paraId="42D50A2C" w14:textId="77777777" w:rsidR="00B54C8F" w:rsidRPr="00B54C8F" w:rsidRDefault="00B54C8F" w:rsidP="00B54C8F">
      <w:pPr>
        <w:numPr>
          <w:ilvl w:val="1"/>
          <w:numId w:val="45"/>
        </w:numPr>
      </w:pPr>
      <w:r w:rsidRPr="00B54C8F">
        <w:rPr>
          <w:b/>
          <w:bCs/>
        </w:rPr>
        <w:t>Housing Starts Report</w:t>
      </w:r>
      <w:r w:rsidRPr="00B54C8F">
        <w:t xml:space="preserve"> (Census Bureau)</w:t>
      </w:r>
    </w:p>
    <w:p w14:paraId="01F4061E" w14:textId="77777777" w:rsidR="00B54C8F" w:rsidRPr="00B54C8F" w:rsidRDefault="00B54C8F" w:rsidP="00B54C8F">
      <w:pPr>
        <w:numPr>
          <w:ilvl w:val="0"/>
          <w:numId w:val="45"/>
        </w:numPr>
      </w:pPr>
      <w:r w:rsidRPr="00B54C8F">
        <w:rPr>
          <w:b/>
          <w:bCs/>
        </w:rPr>
        <w:t>Quarterly Reports</w:t>
      </w:r>
      <w:r w:rsidRPr="00B54C8F">
        <w:t>:</w:t>
      </w:r>
    </w:p>
    <w:p w14:paraId="099B4EFF" w14:textId="77777777" w:rsidR="00B54C8F" w:rsidRPr="00B54C8F" w:rsidRDefault="00B54C8F" w:rsidP="00B54C8F">
      <w:pPr>
        <w:numPr>
          <w:ilvl w:val="1"/>
          <w:numId w:val="45"/>
        </w:numPr>
      </w:pPr>
      <w:r w:rsidRPr="00B54C8F">
        <w:rPr>
          <w:b/>
          <w:bCs/>
        </w:rPr>
        <w:t>GDP Reports</w:t>
      </w:r>
      <w:r w:rsidRPr="00B54C8F">
        <w:t xml:space="preserve"> (BEA)</w:t>
      </w:r>
    </w:p>
    <w:p w14:paraId="2632328E" w14:textId="77777777" w:rsidR="00B54C8F" w:rsidRPr="00B54C8F" w:rsidRDefault="00B54C8F" w:rsidP="00B54C8F">
      <w:pPr>
        <w:numPr>
          <w:ilvl w:val="1"/>
          <w:numId w:val="45"/>
        </w:numPr>
      </w:pPr>
      <w:r w:rsidRPr="00B54C8F">
        <w:rPr>
          <w:b/>
          <w:bCs/>
        </w:rPr>
        <w:t>Industrial Production and Capacity Utilization</w:t>
      </w:r>
      <w:r w:rsidRPr="00B54C8F">
        <w:t xml:space="preserve"> (Federal Reserve)</w:t>
      </w:r>
    </w:p>
    <w:p w14:paraId="6ECA389B" w14:textId="77777777" w:rsidR="00B54C8F" w:rsidRPr="00B54C8F" w:rsidRDefault="00B54C8F" w:rsidP="00B54C8F">
      <w:pPr>
        <w:rPr>
          <w:b/>
          <w:bCs/>
        </w:rPr>
      </w:pPr>
      <w:r w:rsidRPr="00B54C8F">
        <w:rPr>
          <w:b/>
          <w:bCs/>
        </w:rPr>
        <w:t>Online Databases and Tools</w:t>
      </w:r>
    </w:p>
    <w:p w14:paraId="5EEA8AC1" w14:textId="77777777" w:rsidR="00B54C8F" w:rsidRPr="00B54C8F" w:rsidRDefault="00B54C8F" w:rsidP="00B54C8F">
      <w:pPr>
        <w:numPr>
          <w:ilvl w:val="0"/>
          <w:numId w:val="46"/>
        </w:numPr>
      </w:pPr>
      <w:r w:rsidRPr="00B54C8F">
        <w:rPr>
          <w:b/>
          <w:bCs/>
        </w:rPr>
        <w:lastRenderedPageBreak/>
        <w:t>FRED (Federal Reserve Economic Data)</w:t>
      </w:r>
    </w:p>
    <w:p w14:paraId="66D9FAAF" w14:textId="77777777" w:rsidR="00B54C8F" w:rsidRPr="00B54C8F" w:rsidRDefault="00B54C8F" w:rsidP="00B54C8F">
      <w:pPr>
        <w:numPr>
          <w:ilvl w:val="1"/>
          <w:numId w:val="46"/>
        </w:numPr>
      </w:pPr>
      <w:r w:rsidRPr="00B54C8F">
        <w:rPr>
          <w:b/>
          <w:bCs/>
        </w:rPr>
        <w:t>Website</w:t>
      </w:r>
      <w:r w:rsidRPr="00B54C8F">
        <w:t>: fred.stlouisfed.org</w:t>
      </w:r>
    </w:p>
    <w:p w14:paraId="5372ECFB" w14:textId="77777777" w:rsidR="00B54C8F" w:rsidRPr="00B54C8F" w:rsidRDefault="00B54C8F" w:rsidP="00B54C8F">
      <w:pPr>
        <w:numPr>
          <w:ilvl w:val="1"/>
          <w:numId w:val="46"/>
        </w:numPr>
      </w:pPr>
      <w:r w:rsidRPr="00B54C8F">
        <w:rPr>
          <w:b/>
          <w:bCs/>
        </w:rPr>
        <w:t>Description</w:t>
      </w:r>
      <w:r w:rsidRPr="00B54C8F">
        <w:t>: A comprehensive database of economic indicators, providing access to data series from various sources.</w:t>
      </w:r>
    </w:p>
    <w:p w14:paraId="7AFA381D" w14:textId="77777777" w:rsidR="00B54C8F" w:rsidRPr="00B54C8F" w:rsidRDefault="00B54C8F" w:rsidP="00B54C8F">
      <w:pPr>
        <w:numPr>
          <w:ilvl w:val="0"/>
          <w:numId w:val="46"/>
        </w:numPr>
      </w:pPr>
      <w:r w:rsidRPr="00B54C8F">
        <w:rPr>
          <w:b/>
          <w:bCs/>
        </w:rPr>
        <w:t>Trading Economics</w:t>
      </w:r>
    </w:p>
    <w:p w14:paraId="6C47B60E" w14:textId="77777777" w:rsidR="00B54C8F" w:rsidRPr="00B54C8F" w:rsidRDefault="00B54C8F" w:rsidP="00B54C8F">
      <w:pPr>
        <w:numPr>
          <w:ilvl w:val="1"/>
          <w:numId w:val="46"/>
        </w:numPr>
      </w:pPr>
      <w:r w:rsidRPr="00B54C8F">
        <w:rPr>
          <w:b/>
          <w:bCs/>
        </w:rPr>
        <w:t>Website</w:t>
      </w:r>
      <w:r w:rsidRPr="00B54C8F">
        <w:t xml:space="preserve">: </w:t>
      </w:r>
      <w:hyperlink r:id="rId14" w:tgtFrame="_new" w:history="1">
        <w:r w:rsidRPr="00B54C8F">
          <w:rPr>
            <w:rStyle w:val="Hyperlink"/>
          </w:rPr>
          <w:t>www.tradingeconomics.com</w:t>
        </w:r>
      </w:hyperlink>
    </w:p>
    <w:p w14:paraId="16202B4D" w14:textId="77777777" w:rsidR="00B54C8F" w:rsidRPr="00B54C8F" w:rsidRDefault="00B54C8F" w:rsidP="00B54C8F">
      <w:pPr>
        <w:numPr>
          <w:ilvl w:val="1"/>
          <w:numId w:val="46"/>
        </w:numPr>
      </w:pPr>
      <w:r w:rsidRPr="00B54C8F">
        <w:rPr>
          <w:b/>
          <w:bCs/>
        </w:rPr>
        <w:t>Description</w:t>
      </w:r>
      <w:r w:rsidRPr="00B54C8F">
        <w:t>: Offers current data, historical charts, forecasts, and news on economic indicators worldwide.</w:t>
      </w:r>
    </w:p>
    <w:p w14:paraId="6B29F852" w14:textId="77777777" w:rsidR="00B54C8F" w:rsidRPr="00B54C8F" w:rsidRDefault="00B54C8F" w:rsidP="00B54C8F">
      <w:pPr>
        <w:rPr>
          <w:b/>
          <w:bCs/>
        </w:rPr>
      </w:pPr>
      <w:r w:rsidRPr="00B54C8F">
        <w:rPr>
          <w:b/>
          <w:bCs/>
        </w:rPr>
        <w:t>Economic Indicator Definitions and Explanations</w:t>
      </w:r>
    </w:p>
    <w:p w14:paraId="44284957" w14:textId="77777777" w:rsidR="00B54C8F" w:rsidRPr="00B54C8F" w:rsidRDefault="00B54C8F" w:rsidP="00B54C8F">
      <w:pPr>
        <w:numPr>
          <w:ilvl w:val="0"/>
          <w:numId w:val="47"/>
        </w:numPr>
      </w:pPr>
      <w:proofErr w:type="spellStart"/>
      <w:r w:rsidRPr="00B54C8F">
        <w:rPr>
          <w:b/>
          <w:bCs/>
        </w:rPr>
        <w:t>SmartAsset's</w:t>
      </w:r>
      <w:proofErr w:type="spellEnd"/>
      <w:r w:rsidRPr="00B54C8F">
        <w:rPr>
          <w:b/>
          <w:bCs/>
        </w:rPr>
        <w:t xml:space="preserve"> Indicator Definitions</w:t>
      </w:r>
    </w:p>
    <w:p w14:paraId="589269A4" w14:textId="77777777" w:rsidR="00B54C8F" w:rsidRPr="00B54C8F" w:rsidRDefault="00B54C8F" w:rsidP="00B54C8F">
      <w:pPr>
        <w:numPr>
          <w:ilvl w:val="1"/>
          <w:numId w:val="47"/>
        </w:numPr>
      </w:pPr>
      <w:r w:rsidRPr="00B54C8F">
        <w:rPr>
          <w:b/>
          <w:bCs/>
        </w:rPr>
        <w:t>Website</w:t>
      </w:r>
      <w:r w:rsidRPr="00B54C8F">
        <w:t xml:space="preserve">: </w:t>
      </w:r>
      <w:hyperlink r:id="rId15" w:tgtFrame="_new" w:history="1">
        <w:proofErr w:type="spellStart"/>
        <w:r w:rsidRPr="00B54C8F">
          <w:rPr>
            <w:rStyle w:val="Hyperlink"/>
          </w:rPr>
          <w:t>SmartAsset</w:t>
        </w:r>
        <w:proofErr w:type="spellEnd"/>
        <w:r w:rsidRPr="00B54C8F">
          <w:rPr>
            <w:rStyle w:val="Hyperlink"/>
          </w:rPr>
          <w:t xml:space="preserve"> - Economic Indicators</w:t>
        </w:r>
      </w:hyperlink>
    </w:p>
    <w:p w14:paraId="03EBAD05" w14:textId="77777777" w:rsidR="00B54C8F" w:rsidRPr="00B54C8F" w:rsidRDefault="00B54C8F" w:rsidP="00B54C8F">
      <w:pPr>
        <w:numPr>
          <w:ilvl w:val="1"/>
          <w:numId w:val="47"/>
        </w:numPr>
      </w:pPr>
      <w:r w:rsidRPr="00B54C8F">
        <w:rPr>
          <w:b/>
          <w:bCs/>
        </w:rPr>
        <w:t>Description</w:t>
      </w:r>
      <w:r w:rsidRPr="00B54C8F">
        <w:t>: Provides clear definitions and explanations of various economic indicators.</w:t>
      </w:r>
    </w:p>
    <w:p w14:paraId="035956A3" w14:textId="77777777" w:rsidR="00B54C8F" w:rsidRPr="00B54C8F" w:rsidRDefault="00B54C8F" w:rsidP="00B54C8F">
      <w:pPr>
        <w:numPr>
          <w:ilvl w:val="0"/>
          <w:numId w:val="47"/>
        </w:numPr>
      </w:pPr>
      <w:r w:rsidRPr="00B54C8F">
        <w:rPr>
          <w:b/>
          <w:bCs/>
        </w:rPr>
        <w:t>Investopedia</w:t>
      </w:r>
    </w:p>
    <w:p w14:paraId="155D5913" w14:textId="77777777" w:rsidR="00B54C8F" w:rsidRPr="00B54C8F" w:rsidRDefault="00B54C8F" w:rsidP="00B54C8F">
      <w:pPr>
        <w:numPr>
          <w:ilvl w:val="1"/>
          <w:numId w:val="47"/>
        </w:numPr>
      </w:pPr>
      <w:r w:rsidRPr="00B54C8F">
        <w:rPr>
          <w:b/>
          <w:bCs/>
        </w:rPr>
        <w:t>Website</w:t>
      </w:r>
      <w:r w:rsidRPr="00B54C8F">
        <w:t xml:space="preserve">: </w:t>
      </w:r>
      <w:hyperlink r:id="rId16" w:tgtFrame="_new" w:history="1">
        <w:r w:rsidRPr="00B54C8F">
          <w:rPr>
            <w:rStyle w:val="Hyperlink"/>
          </w:rPr>
          <w:t>www.investopedia.com</w:t>
        </w:r>
      </w:hyperlink>
    </w:p>
    <w:p w14:paraId="392EE7AC" w14:textId="77777777" w:rsidR="00B54C8F" w:rsidRPr="00B54C8F" w:rsidRDefault="00B54C8F" w:rsidP="00B54C8F">
      <w:pPr>
        <w:numPr>
          <w:ilvl w:val="1"/>
          <w:numId w:val="47"/>
        </w:numPr>
      </w:pPr>
      <w:r w:rsidRPr="00B54C8F">
        <w:rPr>
          <w:b/>
          <w:bCs/>
        </w:rPr>
        <w:t>Description</w:t>
      </w:r>
      <w:r w:rsidRPr="00B54C8F">
        <w:t>: Extensive articles and definitions on economic indicators and related financial concepts.</w:t>
      </w:r>
    </w:p>
    <w:p w14:paraId="577A8D0C" w14:textId="77777777" w:rsidR="00B54C8F" w:rsidRPr="00B54C8F" w:rsidRDefault="00B54C8F" w:rsidP="00B54C8F">
      <w:pPr>
        <w:rPr>
          <w:b/>
          <w:bCs/>
        </w:rPr>
      </w:pPr>
      <w:r w:rsidRPr="00B54C8F">
        <w:rPr>
          <w:b/>
          <w:bCs/>
        </w:rPr>
        <w:t>Research Articles and Papers</w:t>
      </w:r>
    </w:p>
    <w:p w14:paraId="1381DDDA" w14:textId="77777777" w:rsidR="00B54C8F" w:rsidRPr="00B54C8F" w:rsidRDefault="00B54C8F" w:rsidP="00B54C8F">
      <w:pPr>
        <w:numPr>
          <w:ilvl w:val="0"/>
          <w:numId w:val="48"/>
        </w:numPr>
      </w:pPr>
      <w:r w:rsidRPr="00B54C8F">
        <w:rPr>
          <w:b/>
          <w:bCs/>
        </w:rPr>
        <w:t>National Bureau of Economic Research (NBER)</w:t>
      </w:r>
    </w:p>
    <w:p w14:paraId="7828BB86" w14:textId="77777777" w:rsidR="00B54C8F" w:rsidRPr="00B54C8F" w:rsidRDefault="00B54C8F" w:rsidP="00B54C8F">
      <w:pPr>
        <w:numPr>
          <w:ilvl w:val="1"/>
          <w:numId w:val="48"/>
        </w:numPr>
      </w:pPr>
      <w:r w:rsidRPr="00B54C8F">
        <w:rPr>
          <w:b/>
          <w:bCs/>
        </w:rPr>
        <w:t>Website</w:t>
      </w:r>
      <w:r w:rsidRPr="00B54C8F">
        <w:t xml:space="preserve">: </w:t>
      </w:r>
      <w:hyperlink r:id="rId17" w:tgtFrame="_new" w:history="1">
        <w:r w:rsidRPr="00B54C8F">
          <w:rPr>
            <w:rStyle w:val="Hyperlink"/>
          </w:rPr>
          <w:t>www.nber.org</w:t>
        </w:r>
      </w:hyperlink>
    </w:p>
    <w:p w14:paraId="4DAF00E2" w14:textId="77777777" w:rsidR="00B54C8F" w:rsidRPr="00B54C8F" w:rsidRDefault="00B54C8F" w:rsidP="00B54C8F">
      <w:pPr>
        <w:numPr>
          <w:ilvl w:val="1"/>
          <w:numId w:val="48"/>
        </w:numPr>
      </w:pPr>
      <w:r w:rsidRPr="00B54C8F">
        <w:rPr>
          <w:b/>
          <w:bCs/>
        </w:rPr>
        <w:t>Description</w:t>
      </w:r>
      <w:r w:rsidRPr="00B54C8F">
        <w:t>: Publishes working papers and research on economic indicators and their impacts.</w:t>
      </w:r>
    </w:p>
    <w:p w14:paraId="4DC1CC05" w14:textId="77777777" w:rsidR="00B54C8F" w:rsidRPr="00B54C8F" w:rsidRDefault="00B54C8F" w:rsidP="00B54C8F">
      <w:pPr>
        <w:numPr>
          <w:ilvl w:val="0"/>
          <w:numId w:val="48"/>
        </w:numPr>
      </w:pPr>
      <w:r w:rsidRPr="00B54C8F">
        <w:rPr>
          <w:b/>
          <w:bCs/>
        </w:rPr>
        <w:t>Journal of Economic Perspectives</w:t>
      </w:r>
    </w:p>
    <w:p w14:paraId="1EBCC791" w14:textId="77777777" w:rsidR="00B54C8F" w:rsidRPr="00B54C8F" w:rsidRDefault="00B54C8F" w:rsidP="00B54C8F">
      <w:pPr>
        <w:numPr>
          <w:ilvl w:val="1"/>
          <w:numId w:val="48"/>
        </w:numPr>
      </w:pPr>
      <w:r w:rsidRPr="00B54C8F">
        <w:rPr>
          <w:b/>
          <w:bCs/>
        </w:rPr>
        <w:t>Website</w:t>
      </w:r>
      <w:r w:rsidRPr="00B54C8F">
        <w:t>: www.aeaweb.org/journals/jep</w:t>
      </w:r>
    </w:p>
    <w:p w14:paraId="4B40C0CB" w14:textId="77777777" w:rsidR="00B54C8F" w:rsidRPr="00B54C8F" w:rsidRDefault="00B54C8F" w:rsidP="00B54C8F">
      <w:pPr>
        <w:numPr>
          <w:ilvl w:val="1"/>
          <w:numId w:val="48"/>
        </w:numPr>
      </w:pPr>
      <w:r w:rsidRPr="00B54C8F">
        <w:rPr>
          <w:b/>
          <w:bCs/>
        </w:rPr>
        <w:t>Description</w:t>
      </w:r>
      <w:r w:rsidRPr="00B54C8F">
        <w:t>: Features articles on economic indicators, policies, and trends.</w:t>
      </w:r>
    </w:p>
    <w:p w14:paraId="0E3111A7" w14:textId="77777777" w:rsidR="00B54C8F" w:rsidRPr="00B54C8F" w:rsidRDefault="00B54C8F" w:rsidP="00B54C8F">
      <w:pPr>
        <w:rPr>
          <w:b/>
          <w:bCs/>
        </w:rPr>
      </w:pPr>
      <w:r w:rsidRPr="00B54C8F">
        <w:rPr>
          <w:b/>
          <w:bCs/>
        </w:rPr>
        <w:t>International Organizations and Their Indicators</w:t>
      </w:r>
    </w:p>
    <w:p w14:paraId="0B7EE859" w14:textId="77777777" w:rsidR="00B54C8F" w:rsidRPr="00B54C8F" w:rsidRDefault="00B54C8F" w:rsidP="00B54C8F">
      <w:pPr>
        <w:numPr>
          <w:ilvl w:val="0"/>
          <w:numId w:val="49"/>
        </w:numPr>
      </w:pPr>
      <w:r w:rsidRPr="00B54C8F">
        <w:rPr>
          <w:b/>
          <w:bCs/>
        </w:rPr>
        <w:t>Organisation for Economic Co-operation and Development (OECD)</w:t>
      </w:r>
    </w:p>
    <w:p w14:paraId="1EA4460C" w14:textId="77777777" w:rsidR="00B54C8F" w:rsidRPr="00B54C8F" w:rsidRDefault="00B54C8F" w:rsidP="00B54C8F">
      <w:pPr>
        <w:numPr>
          <w:ilvl w:val="1"/>
          <w:numId w:val="49"/>
        </w:numPr>
      </w:pPr>
      <w:r w:rsidRPr="00B54C8F">
        <w:rPr>
          <w:b/>
          <w:bCs/>
        </w:rPr>
        <w:t>Website</w:t>
      </w:r>
      <w:r w:rsidRPr="00B54C8F">
        <w:t xml:space="preserve">: </w:t>
      </w:r>
      <w:hyperlink r:id="rId18" w:tgtFrame="_new" w:history="1">
        <w:r w:rsidRPr="00B54C8F">
          <w:rPr>
            <w:rStyle w:val="Hyperlink"/>
          </w:rPr>
          <w:t>www.oecd.org</w:t>
        </w:r>
      </w:hyperlink>
    </w:p>
    <w:p w14:paraId="1F1FF82D" w14:textId="77777777" w:rsidR="00B54C8F" w:rsidRPr="00B54C8F" w:rsidRDefault="00B54C8F" w:rsidP="00B54C8F">
      <w:pPr>
        <w:numPr>
          <w:ilvl w:val="1"/>
          <w:numId w:val="49"/>
        </w:numPr>
      </w:pPr>
      <w:r w:rsidRPr="00B54C8F">
        <w:rPr>
          <w:b/>
          <w:bCs/>
        </w:rPr>
        <w:t>Description</w:t>
      </w:r>
      <w:r w:rsidRPr="00B54C8F">
        <w:t>: Provides a wide range of economic indicators for member countries.</w:t>
      </w:r>
    </w:p>
    <w:p w14:paraId="2880AA92" w14:textId="77777777" w:rsidR="00B54C8F" w:rsidRPr="00B54C8F" w:rsidRDefault="00B54C8F" w:rsidP="00B54C8F">
      <w:pPr>
        <w:numPr>
          <w:ilvl w:val="0"/>
          <w:numId w:val="49"/>
        </w:numPr>
      </w:pPr>
      <w:r w:rsidRPr="00B54C8F">
        <w:rPr>
          <w:b/>
          <w:bCs/>
        </w:rPr>
        <w:t>European Central Bank (ECB)</w:t>
      </w:r>
    </w:p>
    <w:p w14:paraId="6B1C5CCE" w14:textId="77777777" w:rsidR="00B54C8F" w:rsidRPr="00B54C8F" w:rsidRDefault="00B54C8F" w:rsidP="00B54C8F">
      <w:pPr>
        <w:numPr>
          <w:ilvl w:val="1"/>
          <w:numId w:val="49"/>
        </w:numPr>
      </w:pPr>
      <w:r w:rsidRPr="00B54C8F">
        <w:rPr>
          <w:b/>
          <w:bCs/>
        </w:rPr>
        <w:t>Website</w:t>
      </w:r>
      <w:r w:rsidRPr="00B54C8F">
        <w:t xml:space="preserve">: </w:t>
      </w:r>
      <w:hyperlink r:id="rId19" w:tgtFrame="_new" w:history="1">
        <w:r w:rsidRPr="00B54C8F">
          <w:rPr>
            <w:rStyle w:val="Hyperlink"/>
          </w:rPr>
          <w:t>www.ecb.europa.eu</w:t>
        </w:r>
      </w:hyperlink>
    </w:p>
    <w:p w14:paraId="3A214CC3" w14:textId="77777777" w:rsidR="00B54C8F" w:rsidRPr="00B54C8F" w:rsidRDefault="00B54C8F" w:rsidP="00B54C8F">
      <w:pPr>
        <w:numPr>
          <w:ilvl w:val="1"/>
          <w:numId w:val="49"/>
        </w:numPr>
      </w:pPr>
      <w:r w:rsidRPr="00B54C8F">
        <w:rPr>
          <w:b/>
          <w:bCs/>
        </w:rPr>
        <w:t>Description</w:t>
      </w:r>
      <w:r w:rsidRPr="00B54C8F">
        <w:t>: Offers economic indicators relevant to the Eurozone.</w:t>
      </w:r>
    </w:p>
    <w:p w14:paraId="2A8AAD7B" w14:textId="77777777" w:rsidR="00B54C8F" w:rsidRPr="00B54C8F" w:rsidRDefault="00B54C8F" w:rsidP="00B54C8F">
      <w:r w:rsidRPr="00B54C8F">
        <w:pict w14:anchorId="0DA1754B">
          <v:rect id="_x0000_i1105" style="width:0;height:1.5pt" o:hralign="center" o:hrstd="t" o:hr="t" fillcolor="#a0a0a0" stroked="f"/>
        </w:pict>
      </w:r>
    </w:p>
    <w:p w14:paraId="252E1CF4" w14:textId="77777777" w:rsidR="00B54C8F" w:rsidRPr="00B54C8F" w:rsidRDefault="00B54C8F" w:rsidP="00B54C8F">
      <w:pPr>
        <w:rPr>
          <w:b/>
          <w:bCs/>
        </w:rPr>
      </w:pPr>
      <w:r w:rsidRPr="00B54C8F">
        <w:rPr>
          <w:b/>
          <w:bCs/>
        </w:rPr>
        <w:lastRenderedPageBreak/>
        <w:t>Specific Indicator Sources</w:t>
      </w:r>
    </w:p>
    <w:p w14:paraId="75198B3D" w14:textId="77777777" w:rsidR="00B54C8F" w:rsidRPr="00B54C8F" w:rsidRDefault="00B54C8F" w:rsidP="00B54C8F">
      <w:pPr>
        <w:rPr>
          <w:b/>
          <w:bCs/>
        </w:rPr>
      </w:pPr>
      <w:r w:rsidRPr="00B54C8F">
        <w:rPr>
          <w:b/>
          <w:bCs/>
        </w:rPr>
        <w:t>1. Stock Market Performance</w:t>
      </w:r>
    </w:p>
    <w:p w14:paraId="6FFF91C0" w14:textId="77777777" w:rsidR="00B54C8F" w:rsidRPr="00B54C8F" w:rsidRDefault="00B54C8F" w:rsidP="00B54C8F">
      <w:pPr>
        <w:numPr>
          <w:ilvl w:val="0"/>
          <w:numId w:val="50"/>
        </w:numPr>
      </w:pPr>
      <w:r w:rsidRPr="00B54C8F">
        <w:rPr>
          <w:b/>
          <w:bCs/>
        </w:rPr>
        <w:t>Source</w:t>
      </w:r>
      <w:r w:rsidRPr="00B54C8F">
        <w:t>: Major stock exchanges (e.g., NYSE, NASDAQ)</w:t>
      </w:r>
    </w:p>
    <w:p w14:paraId="3A8776D9" w14:textId="77777777" w:rsidR="00B54C8F" w:rsidRPr="00B54C8F" w:rsidRDefault="00B54C8F" w:rsidP="00B54C8F">
      <w:pPr>
        <w:numPr>
          <w:ilvl w:val="0"/>
          <w:numId w:val="50"/>
        </w:numPr>
      </w:pPr>
      <w:r w:rsidRPr="00B54C8F">
        <w:rPr>
          <w:b/>
          <w:bCs/>
        </w:rPr>
        <w:t>Data Providers</w:t>
      </w:r>
      <w:r w:rsidRPr="00B54C8F">
        <w:t>: Bloomberg, Reuters, Yahoo Finance</w:t>
      </w:r>
    </w:p>
    <w:p w14:paraId="79E745A9" w14:textId="77777777" w:rsidR="00B54C8F" w:rsidRPr="00B54C8F" w:rsidRDefault="00B54C8F" w:rsidP="00B54C8F">
      <w:pPr>
        <w:rPr>
          <w:b/>
          <w:bCs/>
        </w:rPr>
      </w:pPr>
      <w:r w:rsidRPr="00B54C8F">
        <w:rPr>
          <w:b/>
          <w:bCs/>
        </w:rPr>
        <w:t>2. Purchasing Managers' Index (PMI)</w:t>
      </w:r>
    </w:p>
    <w:p w14:paraId="386854A3" w14:textId="77777777" w:rsidR="00B54C8F" w:rsidRPr="00B54C8F" w:rsidRDefault="00B54C8F" w:rsidP="00B54C8F">
      <w:pPr>
        <w:numPr>
          <w:ilvl w:val="0"/>
          <w:numId w:val="51"/>
        </w:numPr>
      </w:pPr>
      <w:r w:rsidRPr="00B54C8F">
        <w:rPr>
          <w:b/>
          <w:bCs/>
        </w:rPr>
        <w:t>Source</w:t>
      </w:r>
      <w:r w:rsidRPr="00B54C8F">
        <w:t>: Institute for Supply Management (ISM), IHS Markit</w:t>
      </w:r>
    </w:p>
    <w:p w14:paraId="1583CEF4" w14:textId="77777777" w:rsidR="00B54C8F" w:rsidRPr="00B54C8F" w:rsidRDefault="00B54C8F" w:rsidP="00B54C8F">
      <w:pPr>
        <w:numPr>
          <w:ilvl w:val="0"/>
          <w:numId w:val="51"/>
        </w:numPr>
      </w:pPr>
      <w:r w:rsidRPr="00B54C8F">
        <w:rPr>
          <w:b/>
          <w:bCs/>
        </w:rPr>
        <w:t>Website</w:t>
      </w:r>
      <w:r w:rsidRPr="00B54C8F">
        <w:t xml:space="preserve">: </w:t>
      </w:r>
      <w:hyperlink r:id="rId20" w:tgtFrame="_new" w:history="1">
        <w:r w:rsidRPr="00B54C8F">
          <w:rPr>
            <w:rStyle w:val="Hyperlink"/>
          </w:rPr>
          <w:t>www.ismworld.org</w:t>
        </w:r>
      </w:hyperlink>
    </w:p>
    <w:p w14:paraId="7CA72308" w14:textId="77777777" w:rsidR="00B54C8F" w:rsidRPr="00B54C8F" w:rsidRDefault="00B54C8F" w:rsidP="00B54C8F">
      <w:pPr>
        <w:rPr>
          <w:b/>
          <w:bCs/>
        </w:rPr>
      </w:pPr>
      <w:r w:rsidRPr="00B54C8F">
        <w:rPr>
          <w:b/>
          <w:bCs/>
        </w:rPr>
        <w:t>3. Building Permits</w:t>
      </w:r>
    </w:p>
    <w:p w14:paraId="32F7D32E" w14:textId="77777777" w:rsidR="00B54C8F" w:rsidRPr="00B54C8F" w:rsidRDefault="00B54C8F" w:rsidP="00B54C8F">
      <w:pPr>
        <w:numPr>
          <w:ilvl w:val="0"/>
          <w:numId w:val="52"/>
        </w:numPr>
      </w:pPr>
      <w:r w:rsidRPr="00B54C8F">
        <w:rPr>
          <w:b/>
          <w:bCs/>
        </w:rPr>
        <w:t>Source</w:t>
      </w:r>
      <w:r w:rsidRPr="00B54C8F">
        <w:t>: U.S. Census Bureau</w:t>
      </w:r>
    </w:p>
    <w:p w14:paraId="686D6D7D" w14:textId="77777777" w:rsidR="00B54C8F" w:rsidRPr="00B54C8F" w:rsidRDefault="00B54C8F" w:rsidP="00B54C8F">
      <w:pPr>
        <w:numPr>
          <w:ilvl w:val="0"/>
          <w:numId w:val="52"/>
        </w:numPr>
      </w:pPr>
      <w:r w:rsidRPr="00B54C8F">
        <w:rPr>
          <w:b/>
          <w:bCs/>
        </w:rPr>
        <w:t>Report</w:t>
      </w:r>
      <w:r w:rsidRPr="00B54C8F">
        <w:t>: Building Permits Report</w:t>
      </w:r>
    </w:p>
    <w:p w14:paraId="490E5630" w14:textId="77777777" w:rsidR="00B54C8F" w:rsidRPr="00B54C8F" w:rsidRDefault="00B54C8F" w:rsidP="00B54C8F">
      <w:pPr>
        <w:rPr>
          <w:b/>
          <w:bCs/>
        </w:rPr>
      </w:pPr>
      <w:r w:rsidRPr="00B54C8F">
        <w:rPr>
          <w:b/>
          <w:bCs/>
        </w:rPr>
        <w:t>4. Consumer Sentiment Index</w:t>
      </w:r>
    </w:p>
    <w:p w14:paraId="460D39FE" w14:textId="77777777" w:rsidR="00B54C8F" w:rsidRPr="00B54C8F" w:rsidRDefault="00B54C8F" w:rsidP="00B54C8F">
      <w:pPr>
        <w:numPr>
          <w:ilvl w:val="0"/>
          <w:numId w:val="53"/>
        </w:numPr>
      </w:pPr>
      <w:r w:rsidRPr="00B54C8F">
        <w:rPr>
          <w:b/>
          <w:bCs/>
        </w:rPr>
        <w:t>Source</w:t>
      </w:r>
      <w:r w:rsidRPr="00B54C8F">
        <w:t>: Conference Board, University of Michigan</w:t>
      </w:r>
    </w:p>
    <w:p w14:paraId="047694DA" w14:textId="77777777" w:rsidR="00B54C8F" w:rsidRPr="00B54C8F" w:rsidRDefault="00B54C8F" w:rsidP="00B54C8F">
      <w:pPr>
        <w:numPr>
          <w:ilvl w:val="0"/>
          <w:numId w:val="53"/>
        </w:numPr>
      </w:pPr>
      <w:r w:rsidRPr="00B54C8F">
        <w:rPr>
          <w:b/>
          <w:bCs/>
        </w:rPr>
        <w:t>Websites</w:t>
      </w:r>
      <w:r w:rsidRPr="00B54C8F">
        <w:t>:</w:t>
      </w:r>
    </w:p>
    <w:p w14:paraId="54391EEC" w14:textId="77777777" w:rsidR="00B54C8F" w:rsidRPr="00B54C8F" w:rsidRDefault="00B54C8F" w:rsidP="00B54C8F">
      <w:pPr>
        <w:numPr>
          <w:ilvl w:val="1"/>
          <w:numId w:val="53"/>
        </w:numPr>
      </w:pPr>
      <w:r w:rsidRPr="00B54C8F">
        <w:t>www.conference-board.org</w:t>
      </w:r>
    </w:p>
    <w:p w14:paraId="2E6438A0" w14:textId="77777777" w:rsidR="00B54C8F" w:rsidRPr="00B54C8F" w:rsidRDefault="00B54C8F" w:rsidP="00B54C8F">
      <w:pPr>
        <w:numPr>
          <w:ilvl w:val="1"/>
          <w:numId w:val="53"/>
        </w:numPr>
      </w:pPr>
      <w:r w:rsidRPr="00B54C8F">
        <w:t>www.sca.isr.umich.edu</w:t>
      </w:r>
    </w:p>
    <w:p w14:paraId="55DD1363" w14:textId="77777777" w:rsidR="00B54C8F" w:rsidRPr="00B54C8F" w:rsidRDefault="00B54C8F" w:rsidP="00B54C8F">
      <w:pPr>
        <w:rPr>
          <w:b/>
          <w:bCs/>
        </w:rPr>
      </w:pPr>
      <w:r w:rsidRPr="00B54C8F">
        <w:rPr>
          <w:b/>
          <w:bCs/>
        </w:rPr>
        <w:t>5. New Business Startups</w:t>
      </w:r>
    </w:p>
    <w:p w14:paraId="1D3D9ED3" w14:textId="77777777" w:rsidR="00B54C8F" w:rsidRPr="00B54C8F" w:rsidRDefault="00B54C8F" w:rsidP="00B54C8F">
      <w:pPr>
        <w:numPr>
          <w:ilvl w:val="0"/>
          <w:numId w:val="54"/>
        </w:numPr>
      </w:pPr>
      <w:r w:rsidRPr="00B54C8F">
        <w:rPr>
          <w:b/>
          <w:bCs/>
        </w:rPr>
        <w:t>Source</w:t>
      </w:r>
      <w:r w:rsidRPr="00B54C8F">
        <w:t>: U.S. Census Bureau, Bureau of Labor Statistics</w:t>
      </w:r>
    </w:p>
    <w:p w14:paraId="6002C0AB" w14:textId="77777777" w:rsidR="00B54C8F" w:rsidRPr="00B54C8F" w:rsidRDefault="00B54C8F" w:rsidP="00B54C8F">
      <w:pPr>
        <w:numPr>
          <w:ilvl w:val="0"/>
          <w:numId w:val="54"/>
        </w:numPr>
      </w:pPr>
      <w:r w:rsidRPr="00B54C8F">
        <w:rPr>
          <w:b/>
          <w:bCs/>
        </w:rPr>
        <w:t>Reports</w:t>
      </w:r>
      <w:r w:rsidRPr="00B54C8F">
        <w:t>: Business Formation Statistics</w:t>
      </w:r>
    </w:p>
    <w:p w14:paraId="64A64CEA" w14:textId="77777777" w:rsidR="00B54C8F" w:rsidRPr="00B54C8F" w:rsidRDefault="00B54C8F" w:rsidP="00B54C8F">
      <w:pPr>
        <w:rPr>
          <w:b/>
          <w:bCs/>
        </w:rPr>
      </w:pPr>
      <w:r w:rsidRPr="00B54C8F">
        <w:rPr>
          <w:b/>
          <w:bCs/>
        </w:rPr>
        <w:t>6. Interest Rate Spread (Yield Curve)</w:t>
      </w:r>
    </w:p>
    <w:p w14:paraId="5AE1A351" w14:textId="77777777" w:rsidR="00B54C8F" w:rsidRPr="00B54C8F" w:rsidRDefault="00B54C8F" w:rsidP="00B54C8F">
      <w:pPr>
        <w:numPr>
          <w:ilvl w:val="0"/>
          <w:numId w:val="55"/>
        </w:numPr>
      </w:pPr>
      <w:r w:rsidRPr="00B54C8F">
        <w:rPr>
          <w:b/>
          <w:bCs/>
        </w:rPr>
        <w:t>Source</w:t>
      </w:r>
      <w:r w:rsidRPr="00B54C8F">
        <w:t>: U.S. Department of the Treasury</w:t>
      </w:r>
    </w:p>
    <w:p w14:paraId="1D43535D" w14:textId="77777777" w:rsidR="00B54C8F" w:rsidRPr="00B54C8F" w:rsidRDefault="00B54C8F" w:rsidP="00B54C8F">
      <w:pPr>
        <w:numPr>
          <w:ilvl w:val="0"/>
          <w:numId w:val="55"/>
        </w:numPr>
      </w:pPr>
      <w:r w:rsidRPr="00B54C8F">
        <w:rPr>
          <w:b/>
          <w:bCs/>
        </w:rPr>
        <w:t>Data</w:t>
      </w:r>
      <w:r w:rsidRPr="00B54C8F">
        <w:t>: Daily Treasury Yield Curve Rates</w:t>
      </w:r>
    </w:p>
    <w:p w14:paraId="3AE1D0B5" w14:textId="77777777" w:rsidR="00B54C8F" w:rsidRPr="00B54C8F" w:rsidRDefault="00B54C8F" w:rsidP="00B54C8F">
      <w:pPr>
        <w:rPr>
          <w:b/>
          <w:bCs/>
        </w:rPr>
      </w:pPr>
      <w:r w:rsidRPr="00B54C8F">
        <w:rPr>
          <w:b/>
          <w:bCs/>
        </w:rPr>
        <w:t>7. Inventory Levels</w:t>
      </w:r>
    </w:p>
    <w:p w14:paraId="041072E5" w14:textId="77777777" w:rsidR="00B54C8F" w:rsidRPr="00B54C8F" w:rsidRDefault="00B54C8F" w:rsidP="00B54C8F">
      <w:pPr>
        <w:numPr>
          <w:ilvl w:val="0"/>
          <w:numId w:val="56"/>
        </w:numPr>
      </w:pPr>
      <w:r w:rsidRPr="00B54C8F">
        <w:rPr>
          <w:b/>
          <w:bCs/>
        </w:rPr>
        <w:t>Source</w:t>
      </w:r>
      <w:r w:rsidRPr="00B54C8F">
        <w:t>: U.S. Census Bureau, Federal Reserve</w:t>
      </w:r>
    </w:p>
    <w:p w14:paraId="06146515" w14:textId="77777777" w:rsidR="00B54C8F" w:rsidRPr="00B54C8F" w:rsidRDefault="00B54C8F" w:rsidP="00B54C8F">
      <w:pPr>
        <w:numPr>
          <w:ilvl w:val="0"/>
          <w:numId w:val="56"/>
        </w:numPr>
      </w:pPr>
      <w:r w:rsidRPr="00B54C8F">
        <w:rPr>
          <w:b/>
          <w:bCs/>
        </w:rPr>
        <w:t>Reports</w:t>
      </w:r>
      <w:r w:rsidRPr="00B54C8F">
        <w:t>: Manufacturing Inventory Reports</w:t>
      </w:r>
    </w:p>
    <w:p w14:paraId="57767858" w14:textId="77777777" w:rsidR="00B54C8F" w:rsidRPr="00B54C8F" w:rsidRDefault="00B54C8F" w:rsidP="00B54C8F">
      <w:pPr>
        <w:rPr>
          <w:b/>
          <w:bCs/>
        </w:rPr>
      </w:pPr>
      <w:r w:rsidRPr="00B54C8F">
        <w:rPr>
          <w:b/>
          <w:bCs/>
        </w:rPr>
        <w:t>8. Average Weekly Hours Worked (Manufacturing)</w:t>
      </w:r>
    </w:p>
    <w:p w14:paraId="76F3BE21" w14:textId="77777777" w:rsidR="00B54C8F" w:rsidRPr="00B54C8F" w:rsidRDefault="00B54C8F" w:rsidP="00B54C8F">
      <w:pPr>
        <w:numPr>
          <w:ilvl w:val="0"/>
          <w:numId w:val="57"/>
        </w:numPr>
      </w:pPr>
      <w:r w:rsidRPr="00B54C8F">
        <w:rPr>
          <w:b/>
          <w:bCs/>
        </w:rPr>
        <w:t>Source</w:t>
      </w:r>
      <w:r w:rsidRPr="00B54C8F">
        <w:t>: U.S. Bureau of Labor Statistics (BLS)</w:t>
      </w:r>
    </w:p>
    <w:p w14:paraId="7FD1E2FB" w14:textId="77777777" w:rsidR="00B54C8F" w:rsidRPr="00B54C8F" w:rsidRDefault="00B54C8F" w:rsidP="00B54C8F">
      <w:pPr>
        <w:numPr>
          <w:ilvl w:val="0"/>
          <w:numId w:val="57"/>
        </w:numPr>
      </w:pPr>
      <w:r w:rsidRPr="00B54C8F">
        <w:rPr>
          <w:b/>
          <w:bCs/>
        </w:rPr>
        <w:t>Report</w:t>
      </w:r>
      <w:r w:rsidRPr="00B54C8F">
        <w:t>: Average Weekly Hours of Production Workers</w:t>
      </w:r>
    </w:p>
    <w:p w14:paraId="31FDC613" w14:textId="77777777" w:rsidR="00B54C8F" w:rsidRPr="00B54C8F" w:rsidRDefault="00B54C8F" w:rsidP="00B54C8F">
      <w:pPr>
        <w:rPr>
          <w:b/>
          <w:bCs/>
        </w:rPr>
      </w:pPr>
      <w:r w:rsidRPr="00B54C8F">
        <w:rPr>
          <w:b/>
          <w:bCs/>
        </w:rPr>
        <w:t>9. Gross Domestic Product (GDP)</w:t>
      </w:r>
    </w:p>
    <w:p w14:paraId="6FA4895C" w14:textId="77777777" w:rsidR="00B54C8F" w:rsidRPr="00B54C8F" w:rsidRDefault="00B54C8F" w:rsidP="00B54C8F">
      <w:pPr>
        <w:numPr>
          <w:ilvl w:val="0"/>
          <w:numId w:val="58"/>
        </w:numPr>
      </w:pPr>
      <w:r w:rsidRPr="00B54C8F">
        <w:rPr>
          <w:b/>
          <w:bCs/>
        </w:rPr>
        <w:t>Source</w:t>
      </w:r>
      <w:r w:rsidRPr="00B54C8F">
        <w:t>: Bureau of Economic Analysis (BEA)</w:t>
      </w:r>
    </w:p>
    <w:p w14:paraId="1636930C" w14:textId="77777777" w:rsidR="00B54C8F" w:rsidRPr="00B54C8F" w:rsidRDefault="00B54C8F" w:rsidP="00B54C8F">
      <w:pPr>
        <w:numPr>
          <w:ilvl w:val="0"/>
          <w:numId w:val="58"/>
        </w:numPr>
      </w:pPr>
      <w:r w:rsidRPr="00B54C8F">
        <w:rPr>
          <w:b/>
          <w:bCs/>
        </w:rPr>
        <w:t>Website</w:t>
      </w:r>
      <w:r w:rsidRPr="00B54C8F">
        <w:t>: www.bea.gov</w:t>
      </w:r>
    </w:p>
    <w:p w14:paraId="46B3FA51" w14:textId="77777777" w:rsidR="00B54C8F" w:rsidRPr="00B54C8F" w:rsidRDefault="00B54C8F" w:rsidP="00B54C8F">
      <w:pPr>
        <w:rPr>
          <w:b/>
          <w:bCs/>
        </w:rPr>
      </w:pPr>
      <w:r w:rsidRPr="00B54C8F">
        <w:rPr>
          <w:b/>
          <w:bCs/>
        </w:rPr>
        <w:t>10. Employment Levels</w:t>
      </w:r>
    </w:p>
    <w:p w14:paraId="0196CFCB" w14:textId="77777777" w:rsidR="00B54C8F" w:rsidRPr="00B54C8F" w:rsidRDefault="00B54C8F" w:rsidP="00B54C8F">
      <w:pPr>
        <w:numPr>
          <w:ilvl w:val="0"/>
          <w:numId w:val="59"/>
        </w:numPr>
      </w:pPr>
      <w:r w:rsidRPr="00B54C8F">
        <w:rPr>
          <w:b/>
          <w:bCs/>
        </w:rPr>
        <w:t>Source</w:t>
      </w:r>
      <w:r w:rsidRPr="00B54C8F">
        <w:t>: U.S. Bureau of Labor Statistics (BLS)</w:t>
      </w:r>
    </w:p>
    <w:p w14:paraId="11AE5479" w14:textId="77777777" w:rsidR="00B54C8F" w:rsidRPr="00B54C8F" w:rsidRDefault="00B54C8F" w:rsidP="00B54C8F">
      <w:pPr>
        <w:numPr>
          <w:ilvl w:val="0"/>
          <w:numId w:val="59"/>
        </w:numPr>
      </w:pPr>
      <w:r w:rsidRPr="00B54C8F">
        <w:rPr>
          <w:b/>
          <w:bCs/>
        </w:rPr>
        <w:lastRenderedPageBreak/>
        <w:t>Report</w:t>
      </w:r>
      <w:r w:rsidRPr="00B54C8F">
        <w:t>: Employment Situation Summary</w:t>
      </w:r>
    </w:p>
    <w:p w14:paraId="67EB6280" w14:textId="77777777" w:rsidR="00B54C8F" w:rsidRPr="00B54C8F" w:rsidRDefault="00B54C8F" w:rsidP="00B54C8F">
      <w:pPr>
        <w:rPr>
          <w:b/>
          <w:bCs/>
        </w:rPr>
      </w:pPr>
      <w:r w:rsidRPr="00B54C8F">
        <w:rPr>
          <w:b/>
          <w:bCs/>
        </w:rPr>
        <w:t>11. Personal Income</w:t>
      </w:r>
    </w:p>
    <w:p w14:paraId="4C2EA4D9" w14:textId="77777777" w:rsidR="00B54C8F" w:rsidRPr="00B54C8F" w:rsidRDefault="00B54C8F" w:rsidP="00B54C8F">
      <w:pPr>
        <w:numPr>
          <w:ilvl w:val="0"/>
          <w:numId w:val="60"/>
        </w:numPr>
      </w:pPr>
      <w:r w:rsidRPr="00B54C8F">
        <w:rPr>
          <w:b/>
          <w:bCs/>
        </w:rPr>
        <w:t>Source</w:t>
      </w:r>
      <w:r w:rsidRPr="00B54C8F">
        <w:t>: Bureau of Economic Analysis (BEA)</w:t>
      </w:r>
    </w:p>
    <w:p w14:paraId="347700FC" w14:textId="77777777" w:rsidR="00B54C8F" w:rsidRPr="00B54C8F" w:rsidRDefault="00B54C8F" w:rsidP="00B54C8F">
      <w:pPr>
        <w:numPr>
          <w:ilvl w:val="0"/>
          <w:numId w:val="60"/>
        </w:numPr>
      </w:pPr>
      <w:r w:rsidRPr="00B54C8F">
        <w:rPr>
          <w:b/>
          <w:bCs/>
        </w:rPr>
        <w:t>Report</w:t>
      </w:r>
      <w:r w:rsidRPr="00B54C8F">
        <w:t>: Personal Income and Outlays</w:t>
      </w:r>
    </w:p>
    <w:p w14:paraId="546D8974" w14:textId="77777777" w:rsidR="00B54C8F" w:rsidRPr="00B54C8F" w:rsidRDefault="00B54C8F" w:rsidP="00B54C8F">
      <w:pPr>
        <w:rPr>
          <w:b/>
          <w:bCs/>
        </w:rPr>
      </w:pPr>
      <w:r w:rsidRPr="00B54C8F">
        <w:rPr>
          <w:b/>
          <w:bCs/>
        </w:rPr>
        <w:t>12. Industrial Production</w:t>
      </w:r>
    </w:p>
    <w:p w14:paraId="093F130B" w14:textId="77777777" w:rsidR="00B54C8F" w:rsidRPr="00B54C8F" w:rsidRDefault="00B54C8F" w:rsidP="00B54C8F">
      <w:pPr>
        <w:numPr>
          <w:ilvl w:val="0"/>
          <w:numId w:val="61"/>
        </w:numPr>
      </w:pPr>
      <w:r w:rsidRPr="00B54C8F">
        <w:rPr>
          <w:b/>
          <w:bCs/>
        </w:rPr>
        <w:t>Source</w:t>
      </w:r>
      <w:r w:rsidRPr="00B54C8F">
        <w:t>: Federal Reserve</w:t>
      </w:r>
    </w:p>
    <w:p w14:paraId="53CA2FB0" w14:textId="77777777" w:rsidR="00B54C8F" w:rsidRPr="00B54C8F" w:rsidRDefault="00B54C8F" w:rsidP="00B54C8F">
      <w:pPr>
        <w:numPr>
          <w:ilvl w:val="0"/>
          <w:numId w:val="61"/>
        </w:numPr>
      </w:pPr>
      <w:r w:rsidRPr="00B54C8F">
        <w:rPr>
          <w:b/>
          <w:bCs/>
        </w:rPr>
        <w:t>Report</w:t>
      </w:r>
      <w:r w:rsidRPr="00B54C8F">
        <w:t>: Industrial Production and Capacity Utilization</w:t>
      </w:r>
    </w:p>
    <w:p w14:paraId="0E94509A" w14:textId="77777777" w:rsidR="00B54C8F" w:rsidRPr="00B54C8F" w:rsidRDefault="00B54C8F" w:rsidP="00B54C8F">
      <w:pPr>
        <w:rPr>
          <w:b/>
          <w:bCs/>
        </w:rPr>
      </w:pPr>
      <w:r w:rsidRPr="00B54C8F">
        <w:rPr>
          <w:b/>
          <w:bCs/>
        </w:rPr>
        <w:t>13. Retail Sales</w:t>
      </w:r>
    </w:p>
    <w:p w14:paraId="6AE4D95E" w14:textId="77777777" w:rsidR="00B54C8F" w:rsidRPr="00B54C8F" w:rsidRDefault="00B54C8F" w:rsidP="00B54C8F">
      <w:pPr>
        <w:numPr>
          <w:ilvl w:val="0"/>
          <w:numId w:val="62"/>
        </w:numPr>
      </w:pPr>
      <w:r w:rsidRPr="00B54C8F">
        <w:rPr>
          <w:b/>
          <w:bCs/>
        </w:rPr>
        <w:t>Source</w:t>
      </w:r>
      <w:r w:rsidRPr="00B54C8F">
        <w:t>: U.S. Census Bureau</w:t>
      </w:r>
    </w:p>
    <w:p w14:paraId="6873D88B" w14:textId="77777777" w:rsidR="00B54C8F" w:rsidRPr="00B54C8F" w:rsidRDefault="00B54C8F" w:rsidP="00B54C8F">
      <w:pPr>
        <w:numPr>
          <w:ilvl w:val="0"/>
          <w:numId w:val="62"/>
        </w:numPr>
      </w:pPr>
      <w:r w:rsidRPr="00B54C8F">
        <w:rPr>
          <w:b/>
          <w:bCs/>
        </w:rPr>
        <w:t>Report</w:t>
      </w:r>
      <w:r w:rsidRPr="00B54C8F">
        <w:t>: Monthly Retail Trade Report</w:t>
      </w:r>
    </w:p>
    <w:p w14:paraId="3F472DD4" w14:textId="77777777" w:rsidR="00B54C8F" w:rsidRPr="00B54C8F" w:rsidRDefault="00B54C8F" w:rsidP="00B54C8F">
      <w:pPr>
        <w:rPr>
          <w:b/>
          <w:bCs/>
        </w:rPr>
      </w:pPr>
      <w:r w:rsidRPr="00B54C8F">
        <w:rPr>
          <w:b/>
          <w:bCs/>
        </w:rPr>
        <w:t>14. Personal Consumption Expenditures (PCE)</w:t>
      </w:r>
    </w:p>
    <w:p w14:paraId="28B5F5FC" w14:textId="77777777" w:rsidR="00B54C8F" w:rsidRPr="00B54C8F" w:rsidRDefault="00B54C8F" w:rsidP="00B54C8F">
      <w:pPr>
        <w:numPr>
          <w:ilvl w:val="0"/>
          <w:numId w:val="63"/>
        </w:numPr>
      </w:pPr>
      <w:r w:rsidRPr="00B54C8F">
        <w:rPr>
          <w:b/>
          <w:bCs/>
        </w:rPr>
        <w:t>Source</w:t>
      </w:r>
      <w:r w:rsidRPr="00B54C8F">
        <w:t>: Bureau of Economic Analysis (BEA)</w:t>
      </w:r>
    </w:p>
    <w:p w14:paraId="67AA8176" w14:textId="77777777" w:rsidR="00B54C8F" w:rsidRPr="00B54C8F" w:rsidRDefault="00B54C8F" w:rsidP="00B54C8F">
      <w:pPr>
        <w:numPr>
          <w:ilvl w:val="0"/>
          <w:numId w:val="63"/>
        </w:numPr>
      </w:pPr>
      <w:r w:rsidRPr="00B54C8F">
        <w:rPr>
          <w:b/>
          <w:bCs/>
        </w:rPr>
        <w:t>Report</w:t>
      </w:r>
      <w:r w:rsidRPr="00B54C8F">
        <w:t>: PCE Data</w:t>
      </w:r>
    </w:p>
    <w:p w14:paraId="13357F8F" w14:textId="77777777" w:rsidR="00B54C8F" w:rsidRPr="00B54C8F" w:rsidRDefault="00B54C8F" w:rsidP="00B54C8F">
      <w:pPr>
        <w:rPr>
          <w:b/>
          <w:bCs/>
        </w:rPr>
      </w:pPr>
      <w:r w:rsidRPr="00B54C8F">
        <w:rPr>
          <w:b/>
          <w:bCs/>
        </w:rPr>
        <w:t>15. Capacity Utilization Rate</w:t>
      </w:r>
    </w:p>
    <w:p w14:paraId="066B55D0" w14:textId="77777777" w:rsidR="00B54C8F" w:rsidRPr="00B54C8F" w:rsidRDefault="00B54C8F" w:rsidP="00B54C8F">
      <w:pPr>
        <w:numPr>
          <w:ilvl w:val="0"/>
          <w:numId w:val="64"/>
        </w:numPr>
      </w:pPr>
      <w:r w:rsidRPr="00B54C8F">
        <w:rPr>
          <w:b/>
          <w:bCs/>
        </w:rPr>
        <w:t>Source</w:t>
      </w:r>
      <w:r w:rsidRPr="00B54C8F">
        <w:t>: Federal Reserve</w:t>
      </w:r>
    </w:p>
    <w:p w14:paraId="5EC7BD44" w14:textId="77777777" w:rsidR="00B54C8F" w:rsidRPr="00B54C8F" w:rsidRDefault="00B54C8F" w:rsidP="00B54C8F">
      <w:pPr>
        <w:numPr>
          <w:ilvl w:val="0"/>
          <w:numId w:val="64"/>
        </w:numPr>
      </w:pPr>
      <w:r w:rsidRPr="00B54C8F">
        <w:rPr>
          <w:b/>
          <w:bCs/>
        </w:rPr>
        <w:t>Report</w:t>
      </w:r>
      <w:r w:rsidRPr="00B54C8F">
        <w:t>: Capacity Utilization</w:t>
      </w:r>
    </w:p>
    <w:p w14:paraId="2FB4B617" w14:textId="77777777" w:rsidR="00B54C8F" w:rsidRPr="00B54C8F" w:rsidRDefault="00B54C8F" w:rsidP="00B54C8F">
      <w:pPr>
        <w:rPr>
          <w:b/>
          <w:bCs/>
        </w:rPr>
      </w:pPr>
      <w:r w:rsidRPr="00B54C8F">
        <w:rPr>
          <w:b/>
          <w:bCs/>
        </w:rPr>
        <w:t>16. Unemployment Rate</w:t>
      </w:r>
    </w:p>
    <w:p w14:paraId="42BA68C5" w14:textId="77777777" w:rsidR="00B54C8F" w:rsidRPr="00B54C8F" w:rsidRDefault="00B54C8F" w:rsidP="00B54C8F">
      <w:pPr>
        <w:numPr>
          <w:ilvl w:val="0"/>
          <w:numId w:val="65"/>
        </w:numPr>
      </w:pPr>
      <w:r w:rsidRPr="00B54C8F">
        <w:rPr>
          <w:b/>
          <w:bCs/>
        </w:rPr>
        <w:t>Source</w:t>
      </w:r>
      <w:r w:rsidRPr="00B54C8F">
        <w:t>: U.S. Bureau of Labor Statistics (BLS)</w:t>
      </w:r>
    </w:p>
    <w:p w14:paraId="0452344C" w14:textId="77777777" w:rsidR="00B54C8F" w:rsidRPr="00B54C8F" w:rsidRDefault="00B54C8F" w:rsidP="00B54C8F">
      <w:pPr>
        <w:numPr>
          <w:ilvl w:val="0"/>
          <w:numId w:val="65"/>
        </w:numPr>
      </w:pPr>
      <w:r w:rsidRPr="00B54C8F">
        <w:rPr>
          <w:b/>
          <w:bCs/>
        </w:rPr>
        <w:t>Report</w:t>
      </w:r>
      <w:r w:rsidRPr="00B54C8F">
        <w:t>: Unemployment Rate</w:t>
      </w:r>
    </w:p>
    <w:p w14:paraId="60ACFC35" w14:textId="77777777" w:rsidR="00B54C8F" w:rsidRPr="00B54C8F" w:rsidRDefault="00B54C8F" w:rsidP="00B54C8F">
      <w:pPr>
        <w:rPr>
          <w:b/>
          <w:bCs/>
        </w:rPr>
      </w:pPr>
      <w:r w:rsidRPr="00B54C8F">
        <w:rPr>
          <w:b/>
          <w:bCs/>
        </w:rPr>
        <w:t>17. Consumer Price Index (CPI)</w:t>
      </w:r>
    </w:p>
    <w:p w14:paraId="67546AB9" w14:textId="77777777" w:rsidR="00B54C8F" w:rsidRPr="00B54C8F" w:rsidRDefault="00B54C8F" w:rsidP="00B54C8F">
      <w:pPr>
        <w:numPr>
          <w:ilvl w:val="0"/>
          <w:numId w:val="66"/>
        </w:numPr>
      </w:pPr>
      <w:r w:rsidRPr="00B54C8F">
        <w:rPr>
          <w:b/>
          <w:bCs/>
        </w:rPr>
        <w:t>Source</w:t>
      </w:r>
      <w:r w:rsidRPr="00B54C8F">
        <w:t>: U.S. Bureau of Labor Statistics (BLS)</w:t>
      </w:r>
    </w:p>
    <w:p w14:paraId="2C8F2382" w14:textId="77777777" w:rsidR="00B54C8F" w:rsidRPr="00B54C8F" w:rsidRDefault="00B54C8F" w:rsidP="00B54C8F">
      <w:pPr>
        <w:numPr>
          <w:ilvl w:val="0"/>
          <w:numId w:val="66"/>
        </w:numPr>
      </w:pPr>
      <w:r w:rsidRPr="00B54C8F">
        <w:rPr>
          <w:b/>
          <w:bCs/>
        </w:rPr>
        <w:t>Report</w:t>
      </w:r>
      <w:r w:rsidRPr="00B54C8F">
        <w:t>: Consumer Price Index Overview</w:t>
      </w:r>
    </w:p>
    <w:p w14:paraId="0A520613" w14:textId="77777777" w:rsidR="00B54C8F" w:rsidRPr="00B54C8F" w:rsidRDefault="00B54C8F" w:rsidP="00B54C8F">
      <w:pPr>
        <w:rPr>
          <w:b/>
          <w:bCs/>
        </w:rPr>
      </w:pPr>
      <w:r w:rsidRPr="00B54C8F">
        <w:rPr>
          <w:b/>
          <w:bCs/>
        </w:rPr>
        <w:t>18. Corporate Profits</w:t>
      </w:r>
    </w:p>
    <w:p w14:paraId="07BFC433" w14:textId="77777777" w:rsidR="00B54C8F" w:rsidRPr="00B54C8F" w:rsidRDefault="00B54C8F" w:rsidP="00B54C8F">
      <w:pPr>
        <w:numPr>
          <w:ilvl w:val="0"/>
          <w:numId w:val="67"/>
        </w:numPr>
      </w:pPr>
      <w:r w:rsidRPr="00B54C8F">
        <w:rPr>
          <w:b/>
          <w:bCs/>
        </w:rPr>
        <w:t>Source</w:t>
      </w:r>
      <w:r w:rsidRPr="00B54C8F">
        <w:t>: Bureau of Economic Analysis (BEA), U.S. Securities and Exchange Commission (SEC)</w:t>
      </w:r>
    </w:p>
    <w:p w14:paraId="62D67BF7" w14:textId="77777777" w:rsidR="00B54C8F" w:rsidRPr="00B54C8F" w:rsidRDefault="00B54C8F" w:rsidP="00B54C8F">
      <w:pPr>
        <w:numPr>
          <w:ilvl w:val="0"/>
          <w:numId w:val="67"/>
        </w:numPr>
      </w:pPr>
      <w:r w:rsidRPr="00B54C8F">
        <w:rPr>
          <w:b/>
          <w:bCs/>
        </w:rPr>
        <w:t>Report</w:t>
      </w:r>
      <w:r w:rsidRPr="00B54C8F">
        <w:t>: BEA Corporate Profits</w:t>
      </w:r>
    </w:p>
    <w:p w14:paraId="595EAFB6" w14:textId="77777777" w:rsidR="00B54C8F" w:rsidRPr="00B54C8F" w:rsidRDefault="00B54C8F" w:rsidP="00B54C8F">
      <w:pPr>
        <w:rPr>
          <w:b/>
          <w:bCs/>
        </w:rPr>
      </w:pPr>
      <w:r w:rsidRPr="00B54C8F">
        <w:rPr>
          <w:b/>
          <w:bCs/>
        </w:rPr>
        <w:t>19. Labor Cost per Unit of Output</w:t>
      </w:r>
    </w:p>
    <w:p w14:paraId="2087B20F" w14:textId="77777777" w:rsidR="00B54C8F" w:rsidRPr="00B54C8F" w:rsidRDefault="00B54C8F" w:rsidP="00B54C8F">
      <w:pPr>
        <w:numPr>
          <w:ilvl w:val="0"/>
          <w:numId w:val="68"/>
        </w:numPr>
      </w:pPr>
      <w:r w:rsidRPr="00B54C8F">
        <w:rPr>
          <w:b/>
          <w:bCs/>
        </w:rPr>
        <w:t>Source</w:t>
      </w:r>
      <w:r w:rsidRPr="00B54C8F">
        <w:t>: U.S. Bureau of Labor Statistics (BLS)</w:t>
      </w:r>
    </w:p>
    <w:p w14:paraId="10C6B43B" w14:textId="77777777" w:rsidR="00B54C8F" w:rsidRPr="00B54C8F" w:rsidRDefault="00B54C8F" w:rsidP="00B54C8F">
      <w:pPr>
        <w:numPr>
          <w:ilvl w:val="0"/>
          <w:numId w:val="68"/>
        </w:numPr>
      </w:pPr>
      <w:r w:rsidRPr="00B54C8F">
        <w:rPr>
          <w:b/>
          <w:bCs/>
        </w:rPr>
        <w:t>Report</w:t>
      </w:r>
      <w:r w:rsidRPr="00B54C8F">
        <w:t>: Labor Cost Data</w:t>
      </w:r>
    </w:p>
    <w:p w14:paraId="31FCF98D" w14:textId="77777777" w:rsidR="00B54C8F" w:rsidRPr="00B54C8F" w:rsidRDefault="00B54C8F" w:rsidP="00B54C8F">
      <w:pPr>
        <w:rPr>
          <w:b/>
          <w:bCs/>
        </w:rPr>
      </w:pPr>
      <w:r w:rsidRPr="00B54C8F">
        <w:rPr>
          <w:b/>
          <w:bCs/>
        </w:rPr>
        <w:t>20. Outstanding Loans</w:t>
      </w:r>
    </w:p>
    <w:p w14:paraId="50FE5FF4" w14:textId="77777777" w:rsidR="00B54C8F" w:rsidRPr="00B54C8F" w:rsidRDefault="00B54C8F" w:rsidP="00B54C8F">
      <w:pPr>
        <w:numPr>
          <w:ilvl w:val="0"/>
          <w:numId w:val="69"/>
        </w:numPr>
      </w:pPr>
      <w:r w:rsidRPr="00B54C8F">
        <w:rPr>
          <w:b/>
          <w:bCs/>
        </w:rPr>
        <w:t>Source</w:t>
      </w:r>
      <w:r w:rsidRPr="00B54C8F">
        <w:t>: Federal Reserve, Financial Stability Reports</w:t>
      </w:r>
    </w:p>
    <w:p w14:paraId="49B3E34A" w14:textId="77777777" w:rsidR="00B54C8F" w:rsidRPr="00B54C8F" w:rsidRDefault="00B54C8F" w:rsidP="00B54C8F">
      <w:pPr>
        <w:numPr>
          <w:ilvl w:val="0"/>
          <w:numId w:val="69"/>
        </w:numPr>
      </w:pPr>
      <w:r w:rsidRPr="00B54C8F">
        <w:rPr>
          <w:b/>
          <w:bCs/>
        </w:rPr>
        <w:t>Report</w:t>
      </w:r>
      <w:r w:rsidRPr="00B54C8F">
        <w:t>: Outstanding Loans and Leases</w:t>
      </w:r>
    </w:p>
    <w:p w14:paraId="15236AF2" w14:textId="77777777" w:rsidR="00B54C8F" w:rsidRPr="00B54C8F" w:rsidRDefault="00B54C8F" w:rsidP="00B54C8F">
      <w:pPr>
        <w:rPr>
          <w:b/>
          <w:bCs/>
        </w:rPr>
      </w:pPr>
      <w:r w:rsidRPr="00B54C8F">
        <w:rPr>
          <w:b/>
          <w:bCs/>
        </w:rPr>
        <w:lastRenderedPageBreak/>
        <w:t>21. Interest Rates (Long-Term)</w:t>
      </w:r>
    </w:p>
    <w:p w14:paraId="0ACA9052" w14:textId="77777777" w:rsidR="00B54C8F" w:rsidRPr="00B54C8F" w:rsidRDefault="00B54C8F" w:rsidP="00B54C8F">
      <w:pPr>
        <w:numPr>
          <w:ilvl w:val="0"/>
          <w:numId w:val="70"/>
        </w:numPr>
      </w:pPr>
      <w:r w:rsidRPr="00B54C8F">
        <w:rPr>
          <w:b/>
          <w:bCs/>
        </w:rPr>
        <w:t>Source</w:t>
      </w:r>
      <w:r w:rsidRPr="00B54C8F">
        <w:t>: U.S. Department of the Treasury</w:t>
      </w:r>
    </w:p>
    <w:p w14:paraId="180F5B6E" w14:textId="77777777" w:rsidR="00B54C8F" w:rsidRPr="00B54C8F" w:rsidRDefault="00B54C8F" w:rsidP="00B54C8F">
      <w:pPr>
        <w:numPr>
          <w:ilvl w:val="0"/>
          <w:numId w:val="70"/>
        </w:numPr>
      </w:pPr>
      <w:r w:rsidRPr="00B54C8F">
        <w:rPr>
          <w:b/>
          <w:bCs/>
        </w:rPr>
        <w:t>Data</w:t>
      </w:r>
      <w:r w:rsidRPr="00B54C8F">
        <w:t>: Treasury Yield Curve Rates</w:t>
      </w:r>
    </w:p>
    <w:p w14:paraId="203342EF" w14:textId="77777777" w:rsidR="00B54C8F" w:rsidRPr="00B54C8F" w:rsidRDefault="00B54C8F" w:rsidP="00B54C8F">
      <w:pPr>
        <w:rPr>
          <w:b/>
          <w:bCs/>
        </w:rPr>
      </w:pPr>
      <w:r w:rsidRPr="00B54C8F">
        <w:rPr>
          <w:b/>
          <w:bCs/>
        </w:rPr>
        <w:t>22. Average Duration of Unemployment</w:t>
      </w:r>
    </w:p>
    <w:p w14:paraId="699B9899" w14:textId="77777777" w:rsidR="00B54C8F" w:rsidRPr="00B54C8F" w:rsidRDefault="00B54C8F" w:rsidP="00B54C8F">
      <w:pPr>
        <w:numPr>
          <w:ilvl w:val="0"/>
          <w:numId w:val="71"/>
        </w:numPr>
      </w:pPr>
      <w:r w:rsidRPr="00B54C8F">
        <w:rPr>
          <w:b/>
          <w:bCs/>
        </w:rPr>
        <w:t>Source</w:t>
      </w:r>
      <w:r w:rsidRPr="00B54C8F">
        <w:t>: U.S. Bureau of Labor Statistics (BLS)</w:t>
      </w:r>
    </w:p>
    <w:p w14:paraId="113A1441" w14:textId="77777777" w:rsidR="00B54C8F" w:rsidRPr="00B54C8F" w:rsidRDefault="00B54C8F" w:rsidP="00B54C8F">
      <w:pPr>
        <w:numPr>
          <w:ilvl w:val="0"/>
          <w:numId w:val="71"/>
        </w:numPr>
      </w:pPr>
      <w:r w:rsidRPr="00B54C8F">
        <w:rPr>
          <w:b/>
          <w:bCs/>
        </w:rPr>
        <w:t>Report</w:t>
      </w:r>
      <w:r w:rsidRPr="00B54C8F">
        <w:t>: Unemployment Duration Data</w:t>
      </w:r>
    </w:p>
    <w:p w14:paraId="7C27BFF3" w14:textId="77777777" w:rsidR="00B54C8F" w:rsidRPr="00B54C8F" w:rsidRDefault="00B54C8F" w:rsidP="00B54C8F">
      <w:pPr>
        <w:rPr>
          <w:b/>
          <w:bCs/>
        </w:rPr>
      </w:pPr>
      <w:r w:rsidRPr="00B54C8F">
        <w:rPr>
          <w:b/>
          <w:bCs/>
        </w:rPr>
        <w:t>23. Business Investment</w:t>
      </w:r>
    </w:p>
    <w:p w14:paraId="1BFBD247" w14:textId="77777777" w:rsidR="00B54C8F" w:rsidRPr="00B54C8F" w:rsidRDefault="00B54C8F" w:rsidP="00B54C8F">
      <w:pPr>
        <w:numPr>
          <w:ilvl w:val="0"/>
          <w:numId w:val="72"/>
        </w:numPr>
      </w:pPr>
      <w:r w:rsidRPr="00B54C8F">
        <w:rPr>
          <w:b/>
          <w:bCs/>
        </w:rPr>
        <w:t>Source</w:t>
      </w:r>
      <w:r w:rsidRPr="00B54C8F">
        <w:t>: Bureau of Economic Analysis (BEA)</w:t>
      </w:r>
    </w:p>
    <w:p w14:paraId="26BEB128" w14:textId="77777777" w:rsidR="00B54C8F" w:rsidRPr="00B54C8F" w:rsidRDefault="00B54C8F" w:rsidP="00B54C8F">
      <w:pPr>
        <w:numPr>
          <w:ilvl w:val="0"/>
          <w:numId w:val="72"/>
        </w:numPr>
      </w:pPr>
      <w:r w:rsidRPr="00B54C8F">
        <w:rPr>
          <w:b/>
          <w:bCs/>
        </w:rPr>
        <w:t>Report</w:t>
      </w:r>
      <w:r w:rsidRPr="00B54C8F">
        <w:t>: Gross Private Domestic Investment</w:t>
      </w:r>
    </w:p>
    <w:p w14:paraId="7C9F0A51" w14:textId="77777777" w:rsidR="00B54C8F" w:rsidRPr="00B54C8F" w:rsidRDefault="00B54C8F" w:rsidP="00B54C8F">
      <w:pPr>
        <w:rPr>
          <w:b/>
          <w:bCs/>
        </w:rPr>
      </w:pPr>
      <w:r w:rsidRPr="00B54C8F">
        <w:rPr>
          <w:b/>
          <w:bCs/>
        </w:rPr>
        <w:t>24. Balance of Trade</w:t>
      </w:r>
    </w:p>
    <w:p w14:paraId="7C5BCDDE" w14:textId="77777777" w:rsidR="00B54C8F" w:rsidRPr="00B54C8F" w:rsidRDefault="00B54C8F" w:rsidP="00B54C8F">
      <w:pPr>
        <w:numPr>
          <w:ilvl w:val="0"/>
          <w:numId w:val="73"/>
        </w:numPr>
      </w:pPr>
      <w:r w:rsidRPr="00B54C8F">
        <w:rPr>
          <w:b/>
          <w:bCs/>
        </w:rPr>
        <w:t>Source</w:t>
      </w:r>
      <w:r w:rsidRPr="00B54C8F">
        <w:t>: Bureau of Economic Analysis (BEA)</w:t>
      </w:r>
    </w:p>
    <w:p w14:paraId="68F5B502" w14:textId="77777777" w:rsidR="00B54C8F" w:rsidRPr="00B54C8F" w:rsidRDefault="00B54C8F" w:rsidP="00B54C8F">
      <w:pPr>
        <w:numPr>
          <w:ilvl w:val="0"/>
          <w:numId w:val="73"/>
        </w:numPr>
      </w:pPr>
      <w:r w:rsidRPr="00B54C8F">
        <w:rPr>
          <w:b/>
          <w:bCs/>
        </w:rPr>
        <w:t>Report</w:t>
      </w:r>
      <w:r w:rsidRPr="00B54C8F">
        <w:t>: U.S. International Trade in Goods and Services</w:t>
      </w:r>
    </w:p>
    <w:p w14:paraId="352DF534" w14:textId="77777777" w:rsidR="00B54C8F" w:rsidRPr="00B54C8F" w:rsidRDefault="00B54C8F" w:rsidP="00B54C8F">
      <w:pPr>
        <w:rPr>
          <w:b/>
          <w:bCs/>
        </w:rPr>
      </w:pPr>
      <w:r w:rsidRPr="00B54C8F">
        <w:rPr>
          <w:b/>
          <w:bCs/>
        </w:rPr>
        <w:t>25. Bankruptcy Rates</w:t>
      </w:r>
    </w:p>
    <w:p w14:paraId="3F249FD0" w14:textId="77777777" w:rsidR="00B54C8F" w:rsidRPr="00B54C8F" w:rsidRDefault="00B54C8F" w:rsidP="00B54C8F">
      <w:pPr>
        <w:numPr>
          <w:ilvl w:val="0"/>
          <w:numId w:val="74"/>
        </w:numPr>
      </w:pPr>
      <w:r w:rsidRPr="00B54C8F">
        <w:rPr>
          <w:b/>
          <w:bCs/>
        </w:rPr>
        <w:t>Source</w:t>
      </w:r>
      <w:r w:rsidRPr="00B54C8F">
        <w:t>: Administrative Office of the U.S. Courts, Federal Reserve</w:t>
      </w:r>
    </w:p>
    <w:p w14:paraId="7B13B2D2" w14:textId="77777777" w:rsidR="00B54C8F" w:rsidRPr="00B54C8F" w:rsidRDefault="00B54C8F" w:rsidP="00B54C8F">
      <w:pPr>
        <w:numPr>
          <w:ilvl w:val="0"/>
          <w:numId w:val="74"/>
        </w:numPr>
      </w:pPr>
      <w:r w:rsidRPr="00B54C8F">
        <w:rPr>
          <w:b/>
          <w:bCs/>
        </w:rPr>
        <w:t>Report</w:t>
      </w:r>
      <w:r w:rsidRPr="00B54C8F">
        <w:t>: Bankruptcy Statistics</w:t>
      </w:r>
    </w:p>
    <w:p w14:paraId="3DC00E56" w14:textId="77777777" w:rsidR="00B54C8F" w:rsidRPr="00B54C8F" w:rsidRDefault="00B54C8F" w:rsidP="00B54C8F">
      <w:pPr>
        <w:rPr>
          <w:b/>
          <w:bCs/>
        </w:rPr>
      </w:pPr>
      <w:r w:rsidRPr="00B54C8F">
        <w:rPr>
          <w:b/>
          <w:bCs/>
        </w:rPr>
        <w:t>26. Housing Starts</w:t>
      </w:r>
    </w:p>
    <w:p w14:paraId="0BF2D063" w14:textId="77777777" w:rsidR="00B54C8F" w:rsidRPr="00B54C8F" w:rsidRDefault="00B54C8F" w:rsidP="00B54C8F">
      <w:pPr>
        <w:numPr>
          <w:ilvl w:val="0"/>
          <w:numId w:val="75"/>
        </w:numPr>
      </w:pPr>
      <w:r w:rsidRPr="00B54C8F">
        <w:rPr>
          <w:b/>
          <w:bCs/>
        </w:rPr>
        <w:t>Source</w:t>
      </w:r>
      <w:r w:rsidRPr="00B54C8F">
        <w:t>: U.S. Census Bureau</w:t>
      </w:r>
    </w:p>
    <w:p w14:paraId="7D3122F4" w14:textId="77777777" w:rsidR="00B54C8F" w:rsidRPr="00B54C8F" w:rsidRDefault="00B54C8F" w:rsidP="00B54C8F">
      <w:pPr>
        <w:numPr>
          <w:ilvl w:val="0"/>
          <w:numId w:val="75"/>
        </w:numPr>
      </w:pPr>
      <w:r w:rsidRPr="00B54C8F">
        <w:rPr>
          <w:b/>
          <w:bCs/>
        </w:rPr>
        <w:t>Report</w:t>
      </w:r>
      <w:r w:rsidRPr="00B54C8F">
        <w:t>: New Residential Construction</w:t>
      </w:r>
    </w:p>
    <w:p w14:paraId="6116E54C" w14:textId="77777777" w:rsidR="00B54C8F" w:rsidRPr="00B54C8F" w:rsidRDefault="00B54C8F" w:rsidP="00B54C8F">
      <w:pPr>
        <w:rPr>
          <w:b/>
          <w:bCs/>
        </w:rPr>
      </w:pPr>
      <w:r w:rsidRPr="00B54C8F">
        <w:rPr>
          <w:b/>
          <w:bCs/>
        </w:rPr>
        <w:t>27. Trade Weighted Index (TWI)</w:t>
      </w:r>
    </w:p>
    <w:p w14:paraId="46677BC9" w14:textId="77777777" w:rsidR="00B54C8F" w:rsidRPr="00B54C8F" w:rsidRDefault="00B54C8F" w:rsidP="00B54C8F">
      <w:pPr>
        <w:numPr>
          <w:ilvl w:val="0"/>
          <w:numId w:val="76"/>
        </w:numPr>
      </w:pPr>
      <w:r w:rsidRPr="00B54C8F">
        <w:rPr>
          <w:b/>
          <w:bCs/>
        </w:rPr>
        <w:t>Source</w:t>
      </w:r>
      <w:r w:rsidRPr="00B54C8F">
        <w:t>: Federal Reserve, U.S. Department of Commerce</w:t>
      </w:r>
    </w:p>
    <w:p w14:paraId="0B04AC6F" w14:textId="77777777" w:rsidR="00B54C8F" w:rsidRPr="00B54C8F" w:rsidRDefault="00B54C8F" w:rsidP="00B54C8F">
      <w:pPr>
        <w:numPr>
          <w:ilvl w:val="0"/>
          <w:numId w:val="76"/>
        </w:numPr>
      </w:pPr>
      <w:r w:rsidRPr="00B54C8F">
        <w:rPr>
          <w:b/>
          <w:bCs/>
        </w:rPr>
        <w:t>Report</w:t>
      </w:r>
      <w:r w:rsidRPr="00B54C8F">
        <w:t>: Trade Weighted Exchange Rates</w:t>
      </w:r>
    </w:p>
    <w:p w14:paraId="4D57CCB4" w14:textId="77777777" w:rsidR="00B54C8F" w:rsidRPr="00B54C8F" w:rsidRDefault="00B54C8F" w:rsidP="00B54C8F">
      <w:pPr>
        <w:rPr>
          <w:b/>
          <w:bCs/>
        </w:rPr>
      </w:pPr>
      <w:r w:rsidRPr="00B54C8F">
        <w:rPr>
          <w:b/>
          <w:bCs/>
        </w:rPr>
        <w:t>28. Money Supply (M2)</w:t>
      </w:r>
    </w:p>
    <w:p w14:paraId="3C54FFF0" w14:textId="77777777" w:rsidR="00B54C8F" w:rsidRPr="00B54C8F" w:rsidRDefault="00B54C8F" w:rsidP="00B54C8F">
      <w:pPr>
        <w:numPr>
          <w:ilvl w:val="0"/>
          <w:numId w:val="77"/>
        </w:numPr>
      </w:pPr>
      <w:r w:rsidRPr="00B54C8F">
        <w:rPr>
          <w:b/>
          <w:bCs/>
        </w:rPr>
        <w:t>Source</w:t>
      </w:r>
      <w:r w:rsidRPr="00B54C8F">
        <w:t>: Federal Reserve</w:t>
      </w:r>
    </w:p>
    <w:p w14:paraId="23EB7F45" w14:textId="77777777" w:rsidR="00B54C8F" w:rsidRPr="00B54C8F" w:rsidRDefault="00B54C8F" w:rsidP="00B54C8F">
      <w:pPr>
        <w:numPr>
          <w:ilvl w:val="0"/>
          <w:numId w:val="77"/>
        </w:numPr>
      </w:pPr>
      <w:r w:rsidRPr="00B54C8F">
        <w:rPr>
          <w:b/>
          <w:bCs/>
        </w:rPr>
        <w:t>Report</w:t>
      </w:r>
      <w:r w:rsidRPr="00B54C8F">
        <w:t>: Money Stock Measures</w:t>
      </w:r>
    </w:p>
    <w:p w14:paraId="1C7E2ED2" w14:textId="77777777" w:rsidR="00B54C8F" w:rsidRPr="00B54C8F" w:rsidRDefault="00B54C8F" w:rsidP="00B54C8F">
      <w:pPr>
        <w:rPr>
          <w:b/>
          <w:bCs/>
        </w:rPr>
      </w:pPr>
      <w:r w:rsidRPr="00B54C8F">
        <w:rPr>
          <w:b/>
          <w:bCs/>
        </w:rPr>
        <w:t>29. Government Budget Deficit/Surplus</w:t>
      </w:r>
    </w:p>
    <w:p w14:paraId="2FD6DCF9" w14:textId="77777777" w:rsidR="00B54C8F" w:rsidRPr="00B54C8F" w:rsidRDefault="00B54C8F" w:rsidP="00B54C8F">
      <w:pPr>
        <w:numPr>
          <w:ilvl w:val="0"/>
          <w:numId w:val="78"/>
        </w:numPr>
      </w:pPr>
      <w:r w:rsidRPr="00B54C8F">
        <w:rPr>
          <w:b/>
          <w:bCs/>
        </w:rPr>
        <w:t>Source</w:t>
      </w:r>
      <w:r w:rsidRPr="00B54C8F">
        <w:t>: U.S. Department of the Treasury, Congressional Budget Office (CBO)</w:t>
      </w:r>
    </w:p>
    <w:p w14:paraId="60E7F626" w14:textId="77777777" w:rsidR="00B54C8F" w:rsidRPr="00B54C8F" w:rsidRDefault="00B54C8F" w:rsidP="00B54C8F">
      <w:pPr>
        <w:numPr>
          <w:ilvl w:val="0"/>
          <w:numId w:val="78"/>
        </w:numPr>
      </w:pPr>
      <w:r w:rsidRPr="00B54C8F">
        <w:rPr>
          <w:b/>
          <w:bCs/>
        </w:rPr>
        <w:t>Report</w:t>
      </w:r>
      <w:r w:rsidRPr="00B54C8F">
        <w:t>: Monthly Treasury Statement</w:t>
      </w:r>
    </w:p>
    <w:p w14:paraId="3DDB0AC3" w14:textId="77777777" w:rsidR="00B54C8F" w:rsidRPr="00B54C8F" w:rsidRDefault="00B54C8F" w:rsidP="00B54C8F">
      <w:pPr>
        <w:rPr>
          <w:b/>
          <w:bCs/>
        </w:rPr>
      </w:pPr>
      <w:r w:rsidRPr="00B54C8F">
        <w:rPr>
          <w:b/>
          <w:bCs/>
        </w:rPr>
        <w:t>30. Consumer Debt Levels</w:t>
      </w:r>
    </w:p>
    <w:p w14:paraId="1738B774" w14:textId="77777777" w:rsidR="00B54C8F" w:rsidRPr="00B54C8F" w:rsidRDefault="00B54C8F" w:rsidP="00B54C8F">
      <w:pPr>
        <w:numPr>
          <w:ilvl w:val="0"/>
          <w:numId w:val="79"/>
        </w:numPr>
      </w:pPr>
      <w:r w:rsidRPr="00B54C8F">
        <w:rPr>
          <w:b/>
          <w:bCs/>
        </w:rPr>
        <w:t>Source</w:t>
      </w:r>
      <w:r w:rsidRPr="00B54C8F">
        <w:t>: Federal Reserve</w:t>
      </w:r>
    </w:p>
    <w:p w14:paraId="75E2A418" w14:textId="77777777" w:rsidR="00B54C8F" w:rsidRPr="00B54C8F" w:rsidRDefault="00B54C8F" w:rsidP="00B54C8F">
      <w:pPr>
        <w:numPr>
          <w:ilvl w:val="0"/>
          <w:numId w:val="79"/>
        </w:numPr>
      </w:pPr>
      <w:r w:rsidRPr="00B54C8F">
        <w:rPr>
          <w:b/>
          <w:bCs/>
        </w:rPr>
        <w:t>Report</w:t>
      </w:r>
      <w:r w:rsidRPr="00B54C8F">
        <w:t>: Consumer Credit Report</w:t>
      </w:r>
    </w:p>
    <w:p w14:paraId="12BE2D73" w14:textId="77777777" w:rsidR="00B54C8F" w:rsidRPr="00B54C8F" w:rsidRDefault="00B54C8F" w:rsidP="00B54C8F">
      <w:r w:rsidRPr="00B54C8F">
        <w:pict w14:anchorId="061D70C0">
          <v:rect id="_x0000_i1106" style="width:0;height:1.5pt" o:hralign="center" o:hrstd="t" o:hr="t" fillcolor="#a0a0a0" stroked="f"/>
        </w:pict>
      </w:r>
    </w:p>
    <w:p w14:paraId="24E24AA7" w14:textId="77777777" w:rsidR="00B54C8F" w:rsidRPr="00B54C8F" w:rsidRDefault="00B54C8F" w:rsidP="00B54C8F">
      <w:pPr>
        <w:rPr>
          <w:b/>
          <w:bCs/>
        </w:rPr>
      </w:pPr>
      <w:r w:rsidRPr="00B54C8F">
        <w:rPr>
          <w:b/>
          <w:bCs/>
        </w:rPr>
        <w:t>Additional References for In-Depth Understanding</w:t>
      </w:r>
    </w:p>
    <w:p w14:paraId="1856B326" w14:textId="77777777" w:rsidR="00B54C8F" w:rsidRPr="00B54C8F" w:rsidRDefault="00B54C8F" w:rsidP="00B54C8F">
      <w:pPr>
        <w:rPr>
          <w:b/>
          <w:bCs/>
        </w:rPr>
      </w:pPr>
      <w:r w:rsidRPr="00B54C8F">
        <w:rPr>
          <w:b/>
          <w:bCs/>
        </w:rPr>
        <w:lastRenderedPageBreak/>
        <w:t>Books and Textbooks</w:t>
      </w:r>
    </w:p>
    <w:p w14:paraId="51238169" w14:textId="77777777" w:rsidR="00B54C8F" w:rsidRPr="00B54C8F" w:rsidRDefault="00B54C8F" w:rsidP="00B54C8F">
      <w:pPr>
        <w:numPr>
          <w:ilvl w:val="0"/>
          <w:numId w:val="80"/>
        </w:numPr>
      </w:pPr>
      <w:r w:rsidRPr="00B54C8F">
        <w:rPr>
          <w:b/>
          <w:bCs/>
        </w:rPr>
        <w:t>"Macroeconomics" by N. Gregory Mankiw</w:t>
      </w:r>
    </w:p>
    <w:p w14:paraId="5A28735B" w14:textId="77777777" w:rsidR="00B54C8F" w:rsidRPr="00B54C8F" w:rsidRDefault="00B54C8F" w:rsidP="00B54C8F">
      <w:pPr>
        <w:numPr>
          <w:ilvl w:val="1"/>
          <w:numId w:val="80"/>
        </w:numPr>
      </w:pPr>
      <w:r w:rsidRPr="00B54C8F">
        <w:t>Provides a comprehensive overview of macroeconomic principles, including economic indicators.</w:t>
      </w:r>
    </w:p>
    <w:p w14:paraId="5CDE5E92" w14:textId="77777777" w:rsidR="00B54C8F" w:rsidRPr="00B54C8F" w:rsidRDefault="00B54C8F" w:rsidP="00B54C8F">
      <w:pPr>
        <w:numPr>
          <w:ilvl w:val="0"/>
          <w:numId w:val="80"/>
        </w:numPr>
      </w:pPr>
      <w:r w:rsidRPr="00B54C8F">
        <w:rPr>
          <w:b/>
          <w:bCs/>
        </w:rPr>
        <w:t>"Economics" by Paul Samuelson and William Nordhaus</w:t>
      </w:r>
    </w:p>
    <w:p w14:paraId="59DEF22F" w14:textId="77777777" w:rsidR="00B54C8F" w:rsidRPr="00B54C8F" w:rsidRDefault="00B54C8F" w:rsidP="00B54C8F">
      <w:pPr>
        <w:numPr>
          <w:ilvl w:val="1"/>
          <w:numId w:val="80"/>
        </w:numPr>
      </w:pPr>
      <w:r w:rsidRPr="00B54C8F">
        <w:t>A foundational text covering various aspects of economics and key indicators.</w:t>
      </w:r>
    </w:p>
    <w:p w14:paraId="58FDEB89" w14:textId="77777777" w:rsidR="00B54C8F" w:rsidRPr="00B54C8F" w:rsidRDefault="00B54C8F" w:rsidP="00B54C8F">
      <w:pPr>
        <w:rPr>
          <w:b/>
          <w:bCs/>
        </w:rPr>
      </w:pPr>
      <w:r w:rsidRPr="00B54C8F">
        <w:rPr>
          <w:b/>
          <w:bCs/>
        </w:rPr>
        <w:t>Online Educational Platforms</w:t>
      </w:r>
    </w:p>
    <w:p w14:paraId="2041C748" w14:textId="77777777" w:rsidR="00B54C8F" w:rsidRPr="00B54C8F" w:rsidRDefault="00B54C8F" w:rsidP="00B54C8F">
      <w:pPr>
        <w:numPr>
          <w:ilvl w:val="0"/>
          <w:numId w:val="81"/>
        </w:numPr>
      </w:pPr>
      <w:r w:rsidRPr="00B54C8F">
        <w:rPr>
          <w:b/>
          <w:bCs/>
        </w:rPr>
        <w:t>Khan Academy</w:t>
      </w:r>
    </w:p>
    <w:p w14:paraId="1686C6D6" w14:textId="77777777" w:rsidR="00B54C8F" w:rsidRPr="00B54C8F" w:rsidRDefault="00B54C8F" w:rsidP="00B54C8F">
      <w:pPr>
        <w:numPr>
          <w:ilvl w:val="1"/>
          <w:numId w:val="81"/>
        </w:numPr>
      </w:pPr>
      <w:r w:rsidRPr="00B54C8F">
        <w:rPr>
          <w:b/>
          <w:bCs/>
        </w:rPr>
        <w:t>Website</w:t>
      </w:r>
      <w:r w:rsidRPr="00B54C8F">
        <w:t xml:space="preserve">: </w:t>
      </w:r>
      <w:hyperlink r:id="rId21" w:tgtFrame="_new" w:history="1">
        <w:r w:rsidRPr="00B54C8F">
          <w:rPr>
            <w:rStyle w:val="Hyperlink"/>
          </w:rPr>
          <w:t>www.khanacademy.org</w:t>
        </w:r>
      </w:hyperlink>
    </w:p>
    <w:p w14:paraId="4B86C3A0" w14:textId="77777777" w:rsidR="00B54C8F" w:rsidRPr="00B54C8F" w:rsidRDefault="00B54C8F" w:rsidP="00B54C8F">
      <w:pPr>
        <w:numPr>
          <w:ilvl w:val="1"/>
          <w:numId w:val="81"/>
        </w:numPr>
      </w:pPr>
      <w:r w:rsidRPr="00B54C8F">
        <w:rPr>
          <w:b/>
          <w:bCs/>
        </w:rPr>
        <w:t>Description</w:t>
      </w:r>
      <w:r w:rsidRPr="00B54C8F">
        <w:t>: Offers free courses and lessons on macroeconomics and economic indicators.</w:t>
      </w:r>
    </w:p>
    <w:p w14:paraId="0C0BC0B2" w14:textId="77777777" w:rsidR="00B54C8F" w:rsidRPr="00B54C8F" w:rsidRDefault="00B54C8F" w:rsidP="00B54C8F">
      <w:pPr>
        <w:numPr>
          <w:ilvl w:val="0"/>
          <w:numId w:val="81"/>
        </w:numPr>
      </w:pPr>
      <w:r w:rsidRPr="00B54C8F">
        <w:rPr>
          <w:b/>
          <w:bCs/>
        </w:rPr>
        <w:t>Coursera</w:t>
      </w:r>
    </w:p>
    <w:p w14:paraId="39EC31E6" w14:textId="77777777" w:rsidR="00B54C8F" w:rsidRPr="00B54C8F" w:rsidRDefault="00B54C8F" w:rsidP="00B54C8F">
      <w:pPr>
        <w:numPr>
          <w:ilvl w:val="1"/>
          <w:numId w:val="81"/>
        </w:numPr>
      </w:pPr>
      <w:r w:rsidRPr="00B54C8F">
        <w:rPr>
          <w:b/>
          <w:bCs/>
        </w:rPr>
        <w:t>Website</w:t>
      </w:r>
      <w:r w:rsidRPr="00B54C8F">
        <w:t xml:space="preserve">: </w:t>
      </w:r>
      <w:hyperlink r:id="rId22" w:tgtFrame="_new" w:history="1">
        <w:r w:rsidRPr="00B54C8F">
          <w:rPr>
            <w:rStyle w:val="Hyperlink"/>
          </w:rPr>
          <w:t>www.coursera.org</w:t>
        </w:r>
      </w:hyperlink>
    </w:p>
    <w:p w14:paraId="3543181A" w14:textId="77777777" w:rsidR="00B54C8F" w:rsidRPr="00B54C8F" w:rsidRDefault="00B54C8F" w:rsidP="00B54C8F">
      <w:pPr>
        <w:numPr>
          <w:ilvl w:val="1"/>
          <w:numId w:val="81"/>
        </w:numPr>
      </w:pPr>
      <w:r w:rsidRPr="00B54C8F">
        <w:rPr>
          <w:b/>
          <w:bCs/>
        </w:rPr>
        <w:t>Description</w:t>
      </w:r>
      <w:r w:rsidRPr="00B54C8F">
        <w:t>: Provides courses from universities on economics and related subjects.</w:t>
      </w:r>
    </w:p>
    <w:p w14:paraId="6A006539" w14:textId="77777777" w:rsidR="00B54C8F" w:rsidRPr="00B54C8F" w:rsidRDefault="00B54C8F" w:rsidP="00B54C8F">
      <w:pPr>
        <w:rPr>
          <w:b/>
          <w:bCs/>
        </w:rPr>
      </w:pPr>
      <w:r w:rsidRPr="00B54C8F">
        <w:rPr>
          <w:b/>
          <w:bCs/>
        </w:rPr>
        <w:t>Economic Analysis and News Outlets</w:t>
      </w:r>
    </w:p>
    <w:p w14:paraId="2C383C5C" w14:textId="77777777" w:rsidR="00B54C8F" w:rsidRPr="00B54C8F" w:rsidRDefault="00B54C8F" w:rsidP="00B54C8F">
      <w:pPr>
        <w:numPr>
          <w:ilvl w:val="0"/>
          <w:numId w:val="82"/>
        </w:numPr>
      </w:pPr>
      <w:r w:rsidRPr="00B54C8F">
        <w:rPr>
          <w:b/>
          <w:bCs/>
        </w:rPr>
        <w:t>Bloomberg</w:t>
      </w:r>
    </w:p>
    <w:p w14:paraId="04706A8B" w14:textId="77777777" w:rsidR="00B54C8F" w:rsidRPr="00B54C8F" w:rsidRDefault="00B54C8F" w:rsidP="00B54C8F">
      <w:pPr>
        <w:numPr>
          <w:ilvl w:val="1"/>
          <w:numId w:val="82"/>
        </w:numPr>
      </w:pPr>
      <w:r w:rsidRPr="00B54C8F">
        <w:rPr>
          <w:b/>
          <w:bCs/>
        </w:rPr>
        <w:t>Website</w:t>
      </w:r>
      <w:r w:rsidRPr="00B54C8F">
        <w:t xml:space="preserve">: </w:t>
      </w:r>
      <w:hyperlink r:id="rId23" w:tgtFrame="_new" w:history="1">
        <w:r w:rsidRPr="00B54C8F">
          <w:rPr>
            <w:rStyle w:val="Hyperlink"/>
          </w:rPr>
          <w:t>www.bloomberg.com</w:t>
        </w:r>
      </w:hyperlink>
    </w:p>
    <w:p w14:paraId="67B41728" w14:textId="77777777" w:rsidR="00B54C8F" w:rsidRPr="00B54C8F" w:rsidRDefault="00B54C8F" w:rsidP="00B54C8F">
      <w:pPr>
        <w:numPr>
          <w:ilvl w:val="1"/>
          <w:numId w:val="82"/>
        </w:numPr>
      </w:pPr>
      <w:r w:rsidRPr="00B54C8F">
        <w:rPr>
          <w:b/>
          <w:bCs/>
        </w:rPr>
        <w:t>Description</w:t>
      </w:r>
      <w:r w:rsidRPr="00B54C8F">
        <w:t>: Real-time financial data, news, and analysis on economic indicators.</w:t>
      </w:r>
    </w:p>
    <w:p w14:paraId="02E9505F" w14:textId="77777777" w:rsidR="00B54C8F" w:rsidRPr="00B54C8F" w:rsidRDefault="00B54C8F" w:rsidP="00B54C8F">
      <w:pPr>
        <w:numPr>
          <w:ilvl w:val="0"/>
          <w:numId w:val="82"/>
        </w:numPr>
      </w:pPr>
      <w:r w:rsidRPr="00B54C8F">
        <w:rPr>
          <w:b/>
          <w:bCs/>
        </w:rPr>
        <w:t>Reuters</w:t>
      </w:r>
    </w:p>
    <w:p w14:paraId="4BBD0322" w14:textId="77777777" w:rsidR="00B54C8F" w:rsidRPr="00B54C8F" w:rsidRDefault="00B54C8F" w:rsidP="00B54C8F">
      <w:pPr>
        <w:numPr>
          <w:ilvl w:val="1"/>
          <w:numId w:val="82"/>
        </w:numPr>
      </w:pPr>
      <w:r w:rsidRPr="00B54C8F">
        <w:rPr>
          <w:b/>
          <w:bCs/>
        </w:rPr>
        <w:t>Website</w:t>
      </w:r>
      <w:r w:rsidRPr="00B54C8F">
        <w:t xml:space="preserve">: </w:t>
      </w:r>
      <w:hyperlink r:id="rId24" w:tgtFrame="_new" w:history="1">
        <w:r w:rsidRPr="00B54C8F">
          <w:rPr>
            <w:rStyle w:val="Hyperlink"/>
          </w:rPr>
          <w:t>www.reuters.com</w:t>
        </w:r>
      </w:hyperlink>
    </w:p>
    <w:p w14:paraId="2D2E1927" w14:textId="77777777" w:rsidR="00B54C8F" w:rsidRPr="00B54C8F" w:rsidRDefault="00B54C8F" w:rsidP="00B54C8F">
      <w:pPr>
        <w:numPr>
          <w:ilvl w:val="1"/>
          <w:numId w:val="82"/>
        </w:numPr>
      </w:pPr>
      <w:r w:rsidRPr="00B54C8F">
        <w:rPr>
          <w:b/>
          <w:bCs/>
        </w:rPr>
        <w:t>Description</w:t>
      </w:r>
      <w:r w:rsidRPr="00B54C8F">
        <w:t>: Global news coverage, including economic indicators and market analysis.</w:t>
      </w:r>
    </w:p>
    <w:p w14:paraId="5C87C9EE" w14:textId="77777777" w:rsidR="00B54C8F" w:rsidRPr="00B54C8F" w:rsidRDefault="00B54C8F" w:rsidP="00B54C8F">
      <w:pPr>
        <w:numPr>
          <w:ilvl w:val="0"/>
          <w:numId w:val="82"/>
        </w:numPr>
      </w:pPr>
      <w:r w:rsidRPr="00B54C8F">
        <w:rPr>
          <w:b/>
          <w:bCs/>
        </w:rPr>
        <w:t>The Wall Street Journal</w:t>
      </w:r>
    </w:p>
    <w:p w14:paraId="605A845A" w14:textId="77777777" w:rsidR="00B54C8F" w:rsidRPr="00B54C8F" w:rsidRDefault="00B54C8F" w:rsidP="00B54C8F">
      <w:pPr>
        <w:numPr>
          <w:ilvl w:val="1"/>
          <w:numId w:val="82"/>
        </w:numPr>
      </w:pPr>
      <w:r w:rsidRPr="00B54C8F">
        <w:rPr>
          <w:b/>
          <w:bCs/>
        </w:rPr>
        <w:t>Website</w:t>
      </w:r>
      <w:r w:rsidRPr="00B54C8F">
        <w:t xml:space="preserve">: </w:t>
      </w:r>
      <w:hyperlink r:id="rId25" w:tgtFrame="_new" w:history="1">
        <w:r w:rsidRPr="00B54C8F">
          <w:rPr>
            <w:rStyle w:val="Hyperlink"/>
          </w:rPr>
          <w:t>www.wsj.com</w:t>
        </w:r>
      </w:hyperlink>
    </w:p>
    <w:p w14:paraId="0B94692F" w14:textId="77777777" w:rsidR="00B54C8F" w:rsidRPr="00B54C8F" w:rsidRDefault="00B54C8F" w:rsidP="00B54C8F">
      <w:pPr>
        <w:numPr>
          <w:ilvl w:val="1"/>
          <w:numId w:val="82"/>
        </w:numPr>
      </w:pPr>
      <w:r w:rsidRPr="00B54C8F">
        <w:rPr>
          <w:b/>
          <w:bCs/>
        </w:rPr>
        <w:t>Description</w:t>
      </w:r>
      <w:r w:rsidRPr="00B54C8F">
        <w:t>: Comprehensive coverage of economic news and indicators.</w:t>
      </w:r>
    </w:p>
    <w:p w14:paraId="5793E68C" w14:textId="77777777" w:rsidR="00B54C8F" w:rsidRPr="00B54C8F" w:rsidRDefault="00B54C8F" w:rsidP="00B54C8F">
      <w:pPr>
        <w:rPr>
          <w:b/>
          <w:bCs/>
        </w:rPr>
      </w:pPr>
      <w:r w:rsidRPr="00B54C8F">
        <w:rPr>
          <w:b/>
          <w:bCs/>
        </w:rPr>
        <w:t>Government and Institutional Reports</w:t>
      </w:r>
    </w:p>
    <w:p w14:paraId="600064B8" w14:textId="77777777" w:rsidR="00B54C8F" w:rsidRPr="00B54C8F" w:rsidRDefault="00B54C8F" w:rsidP="00B54C8F">
      <w:pPr>
        <w:numPr>
          <w:ilvl w:val="0"/>
          <w:numId w:val="83"/>
        </w:numPr>
      </w:pPr>
      <w:r w:rsidRPr="00B54C8F">
        <w:rPr>
          <w:b/>
          <w:bCs/>
        </w:rPr>
        <w:t>Annual Economic Reports</w:t>
      </w:r>
    </w:p>
    <w:p w14:paraId="0A24DB36" w14:textId="77777777" w:rsidR="00B54C8F" w:rsidRPr="00B54C8F" w:rsidRDefault="00B54C8F" w:rsidP="00B54C8F">
      <w:pPr>
        <w:numPr>
          <w:ilvl w:val="1"/>
          <w:numId w:val="83"/>
        </w:numPr>
      </w:pPr>
      <w:r w:rsidRPr="00B54C8F">
        <w:t>Published by government agencies like the BEA, BLS, and Federal Reserve, these reports provide detailed analyses of economic indicators.</w:t>
      </w:r>
    </w:p>
    <w:p w14:paraId="42FA5D77" w14:textId="77777777" w:rsidR="00B54C8F" w:rsidRPr="00B54C8F" w:rsidRDefault="00B54C8F" w:rsidP="00B54C8F">
      <w:pPr>
        <w:numPr>
          <w:ilvl w:val="0"/>
          <w:numId w:val="83"/>
        </w:numPr>
      </w:pPr>
      <w:r w:rsidRPr="00B54C8F">
        <w:rPr>
          <w:b/>
          <w:bCs/>
        </w:rPr>
        <w:t>Economic Outlook Reports</w:t>
      </w:r>
    </w:p>
    <w:p w14:paraId="19E07693" w14:textId="77777777" w:rsidR="00B54C8F" w:rsidRPr="00B54C8F" w:rsidRDefault="00B54C8F" w:rsidP="00B54C8F">
      <w:pPr>
        <w:numPr>
          <w:ilvl w:val="1"/>
          <w:numId w:val="83"/>
        </w:numPr>
      </w:pPr>
      <w:r w:rsidRPr="00B54C8F">
        <w:t>Produced by institutions like the IMF and World Bank, offering forecasts and analyses based on current economic indicators.</w:t>
      </w:r>
    </w:p>
    <w:p w14:paraId="53319ECC" w14:textId="77777777" w:rsidR="00B54C8F" w:rsidRPr="00B54C8F" w:rsidRDefault="00B54C8F" w:rsidP="00B54C8F">
      <w:pPr>
        <w:rPr>
          <w:b/>
          <w:bCs/>
        </w:rPr>
      </w:pPr>
      <w:r w:rsidRPr="00B54C8F">
        <w:rPr>
          <w:b/>
          <w:bCs/>
        </w:rPr>
        <w:lastRenderedPageBreak/>
        <w:t>Research Journals</w:t>
      </w:r>
    </w:p>
    <w:p w14:paraId="31A5D732" w14:textId="77777777" w:rsidR="00B54C8F" w:rsidRPr="00B54C8F" w:rsidRDefault="00B54C8F" w:rsidP="00B54C8F">
      <w:pPr>
        <w:numPr>
          <w:ilvl w:val="0"/>
          <w:numId w:val="84"/>
        </w:numPr>
      </w:pPr>
      <w:r w:rsidRPr="00B54C8F">
        <w:rPr>
          <w:b/>
          <w:bCs/>
        </w:rPr>
        <w:t>Journal of Economic Perspectives</w:t>
      </w:r>
    </w:p>
    <w:p w14:paraId="423D5FE6" w14:textId="77777777" w:rsidR="00B54C8F" w:rsidRPr="00B54C8F" w:rsidRDefault="00B54C8F" w:rsidP="00B54C8F">
      <w:pPr>
        <w:numPr>
          <w:ilvl w:val="1"/>
          <w:numId w:val="84"/>
        </w:numPr>
      </w:pPr>
      <w:r w:rsidRPr="00B54C8F">
        <w:rPr>
          <w:b/>
          <w:bCs/>
        </w:rPr>
        <w:t>Website</w:t>
      </w:r>
      <w:r w:rsidRPr="00B54C8F">
        <w:t>: www.aeaweb.org/journals/jep</w:t>
      </w:r>
    </w:p>
    <w:p w14:paraId="4794C003" w14:textId="77777777" w:rsidR="00B54C8F" w:rsidRPr="00B54C8F" w:rsidRDefault="00B54C8F" w:rsidP="00B54C8F">
      <w:pPr>
        <w:numPr>
          <w:ilvl w:val="1"/>
          <w:numId w:val="84"/>
        </w:numPr>
      </w:pPr>
      <w:r w:rsidRPr="00B54C8F">
        <w:rPr>
          <w:b/>
          <w:bCs/>
        </w:rPr>
        <w:t>Description</w:t>
      </w:r>
      <w:r w:rsidRPr="00B54C8F">
        <w:t>: Publishes articles on various economic topics, including analyses of economic indicators.</w:t>
      </w:r>
    </w:p>
    <w:p w14:paraId="30971B8B" w14:textId="77777777" w:rsidR="00B54C8F" w:rsidRPr="00B54C8F" w:rsidRDefault="00B54C8F" w:rsidP="00B54C8F">
      <w:pPr>
        <w:numPr>
          <w:ilvl w:val="0"/>
          <w:numId w:val="84"/>
        </w:numPr>
      </w:pPr>
      <w:r w:rsidRPr="00B54C8F">
        <w:rPr>
          <w:b/>
          <w:bCs/>
        </w:rPr>
        <w:t>American Economic Review</w:t>
      </w:r>
    </w:p>
    <w:p w14:paraId="30085EEA" w14:textId="77777777" w:rsidR="00B54C8F" w:rsidRPr="00B54C8F" w:rsidRDefault="00B54C8F" w:rsidP="00B54C8F">
      <w:pPr>
        <w:numPr>
          <w:ilvl w:val="1"/>
          <w:numId w:val="84"/>
        </w:numPr>
      </w:pPr>
      <w:r w:rsidRPr="00B54C8F">
        <w:rPr>
          <w:b/>
          <w:bCs/>
        </w:rPr>
        <w:t>Website</w:t>
      </w:r>
      <w:r w:rsidRPr="00B54C8F">
        <w:t>: www.aeaweb.org/journals/aer</w:t>
      </w:r>
    </w:p>
    <w:p w14:paraId="4C2E126B" w14:textId="77777777" w:rsidR="00B54C8F" w:rsidRPr="00B54C8F" w:rsidRDefault="00B54C8F" w:rsidP="00B54C8F">
      <w:pPr>
        <w:numPr>
          <w:ilvl w:val="1"/>
          <w:numId w:val="84"/>
        </w:numPr>
      </w:pPr>
      <w:r w:rsidRPr="00B54C8F">
        <w:rPr>
          <w:b/>
          <w:bCs/>
        </w:rPr>
        <w:t>Description</w:t>
      </w:r>
      <w:r w:rsidRPr="00B54C8F">
        <w:t>: Features peer-reviewed research on economic indicators and theories.</w:t>
      </w:r>
    </w:p>
    <w:p w14:paraId="1E8583CA" w14:textId="77777777" w:rsidR="00B54C8F" w:rsidRPr="00B54C8F" w:rsidRDefault="00B54C8F" w:rsidP="00B54C8F">
      <w:r w:rsidRPr="00B54C8F">
        <w:pict w14:anchorId="327B3990">
          <v:rect id="_x0000_i1107" style="width:0;height:1.5pt" o:hralign="center" o:hrstd="t" o:hr="t" fillcolor="#a0a0a0" stroked="f"/>
        </w:pict>
      </w:r>
    </w:p>
    <w:p w14:paraId="031DABF6" w14:textId="77777777" w:rsidR="00B54C8F" w:rsidRPr="00B54C8F" w:rsidRDefault="00B54C8F" w:rsidP="00B54C8F">
      <w:pPr>
        <w:rPr>
          <w:b/>
          <w:bCs/>
        </w:rPr>
      </w:pPr>
      <w:r w:rsidRPr="00B54C8F">
        <w:rPr>
          <w:b/>
          <w:bCs/>
        </w:rPr>
        <w:t>Utilizing These References</w:t>
      </w:r>
    </w:p>
    <w:p w14:paraId="245AAC19" w14:textId="77777777" w:rsidR="00B54C8F" w:rsidRPr="00B54C8F" w:rsidRDefault="00B54C8F" w:rsidP="00B54C8F">
      <w:r w:rsidRPr="00B54C8F">
        <w:t>To effectively utilize these references:</w:t>
      </w:r>
    </w:p>
    <w:p w14:paraId="4589099C" w14:textId="77777777" w:rsidR="00B54C8F" w:rsidRPr="00B54C8F" w:rsidRDefault="00B54C8F" w:rsidP="00B54C8F">
      <w:pPr>
        <w:numPr>
          <w:ilvl w:val="0"/>
          <w:numId w:val="85"/>
        </w:numPr>
      </w:pPr>
      <w:r w:rsidRPr="00B54C8F">
        <w:rPr>
          <w:b/>
          <w:bCs/>
        </w:rPr>
        <w:t>Access Official Websites</w:t>
      </w:r>
      <w:r w:rsidRPr="00B54C8F">
        <w:t>: Visit the websites of the BLS, BEA, Census Bureau, Federal Reserve, and other primary sources to obtain the most recent and accurate data on economic indicators.</w:t>
      </w:r>
    </w:p>
    <w:p w14:paraId="35427DF0" w14:textId="77777777" w:rsidR="00B54C8F" w:rsidRPr="00B54C8F" w:rsidRDefault="00B54C8F" w:rsidP="00B54C8F">
      <w:pPr>
        <w:numPr>
          <w:ilvl w:val="0"/>
          <w:numId w:val="85"/>
        </w:numPr>
      </w:pPr>
      <w:r w:rsidRPr="00B54C8F">
        <w:rPr>
          <w:b/>
          <w:bCs/>
        </w:rPr>
        <w:t>Use Data Portals</w:t>
      </w:r>
      <w:r w:rsidRPr="00B54C8F">
        <w:t>: Platforms like FRED provide user-friendly interfaces to explore and visualize economic data.</w:t>
      </w:r>
    </w:p>
    <w:p w14:paraId="52E638FA" w14:textId="77777777" w:rsidR="00B54C8F" w:rsidRPr="00B54C8F" w:rsidRDefault="00B54C8F" w:rsidP="00B54C8F">
      <w:pPr>
        <w:numPr>
          <w:ilvl w:val="0"/>
          <w:numId w:val="85"/>
        </w:numPr>
      </w:pPr>
      <w:r w:rsidRPr="00B54C8F">
        <w:rPr>
          <w:b/>
          <w:bCs/>
        </w:rPr>
        <w:t>Stay Updated with News Outlets</w:t>
      </w:r>
      <w:r w:rsidRPr="00B54C8F">
        <w:t>: Regularly follow financial news from Bloomberg, Reuters, and The Wall Street Journal to stay informed about the latest trends and analyses.</w:t>
      </w:r>
    </w:p>
    <w:p w14:paraId="6524B206" w14:textId="77777777" w:rsidR="00B54C8F" w:rsidRPr="00B54C8F" w:rsidRDefault="00B54C8F" w:rsidP="00B54C8F">
      <w:pPr>
        <w:numPr>
          <w:ilvl w:val="0"/>
          <w:numId w:val="85"/>
        </w:numPr>
      </w:pPr>
      <w:r w:rsidRPr="00B54C8F">
        <w:rPr>
          <w:b/>
          <w:bCs/>
        </w:rPr>
        <w:t>Engage with Educational Content</w:t>
      </w:r>
      <w:r w:rsidRPr="00B54C8F">
        <w:t>: Utilize textbooks and online courses to deepen your understanding of how economic indicators function and their interrelationships.</w:t>
      </w:r>
    </w:p>
    <w:p w14:paraId="4BCE7CE6" w14:textId="77777777" w:rsidR="00B54C8F" w:rsidRPr="00B54C8F" w:rsidRDefault="00B54C8F" w:rsidP="00B54C8F">
      <w:pPr>
        <w:numPr>
          <w:ilvl w:val="0"/>
          <w:numId w:val="85"/>
        </w:numPr>
      </w:pPr>
      <w:r w:rsidRPr="00B54C8F">
        <w:rPr>
          <w:b/>
          <w:bCs/>
        </w:rPr>
        <w:t>Read Research Papers</w:t>
      </w:r>
      <w:r w:rsidRPr="00B54C8F">
        <w:t>: Explore journals and working papers from institutions like the NBER to gain insights into advanced analyses and interpretations of economic indicators.</w:t>
      </w:r>
    </w:p>
    <w:p w14:paraId="4B9A72E6" w14:textId="77777777" w:rsidR="00B54C8F" w:rsidRPr="00B54C8F" w:rsidRDefault="00B54C8F" w:rsidP="00B54C8F">
      <w:r w:rsidRPr="00B54C8F">
        <w:pict w14:anchorId="3C5C0B8D">
          <v:rect id="_x0000_i1108" style="width:0;height:1.5pt" o:hralign="center" o:hrstd="t" o:hr="t" fillcolor="#a0a0a0" stroked="f"/>
        </w:pict>
      </w:r>
    </w:p>
    <w:p w14:paraId="7F36B83E" w14:textId="77777777" w:rsidR="00B54C8F" w:rsidRPr="00B54C8F" w:rsidRDefault="00B54C8F" w:rsidP="00B54C8F">
      <w:pPr>
        <w:rPr>
          <w:b/>
          <w:bCs/>
        </w:rPr>
      </w:pPr>
      <w:r w:rsidRPr="00B54C8F">
        <w:rPr>
          <w:b/>
          <w:bCs/>
        </w:rPr>
        <w:t>Conclusion</w:t>
      </w:r>
    </w:p>
    <w:p w14:paraId="714728CB" w14:textId="77777777" w:rsidR="00B54C8F" w:rsidRPr="00B54C8F" w:rsidRDefault="00B54C8F" w:rsidP="00B54C8F">
      <w:r w:rsidRPr="00B54C8F">
        <w:t xml:space="preserve">Understanding economic indicators is crucial for </w:t>
      </w:r>
      <w:proofErr w:type="spellStart"/>
      <w:r w:rsidRPr="00B54C8F">
        <w:t>analyzing</w:t>
      </w:r>
      <w:proofErr w:type="spellEnd"/>
      <w:r w:rsidRPr="00B54C8F">
        <w:t xml:space="preserve"> and forecasting economic performance. The references provided above are authoritative sources that offer comprehensive data, detailed reports, and insightful analyses on various economic indicators. Whether you're a student, professional, policymaker, or an interested individual, these resources will enhance your ability to interpret and utilize economic data effectively.</w:t>
      </w:r>
    </w:p>
    <w:p w14:paraId="51F4E0C4" w14:textId="77777777" w:rsidR="00B54C8F" w:rsidRPr="00B54C8F" w:rsidRDefault="00B54C8F" w:rsidP="00B54C8F">
      <w:r w:rsidRPr="00B54C8F">
        <w:t>If you need more specific references or assistance with a particular indicator, feel free to ask!</w:t>
      </w:r>
    </w:p>
    <w:p w14:paraId="3A5FA422" w14:textId="77777777" w:rsidR="00B54C8F" w:rsidRPr="00B54C8F" w:rsidRDefault="00B54C8F" w:rsidP="00B54C8F">
      <w:pPr>
        <w:rPr>
          <w:b/>
          <w:bCs/>
        </w:rPr>
      </w:pPr>
      <w:r w:rsidRPr="00B54C8F">
        <w:rPr>
          <w:b/>
          <w:bCs/>
        </w:rPr>
        <w:t>You said:</w:t>
      </w:r>
    </w:p>
    <w:p w14:paraId="02287988" w14:textId="77777777" w:rsidR="00B54C8F" w:rsidRPr="00B54C8F" w:rsidRDefault="00B54C8F" w:rsidP="00B54C8F">
      <w:r w:rsidRPr="00B54C8F">
        <w:t xml:space="preserve">export </w:t>
      </w:r>
      <w:proofErr w:type="spellStart"/>
      <w:r w:rsidRPr="00B54C8F">
        <w:t>obe</w:t>
      </w:r>
      <w:proofErr w:type="spellEnd"/>
      <w:r w:rsidRPr="00B54C8F">
        <w:t xml:space="preserve"> cat as pdf</w:t>
      </w:r>
    </w:p>
    <w:p w14:paraId="65CB0D54" w14:textId="77777777" w:rsidR="00EA11EF" w:rsidRDefault="00EA11EF"/>
    <w:sectPr w:rsidR="00EA11EF"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55E"/>
    <w:multiLevelType w:val="multilevel"/>
    <w:tmpl w:val="F5B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5D9"/>
    <w:multiLevelType w:val="multilevel"/>
    <w:tmpl w:val="7FE4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F10"/>
    <w:multiLevelType w:val="multilevel"/>
    <w:tmpl w:val="324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00613"/>
    <w:multiLevelType w:val="multilevel"/>
    <w:tmpl w:val="753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A5230"/>
    <w:multiLevelType w:val="multilevel"/>
    <w:tmpl w:val="84C2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704DB"/>
    <w:multiLevelType w:val="multilevel"/>
    <w:tmpl w:val="DFD8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C6FEE"/>
    <w:multiLevelType w:val="multilevel"/>
    <w:tmpl w:val="B4D83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44CC7"/>
    <w:multiLevelType w:val="multilevel"/>
    <w:tmpl w:val="790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465AD"/>
    <w:multiLevelType w:val="multilevel"/>
    <w:tmpl w:val="D22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D7F32"/>
    <w:multiLevelType w:val="multilevel"/>
    <w:tmpl w:val="D9AC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F7068"/>
    <w:multiLevelType w:val="multilevel"/>
    <w:tmpl w:val="08C61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724FD"/>
    <w:multiLevelType w:val="multilevel"/>
    <w:tmpl w:val="89B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A00C6"/>
    <w:multiLevelType w:val="multilevel"/>
    <w:tmpl w:val="A39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E23F0"/>
    <w:multiLevelType w:val="multilevel"/>
    <w:tmpl w:val="CA162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63FEC"/>
    <w:multiLevelType w:val="multilevel"/>
    <w:tmpl w:val="060C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46D9"/>
    <w:multiLevelType w:val="multilevel"/>
    <w:tmpl w:val="639CB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06021"/>
    <w:multiLevelType w:val="multilevel"/>
    <w:tmpl w:val="49AC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C5BB3"/>
    <w:multiLevelType w:val="multilevel"/>
    <w:tmpl w:val="37D8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F7061"/>
    <w:multiLevelType w:val="multilevel"/>
    <w:tmpl w:val="2DB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379B4"/>
    <w:multiLevelType w:val="multilevel"/>
    <w:tmpl w:val="76DE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E3152"/>
    <w:multiLevelType w:val="multilevel"/>
    <w:tmpl w:val="87E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074F7"/>
    <w:multiLevelType w:val="multilevel"/>
    <w:tmpl w:val="D2BC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3731D"/>
    <w:multiLevelType w:val="multilevel"/>
    <w:tmpl w:val="DD1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C3163"/>
    <w:multiLevelType w:val="multilevel"/>
    <w:tmpl w:val="9ED6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A462D"/>
    <w:multiLevelType w:val="multilevel"/>
    <w:tmpl w:val="CD96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C1B43"/>
    <w:multiLevelType w:val="multilevel"/>
    <w:tmpl w:val="0048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87424"/>
    <w:multiLevelType w:val="multilevel"/>
    <w:tmpl w:val="C3F6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9788B"/>
    <w:multiLevelType w:val="multilevel"/>
    <w:tmpl w:val="77E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5188C"/>
    <w:multiLevelType w:val="multilevel"/>
    <w:tmpl w:val="CF44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54636"/>
    <w:multiLevelType w:val="multilevel"/>
    <w:tmpl w:val="9604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DA7F23"/>
    <w:multiLevelType w:val="multilevel"/>
    <w:tmpl w:val="8F92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47E78"/>
    <w:multiLevelType w:val="multilevel"/>
    <w:tmpl w:val="37148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55037D"/>
    <w:multiLevelType w:val="multilevel"/>
    <w:tmpl w:val="F5821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0E1151"/>
    <w:multiLevelType w:val="multilevel"/>
    <w:tmpl w:val="EB90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3226B7"/>
    <w:multiLevelType w:val="multilevel"/>
    <w:tmpl w:val="F47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8B23C2"/>
    <w:multiLevelType w:val="multilevel"/>
    <w:tmpl w:val="29F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BD1F80"/>
    <w:multiLevelType w:val="multilevel"/>
    <w:tmpl w:val="5A3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CA073B"/>
    <w:multiLevelType w:val="multilevel"/>
    <w:tmpl w:val="06A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01587"/>
    <w:multiLevelType w:val="multilevel"/>
    <w:tmpl w:val="25A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B33AFA"/>
    <w:multiLevelType w:val="multilevel"/>
    <w:tmpl w:val="710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3A7BB6"/>
    <w:multiLevelType w:val="multilevel"/>
    <w:tmpl w:val="7FDC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FB669A"/>
    <w:multiLevelType w:val="multilevel"/>
    <w:tmpl w:val="D62A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BA05C2"/>
    <w:multiLevelType w:val="multilevel"/>
    <w:tmpl w:val="200C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326C3"/>
    <w:multiLevelType w:val="multilevel"/>
    <w:tmpl w:val="5D307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C25292"/>
    <w:multiLevelType w:val="multilevel"/>
    <w:tmpl w:val="DC3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B0D0C"/>
    <w:multiLevelType w:val="multilevel"/>
    <w:tmpl w:val="692E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03E45"/>
    <w:multiLevelType w:val="multilevel"/>
    <w:tmpl w:val="24AA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64316"/>
    <w:multiLevelType w:val="multilevel"/>
    <w:tmpl w:val="B66A8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718EA"/>
    <w:multiLevelType w:val="multilevel"/>
    <w:tmpl w:val="0C90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15912"/>
    <w:multiLevelType w:val="multilevel"/>
    <w:tmpl w:val="9004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223E13"/>
    <w:multiLevelType w:val="multilevel"/>
    <w:tmpl w:val="4276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A55BB"/>
    <w:multiLevelType w:val="multilevel"/>
    <w:tmpl w:val="6756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286AE0"/>
    <w:multiLevelType w:val="multilevel"/>
    <w:tmpl w:val="DD4A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2C3DA9"/>
    <w:multiLevelType w:val="multilevel"/>
    <w:tmpl w:val="8E2C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7407B3"/>
    <w:multiLevelType w:val="multilevel"/>
    <w:tmpl w:val="32F8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A558D4"/>
    <w:multiLevelType w:val="multilevel"/>
    <w:tmpl w:val="2708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7B704E"/>
    <w:multiLevelType w:val="multilevel"/>
    <w:tmpl w:val="76DE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2E359B"/>
    <w:multiLevelType w:val="multilevel"/>
    <w:tmpl w:val="5BB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364278"/>
    <w:multiLevelType w:val="multilevel"/>
    <w:tmpl w:val="8330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0B16D1"/>
    <w:multiLevelType w:val="multilevel"/>
    <w:tmpl w:val="FE70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4B1EB3"/>
    <w:multiLevelType w:val="multilevel"/>
    <w:tmpl w:val="F6F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333AAA"/>
    <w:multiLevelType w:val="multilevel"/>
    <w:tmpl w:val="854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E601DE"/>
    <w:multiLevelType w:val="multilevel"/>
    <w:tmpl w:val="87368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EF3E76"/>
    <w:multiLevelType w:val="multilevel"/>
    <w:tmpl w:val="CA28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E042A"/>
    <w:multiLevelType w:val="multilevel"/>
    <w:tmpl w:val="BF1E7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B159AF"/>
    <w:multiLevelType w:val="multilevel"/>
    <w:tmpl w:val="BB46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1F6AEB"/>
    <w:multiLevelType w:val="multilevel"/>
    <w:tmpl w:val="0E98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DF1297"/>
    <w:multiLevelType w:val="multilevel"/>
    <w:tmpl w:val="9DB4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B61062"/>
    <w:multiLevelType w:val="multilevel"/>
    <w:tmpl w:val="472A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72358A"/>
    <w:multiLevelType w:val="multilevel"/>
    <w:tmpl w:val="66EA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88050E"/>
    <w:multiLevelType w:val="multilevel"/>
    <w:tmpl w:val="4786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D96DDA"/>
    <w:multiLevelType w:val="multilevel"/>
    <w:tmpl w:val="2D00A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293FBA"/>
    <w:multiLevelType w:val="multilevel"/>
    <w:tmpl w:val="2C90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2A62A0"/>
    <w:multiLevelType w:val="multilevel"/>
    <w:tmpl w:val="C8A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DC1CBC"/>
    <w:multiLevelType w:val="multilevel"/>
    <w:tmpl w:val="180A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7D404D"/>
    <w:multiLevelType w:val="multilevel"/>
    <w:tmpl w:val="3B7A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647C6D"/>
    <w:multiLevelType w:val="multilevel"/>
    <w:tmpl w:val="4C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FD5D60"/>
    <w:multiLevelType w:val="multilevel"/>
    <w:tmpl w:val="017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103154"/>
    <w:multiLevelType w:val="multilevel"/>
    <w:tmpl w:val="36A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3805F2"/>
    <w:multiLevelType w:val="multilevel"/>
    <w:tmpl w:val="6C42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92739F"/>
    <w:multiLevelType w:val="multilevel"/>
    <w:tmpl w:val="D84C8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3725AA"/>
    <w:multiLevelType w:val="multilevel"/>
    <w:tmpl w:val="2CD2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7168A1"/>
    <w:multiLevelType w:val="multilevel"/>
    <w:tmpl w:val="787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D03104"/>
    <w:multiLevelType w:val="multilevel"/>
    <w:tmpl w:val="2F0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505EE4"/>
    <w:multiLevelType w:val="multilevel"/>
    <w:tmpl w:val="25F4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EB0471"/>
    <w:multiLevelType w:val="multilevel"/>
    <w:tmpl w:val="20D6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523578">
    <w:abstractNumId w:val="75"/>
  </w:num>
  <w:num w:numId="2" w16cid:durableId="153496850">
    <w:abstractNumId w:val="40"/>
  </w:num>
  <w:num w:numId="3" w16cid:durableId="1029794444">
    <w:abstractNumId w:val="48"/>
  </w:num>
  <w:num w:numId="4" w16cid:durableId="223683969">
    <w:abstractNumId w:val="59"/>
  </w:num>
  <w:num w:numId="5" w16cid:durableId="2027442113">
    <w:abstractNumId w:val="81"/>
  </w:num>
  <w:num w:numId="6" w16cid:durableId="273943111">
    <w:abstractNumId w:val="67"/>
  </w:num>
  <w:num w:numId="7" w16cid:durableId="93792365">
    <w:abstractNumId w:val="84"/>
  </w:num>
  <w:num w:numId="8" w16cid:durableId="440757646">
    <w:abstractNumId w:val="14"/>
  </w:num>
  <w:num w:numId="9" w16cid:durableId="413622919">
    <w:abstractNumId w:val="30"/>
  </w:num>
  <w:num w:numId="10" w16cid:durableId="984089829">
    <w:abstractNumId w:val="19"/>
  </w:num>
  <w:num w:numId="11" w16cid:durableId="251397270">
    <w:abstractNumId w:val="0"/>
  </w:num>
  <w:num w:numId="12" w16cid:durableId="734670912">
    <w:abstractNumId w:val="15"/>
  </w:num>
  <w:num w:numId="13" w16cid:durableId="1705011891">
    <w:abstractNumId w:val="33"/>
  </w:num>
  <w:num w:numId="14" w16cid:durableId="2027057581">
    <w:abstractNumId w:val="24"/>
  </w:num>
  <w:num w:numId="15" w16cid:durableId="614484747">
    <w:abstractNumId w:val="41"/>
  </w:num>
  <w:num w:numId="16" w16cid:durableId="2033418021">
    <w:abstractNumId w:val="25"/>
  </w:num>
  <w:num w:numId="17" w16cid:durableId="1941600383">
    <w:abstractNumId w:val="9"/>
  </w:num>
  <w:num w:numId="18" w16cid:durableId="544486415">
    <w:abstractNumId w:val="83"/>
  </w:num>
  <w:num w:numId="19" w16cid:durableId="1451129411">
    <w:abstractNumId w:val="71"/>
  </w:num>
  <w:num w:numId="20" w16cid:durableId="1950315586">
    <w:abstractNumId w:val="16"/>
  </w:num>
  <w:num w:numId="21" w16cid:durableId="1867909570">
    <w:abstractNumId w:val="45"/>
  </w:num>
  <w:num w:numId="22" w16cid:durableId="1674842952">
    <w:abstractNumId w:val="4"/>
  </w:num>
  <w:num w:numId="23" w16cid:durableId="169608116">
    <w:abstractNumId w:val="56"/>
  </w:num>
  <w:num w:numId="24" w16cid:durableId="1026713445">
    <w:abstractNumId w:val="50"/>
  </w:num>
  <w:num w:numId="25" w16cid:durableId="1878883848">
    <w:abstractNumId w:val="70"/>
  </w:num>
  <w:num w:numId="26" w16cid:durableId="303124900">
    <w:abstractNumId w:val="51"/>
  </w:num>
  <w:num w:numId="27" w16cid:durableId="1322389051">
    <w:abstractNumId w:val="58"/>
  </w:num>
  <w:num w:numId="28" w16cid:durableId="1537766280">
    <w:abstractNumId w:val="28"/>
  </w:num>
  <w:num w:numId="29" w16cid:durableId="1043217931">
    <w:abstractNumId w:val="65"/>
  </w:num>
  <w:num w:numId="30" w16cid:durableId="829911147">
    <w:abstractNumId w:val="72"/>
  </w:num>
  <w:num w:numId="31" w16cid:durableId="889457946">
    <w:abstractNumId w:val="5"/>
  </w:num>
  <w:num w:numId="32" w16cid:durableId="242836137">
    <w:abstractNumId w:val="46"/>
  </w:num>
  <w:num w:numId="33" w16cid:durableId="1214777449">
    <w:abstractNumId w:val="74"/>
  </w:num>
  <w:num w:numId="34" w16cid:durableId="1925138848">
    <w:abstractNumId w:val="37"/>
  </w:num>
  <w:num w:numId="35" w16cid:durableId="42993188">
    <w:abstractNumId w:val="43"/>
  </w:num>
  <w:num w:numId="36" w16cid:durableId="2044138068">
    <w:abstractNumId w:val="31"/>
  </w:num>
  <w:num w:numId="37" w16cid:durableId="42533227">
    <w:abstractNumId w:val="52"/>
  </w:num>
  <w:num w:numId="38" w16cid:durableId="1095175221">
    <w:abstractNumId w:val="10"/>
  </w:num>
  <w:num w:numId="39" w16cid:durableId="490098429">
    <w:abstractNumId w:val="82"/>
  </w:num>
  <w:num w:numId="40" w16cid:durableId="643895955">
    <w:abstractNumId w:val="76"/>
  </w:num>
  <w:num w:numId="41" w16cid:durableId="1729377939">
    <w:abstractNumId w:val="55"/>
  </w:num>
  <w:num w:numId="42" w16cid:durableId="805050293">
    <w:abstractNumId w:val="63"/>
  </w:num>
  <w:num w:numId="43" w16cid:durableId="1696418135">
    <w:abstractNumId w:val="32"/>
  </w:num>
  <w:num w:numId="44" w16cid:durableId="806314761">
    <w:abstractNumId w:val="62"/>
  </w:num>
  <w:num w:numId="45" w16cid:durableId="714811015">
    <w:abstractNumId w:val="21"/>
  </w:num>
  <w:num w:numId="46" w16cid:durableId="1307080401">
    <w:abstractNumId w:val="47"/>
  </w:num>
  <w:num w:numId="47" w16cid:durableId="22243570">
    <w:abstractNumId w:val="1"/>
  </w:num>
  <w:num w:numId="48" w16cid:durableId="412506144">
    <w:abstractNumId w:val="54"/>
  </w:num>
  <w:num w:numId="49" w16cid:durableId="1960338662">
    <w:abstractNumId w:val="6"/>
  </w:num>
  <w:num w:numId="50" w16cid:durableId="889072101">
    <w:abstractNumId w:val="23"/>
  </w:num>
  <w:num w:numId="51" w16cid:durableId="907495701">
    <w:abstractNumId w:val="66"/>
  </w:num>
  <w:num w:numId="52" w16cid:durableId="38827418">
    <w:abstractNumId w:val="85"/>
  </w:num>
  <w:num w:numId="53" w16cid:durableId="1962413308">
    <w:abstractNumId w:val="68"/>
  </w:num>
  <w:num w:numId="54" w16cid:durableId="1946888805">
    <w:abstractNumId w:val="36"/>
  </w:num>
  <w:num w:numId="55" w16cid:durableId="263925477">
    <w:abstractNumId w:val="20"/>
  </w:num>
  <w:num w:numId="56" w16cid:durableId="1290091508">
    <w:abstractNumId w:val="44"/>
  </w:num>
  <w:num w:numId="57" w16cid:durableId="762149335">
    <w:abstractNumId w:val="49"/>
  </w:num>
  <w:num w:numId="58" w16cid:durableId="1111515015">
    <w:abstractNumId w:val="77"/>
  </w:num>
  <w:num w:numId="59" w16cid:durableId="1651011903">
    <w:abstractNumId w:val="2"/>
  </w:num>
  <w:num w:numId="60" w16cid:durableId="1213541609">
    <w:abstractNumId w:val="35"/>
  </w:num>
  <w:num w:numId="61" w16cid:durableId="467744616">
    <w:abstractNumId w:val="22"/>
  </w:num>
  <w:num w:numId="62" w16cid:durableId="1860577927">
    <w:abstractNumId w:val="60"/>
  </w:num>
  <w:num w:numId="63" w16cid:durableId="1034118129">
    <w:abstractNumId w:val="27"/>
  </w:num>
  <w:num w:numId="64" w16cid:durableId="1641689636">
    <w:abstractNumId w:val="53"/>
  </w:num>
  <w:num w:numId="65" w16cid:durableId="1306006092">
    <w:abstractNumId w:val="42"/>
  </w:num>
  <w:num w:numId="66" w16cid:durableId="589974460">
    <w:abstractNumId w:val="7"/>
  </w:num>
  <w:num w:numId="67" w16cid:durableId="1022434577">
    <w:abstractNumId w:val="34"/>
  </w:num>
  <w:num w:numId="68" w16cid:durableId="1151676356">
    <w:abstractNumId w:val="61"/>
  </w:num>
  <w:num w:numId="69" w16cid:durableId="625165674">
    <w:abstractNumId w:val="17"/>
  </w:num>
  <w:num w:numId="70" w16cid:durableId="1553686392">
    <w:abstractNumId w:val="18"/>
  </w:num>
  <w:num w:numId="71" w16cid:durableId="2005736222">
    <w:abstractNumId w:val="38"/>
  </w:num>
  <w:num w:numId="72" w16cid:durableId="1443763411">
    <w:abstractNumId w:val="8"/>
  </w:num>
  <w:num w:numId="73" w16cid:durableId="1881473717">
    <w:abstractNumId w:val="3"/>
  </w:num>
  <w:num w:numId="74" w16cid:durableId="1257208894">
    <w:abstractNumId w:val="12"/>
  </w:num>
  <w:num w:numId="75" w16cid:durableId="1742945378">
    <w:abstractNumId w:val="11"/>
  </w:num>
  <w:num w:numId="76" w16cid:durableId="1366295863">
    <w:abstractNumId w:val="29"/>
  </w:num>
  <w:num w:numId="77" w16cid:durableId="1264605759">
    <w:abstractNumId w:val="39"/>
  </w:num>
  <w:num w:numId="78" w16cid:durableId="1018694836">
    <w:abstractNumId w:val="73"/>
  </w:num>
  <w:num w:numId="79" w16cid:durableId="1917087400">
    <w:abstractNumId w:val="78"/>
  </w:num>
  <w:num w:numId="80" w16cid:durableId="602809795">
    <w:abstractNumId w:val="80"/>
  </w:num>
  <w:num w:numId="81" w16cid:durableId="881283154">
    <w:abstractNumId w:val="69"/>
  </w:num>
  <w:num w:numId="82" w16cid:durableId="1229655021">
    <w:abstractNumId w:val="13"/>
  </w:num>
  <w:num w:numId="83" w16cid:durableId="2087535172">
    <w:abstractNumId w:val="26"/>
  </w:num>
  <w:num w:numId="84" w16cid:durableId="139462361">
    <w:abstractNumId w:val="64"/>
  </w:num>
  <w:num w:numId="85" w16cid:durableId="1540555307">
    <w:abstractNumId w:val="79"/>
  </w:num>
  <w:num w:numId="86" w16cid:durableId="36891737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8F"/>
    <w:rsid w:val="0046100C"/>
    <w:rsid w:val="00594555"/>
    <w:rsid w:val="006729FD"/>
    <w:rsid w:val="0091107C"/>
    <w:rsid w:val="00B54C8F"/>
    <w:rsid w:val="00B84EDD"/>
    <w:rsid w:val="00BF46C7"/>
    <w:rsid w:val="00E312DE"/>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CC17"/>
  <w15:chartTrackingRefBased/>
  <w15:docId w15:val="{3EFC10AA-497B-4DA8-8255-0FBB930D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C8F"/>
    <w:rPr>
      <w:color w:val="0563C1" w:themeColor="hyperlink"/>
      <w:u w:val="single"/>
    </w:rPr>
  </w:style>
  <w:style w:type="character" w:styleId="UnresolvedMention">
    <w:name w:val="Unresolved Mention"/>
    <w:basedOn w:val="DefaultParagraphFont"/>
    <w:uiPriority w:val="99"/>
    <w:semiHidden/>
    <w:unhideWhenUsed/>
    <w:rsid w:val="00B54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26666">
      <w:bodyDiv w:val="1"/>
      <w:marLeft w:val="0"/>
      <w:marRight w:val="0"/>
      <w:marTop w:val="0"/>
      <w:marBottom w:val="0"/>
      <w:divBdr>
        <w:top w:val="none" w:sz="0" w:space="0" w:color="auto"/>
        <w:left w:val="none" w:sz="0" w:space="0" w:color="auto"/>
        <w:bottom w:val="none" w:sz="0" w:space="0" w:color="auto"/>
        <w:right w:val="none" w:sz="0" w:space="0" w:color="auto"/>
      </w:divBdr>
      <w:divsChild>
        <w:div w:id="1898206094">
          <w:marLeft w:val="0"/>
          <w:marRight w:val="0"/>
          <w:marTop w:val="0"/>
          <w:marBottom w:val="0"/>
          <w:divBdr>
            <w:top w:val="none" w:sz="0" w:space="0" w:color="auto"/>
            <w:left w:val="none" w:sz="0" w:space="0" w:color="auto"/>
            <w:bottom w:val="none" w:sz="0" w:space="0" w:color="auto"/>
            <w:right w:val="none" w:sz="0" w:space="0" w:color="auto"/>
          </w:divBdr>
          <w:divsChild>
            <w:div w:id="1044477122">
              <w:marLeft w:val="0"/>
              <w:marRight w:val="0"/>
              <w:marTop w:val="0"/>
              <w:marBottom w:val="0"/>
              <w:divBdr>
                <w:top w:val="none" w:sz="0" w:space="0" w:color="auto"/>
                <w:left w:val="none" w:sz="0" w:space="0" w:color="auto"/>
                <w:bottom w:val="none" w:sz="0" w:space="0" w:color="auto"/>
                <w:right w:val="none" w:sz="0" w:space="0" w:color="auto"/>
              </w:divBdr>
              <w:divsChild>
                <w:div w:id="1781220495">
                  <w:marLeft w:val="0"/>
                  <w:marRight w:val="0"/>
                  <w:marTop w:val="0"/>
                  <w:marBottom w:val="0"/>
                  <w:divBdr>
                    <w:top w:val="none" w:sz="0" w:space="0" w:color="auto"/>
                    <w:left w:val="none" w:sz="0" w:space="0" w:color="auto"/>
                    <w:bottom w:val="none" w:sz="0" w:space="0" w:color="auto"/>
                    <w:right w:val="none" w:sz="0" w:space="0" w:color="auto"/>
                  </w:divBdr>
                  <w:divsChild>
                    <w:div w:id="1930386952">
                      <w:marLeft w:val="0"/>
                      <w:marRight w:val="0"/>
                      <w:marTop w:val="0"/>
                      <w:marBottom w:val="0"/>
                      <w:divBdr>
                        <w:top w:val="none" w:sz="0" w:space="0" w:color="auto"/>
                        <w:left w:val="none" w:sz="0" w:space="0" w:color="auto"/>
                        <w:bottom w:val="none" w:sz="0" w:space="0" w:color="auto"/>
                        <w:right w:val="none" w:sz="0" w:space="0" w:color="auto"/>
                      </w:divBdr>
                      <w:divsChild>
                        <w:div w:id="1445999823">
                          <w:marLeft w:val="0"/>
                          <w:marRight w:val="0"/>
                          <w:marTop w:val="0"/>
                          <w:marBottom w:val="0"/>
                          <w:divBdr>
                            <w:top w:val="none" w:sz="0" w:space="0" w:color="auto"/>
                            <w:left w:val="none" w:sz="0" w:space="0" w:color="auto"/>
                            <w:bottom w:val="none" w:sz="0" w:space="0" w:color="auto"/>
                            <w:right w:val="none" w:sz="0" w:space="0" w:color="auto"/>
                          </w:divBdr>
                          <w:divsChild>
                            <w:div w:id="751901036">
                              <w:marLeft w:val="0"/>
                              <w:marRight w:val="0"/>
                              <w:marTop w:val="0"/>
                              <w:marBottom w:val="0"/>
                              <w:divBdr>
                                <w:top w:val="none" w:sz="0" w:space="0" w:color="auto"/>
                                <w:left w:val="none" w:sz="0" w:space="0" w:color="auto"/>
                                <w:bottom w:val="none" w:sz="0" w:space="0" w:color="auto"/>
                                <w:right w:val="none" w:sz="0" w:space="0" w:color="auto"/>
                              </w:divBdr>
                              <w:divsChild>
                                <w:div w:id="1543055207">
                                  <w:marLeft w:val="0"/>
                                  <w:marRight w:val="0"/>
                                  <w:marTop w:val="0"/>
                                  <w:marBottom w:val="0"/>
                                  <w:divBdr>
                                    <w:top w:val="none" w:sz="0" w:space="0" w:color="auto"/>
                                    <w:left w:val="none" w:sz="0" w:space="0" w:color="auto"/>
                                    <w:bottom w:val="none" w:sz="0" w:space="0" w:color="auto"/>
                                    <w:right w:val="none" w:sz="0" w:space="0" w:color="auto"/>
                                  </w:divBdr>
                                  <w:divsChild>
                                    <w:div w:id="8243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703202">
          <w:marLeft w:val="0"/>
          <w:marRight w:val="0"/>
          <w:marTop w:val="0"/>
          <w:marBottom w:val="0"/>
          <w:divBdr>
            <w:top w:val="none" w:sz="0" w:space="0" w:color="auto"/>
            <w:left w:val="none" w:sz="0" w:space="0" w:color="auto"/>
            <w:bottom w:val="none" w:sz="0" w:space="0" w:color="auto"/>
            <w:right w:val="none" w:sz="0" w:space="0" w:color="auto"/>
          </w:divBdr>
          <w:divsChild>
            <w:div w:id="1295717463">
              <w:marLeft w:val="0"/>
              <w:marRight w:val="0"/>
              <w:marTop w:val="0"/>
              <w:marBottom w:val="0"/>
              <w:divBdr>
                <w:top w:val="none" w:sz="0" w:space="0" w:color="auto"/>
                <w:left w:val="none" w:sz="0" w:space="0" w:color="auto"/>
                <w:bottom w:val="none" w:sz="0" w:space="0" w:color="auto"/>
                <w:right w:val="none" w:sz="0" w:space="0" w:color="auto"/>
              </w:divBdr>
              <w:divsChild>
                <w:div w:id="1024019326">
                  <w:marLeft w:val="0"/>
                  <w:marRight w:val="0"/>
                  <w:marTop w:val="0"/>
                  <w:marBottom w:val="0"/>
                  <w:divBdr>
                    <w:top w:val="none" w:sz="0" w:space="0" w:color="auto"/>
                    <w:left w:val="none" w:sz="0" w:space="0" w:color="auto"/>
                    <w:bottom w:val="none" w:sz="0" w:space="0" w:color="auto"/>
                    <w:right w:val="none" w:sz="0" w:space="0" w:color="auto"/>
                  </w:divBdr>
                  <w:divsChild>
                    <w:div w:id="820001254">
                      <w:marLeft w:val="0"/>
                      <w:marRight w:val="0"/>
                      <w:marTop w:val="0"/>
                      <w:marBottom w:val="0"/>
                      <w:divBdr>
                        <w:top w:val="none" w:sz="0" w:space="0" w:color="auto"/>
                        <w:left w:val="none" w:sz="0" w:space="0" w:color="auto"/>
                        <w:bottom w:val="none" w:sz="0" w:space="0" w:color="auto"/>
                        <w:right w:val="none" w:sz="0" w:space="0" w:color="auto"/>
                      </w:divBdr>
                      <w:divsChild>
                        <w:div w:id="463041225">
                          <w:marLeft w:val="0"/>
                          <w:marRight w:val="0"/>
                          <w:marTop w:val="0"/>
                          <w:marBottom w:val="0"/>
                          <w:divBdr>
                            <w:top w:val="none" w:sz="0" w:space="0" w:color="auto"/>
                            <w:left w:val="none" w:sz="0" w:space="0" w:color="auto"/>
                            <w:bottom w:val="none" w:sz="0" w:space="0" w:color="auto"/>
                            <w:right w:val="none" w:sz="0" w:space="0" w:color="auto"/>
                          </w:divBdr>
                          <w:divsChild>
                            <w:div w:id="1903443513">
                              <w:marLeft w:val="0"/>
                              <w:marRight w:val="0"/>
                              <w:marTop w:val="0"/>
                              <w:marBottom w:val="0"/>
                              <w:divBdr>
                                <w:top w:val="none" w:sz="0" w:space="0" w:color="auto"/>
                                <w:left w:val="none" w:sz="0" w:space="0" w:color="auto"/>
                                <w:bottom w:val="none" w:sz="0" w:space="0" w:color="auto"/>
                                <w:right w:val="none" w:sz="0" w:space="0" w:color="auto"/>
                              </w:divBdr>
                              <w:divsChild>
                                <w:div w:id="1878616144">
                                  <w:marLeft w:val="0"/>
                                  <w:marRight w:val="0"/>
                                  <w:marTop w:val="0"/>
                                  <w:marBottom w:val="0"/>
                                  <w:divBdr>
                                    <w:top w:val="none" w:sz="0" w:space="0" w:color="auto"/>
                                    <w:left w:val="none" w:sz="0" w:space="0" w:color="auto"/>
                                    <w:bottom w:val="none" w:sz="0" w:space="0" w:color="auto"/>
                                    <w:right w:val="none" w:sz="0" w:space="0" w:color="auto"/>
                                  </w:divBdr>
                                  <w:divsChild>
                                    <w:div w:id="544678026">
                                      <w:marLeft w:val="0"/>
                                      <w:marRight w:val="0"/>
                                      <w:marTop w:val="0"/>
                                      <w:marBottom w:val="0"/>
                                      <w:divBdr>
                                        <w:top w:val="none" w:sz="0" w:space="0" w:color="auto"/>
                                        <w:left w:val="none" w:sz="0" w:space="0" w:color="auto"/>
                                        <w:bottom w:val="none" w:sz="0" w:space="0" w:color="auto"/>
                                        <w:right w:val="none" w:sz="0" w:space="0" w:color="auto"/>
                                      </w:divBdr>
                                      <w:divsChild>
                                        <w:div w:id="1388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327641">
          <w:marLeft w:val="0"/>
          <w:marRight w:val="0"/>
          <w:marTop w:val="0"/>
          <w:marBottom w:val="0"/>
          <w:divBdr>
            <w:top w:val="none" w:sz="0" w:space="0" w:color="auto"/>
            <w:left w:val="none" w:sz="0" w:space="0" w:color="auto"/>
            <w:bottom w:val="none" w:sz="0" w:space="0" w:color="auto"/>
            <w:right w:val="none" w:sz="0" w:space="0" w:color="auto"/>
          </w:divBdr>
          <w:divsChild>
            <w:div w:id="929390705">
              <w:marLeft w:val="0"/>
              <w:marRight w:val="0"/>
              <w:marTop w:val="0"/>
              <w:marBottom w:val="0"/>
              <w:divBdr>
                <w:top w:val="none" w:sz="0" w:space="0" w:color="auto"/>
                <w:left w:val="none" w:sz="0" w:space="0" w:color="auto"/>
                <w:bottom w:val="none" w:sz="0" w:space="0" w:color="auto"/>
                <w:right w:val="none" w:sz="0" w:space="0" w:color="auto"/>
              </w:divBdr>
              <w:divsChild>
                <w:div w:id="289747239">
                  <w:marLeft w:val="0"/>
                  <w:marRight w:val="0"/>
                  <w:marTop w:val="0"/>
                  <w:marBottom w:val="0"/>
                  <w:divBdr>
                    <w:top w:val="none" w:sz="0" w:space="0" w:color="auto"/>
                    <w:left w:val="none" w:sz="0" w:space="0" w:color="auto"/>
                    <w:bottom w:val="none" w:sz="0" w:space="0" w:color="auto"/>
                    <w:right w:val="none" w:sz="0" w:space="0" w:color="auto"/>
                  </w:divBdr>
                  <w:divsChild>
                    <w:div w:id="1372920831">
                      <w:marLeft w:val="0"/>
                      <w:marRight w:val="0"/>
                      <w:marTop w:val="0"/>
                      <w:marBottom w:val="0"/>
                      <w:divBdr>
                        <w:top w:val="none" w:sz="0" w:space="0" w:color="auto"/>
                        <w:left w:val="none" w:sz="0" w:space="0" w:color="auto"/>
                        <w:bottom w:val="none" w:sz="0" w:space="0" w:color="auto"/>
                        <w:right w:val="none" w:sz="0" w:space="0" w:color="auto"/>
                      </w:divBdr>
                      <w:divsChild>
                        <w:div w:id="1753047336">
                          <w:marLeft w:val="0"/>
                          <w:marRight w:val="0"/>
                          <w:marTop w:val="0"/>
                          <w:marBottom w:val="0"/>
                          <w:divBdr>
                            <w:top w:val="none" w:sz="0" w:space="0" w:color="auto"/>
                            <w:left w:val="none" w:sz="0" w:space="0" w:color="auto"/>
                            <w:bottom w:val="none" w:sz="0" w:space="0" w:color="auto"/>
                            <w:right w:val="none" w:sz="0" w:space="0" w:color="auto"/>
                          </w:divBdr>
                          <w:divsChild>
                            <w:div w:id="484006124">
                              <w:marLeft w:val="0"/>
                              <w:marRight w:val="0"/>
                              <w:marTop w:val="0"/>
                              <w:marBottom w:val="0"/>
                              <w:divBdr>
                                <w:top w:val="none" w:sz="0" w:space="0" w:color="auto"/>
                                <w:left w:val="none" w:sz="0" w:space="0" w:color="auto"/>
                                <w:bottom w:val="none" w:sz="0" w:space="0" w:color="auto"/>
                                <w:right w:val="none" w:sz="0" w:space="0" w:color="auto"/>
                              </w:divBdr>
                              <w:divsChild>
                                <w:div w:id="48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10816">
                  <w:marLeft w:val="0"/>
                  <w:marRight w:val="0"/>
                  <w:marTop w:val="0"/>
                  <w:marBottom w:val="0"/>
                  <w:divBdr>
                    <w:top w:val="none" w:sz="0" w:space="0" w:color="auto"/>
                    <w:left w:val="none" w:sz="0" w:space="0" w:color="auto"/>
                    <w:bottom w:val="none" w:sz="0" w:space="0" w:color="auto"/>
                    <w:right w:val="none" w:sz="0" w:space="0" w:color="auto"/>
                  </w:divBdr>
                  <w:divsChild>
                    <w:div w:id="214701705">
                      <w:marLeft w:val="0"/>
                      <w:marRight w:val="0"/>
                      <w:marTop w:val="0"/>
                      <w:marBottom w:val="0"/>
                      <w:divBdr>
                        <w:top w:val="none" w:sz="0" w:space="0" w:color="auto"/>
                        <w:left w:val="none" w:sz="0" w:space="0" w:color="auto"/>
                        <w:bottom w:val="none" w:sz="0" w:space="0" w:color="auto"/>
                        <w:right w:val="none" w:sz="0" w:space="0" w:color="auto"/>
                      </w:divBdr>
                      <w:divsChild>
                        <w:div w:id="377701331">
                          <w:marLeft w:val="0"/>
                          <w:marRight w:val="0"/>
                          <w:marTop w:val="0"/>
                          <w:marBottom w:val="0"/>
                          <w:divBdr>
                            <w:top w:val="none" w:sz="0" w:space="0" w:color="auto"/>
                            <w:left w:val="none" w:sz="0" w:space="0" w:color="auto"/>
                            <w:bottom w:val="none" w:sz="0" w:space="0" w:color="auto"/>
                            <w:right w:val="none" w:sz="0" w:space="0" w:color="auto"/>
                          </w:divBdr>
                          <w:divsChild>
                            <w:div w:id="699744056">
                              <w:marLeft w:val="0"/>
                              <w:marRight w:val="0"/>
                              <w:marTop w:val="0"/>
                              <w:marBottom w:val="0"/>
                              <w:divBdr>
                                <w:top w:val="none" w:sz="0" w:space="0" w:color="auto"/>
                                <w:left w:val="none" w:sz="0" w:space="0" w:color="auto"/>
                                <w:bottom w:val="none" w:sz="0" w:space="0" w:color="auto"/>
                                <w:right w:val="none" w:sz="0" w:space="0" w:color="auto"/>
                              </w:divBdr>
                              <w:divsChild>
                                <w:div w:id="1112746628">
                                  <w:marLeft w:val="0"/>
                                  <w:marRight w:val="0"/>
                                  <w:marTop w:val="0"/>
                                  <w:marBottom w:val="0"/>
                                  <w:divBdr>
                                    <w:top w:val="none" w:sz="0" w:space="0" w:color="auto"/>
                                    <w:left w:val="none" w:sz="0" w:space="0" w:color="auto"/>
                                    <w:bottom w:val="none" w:sz="0" w:space="0" w:color="auto"/>
                                    <w:right w:val="none" w:sz="0" w:space="0" w:color="auto"/>
                                  </w:divBdr>
                                </w:div>
                              </w:divsChild>
                            </w:div>
                            <w:div w:id="1569070049">
                              <w:marLeft w:val="0"/>
                              <w:marRight w:val="0"/>
                              <w:marTop w:val="0"/>
                              <w:marBottom w:val="0"/>
                              <w:divBdr>
                                <w:top w:val="none" w:sz="0" w:space="0" w:color="auto"/>
                                <w:left w:val="none" w:sz="0" w:space="0" w:color="auto"/>
                                <w:bottom w:val="none" w:sz="0" w:space="0" w:color="auto"/>
                                <w:right w:val="none" w:sz="0" w:space="0" w:color="auto"/>
                              </w:divBdr>
                              <w:divsChild>
                                <w:div w:id="1630280952">
                                  <w:marLeft w:val="0"/>
                                  <w:marRight w:val="0"/>
                                  <w:marTop w:val="0"/>
                                  <w:marBottom w:val="0"/>
                                  <w:divBdr>
                                    <w:top w:val="none" w:sz="0" w:space="0" w:color="auto"/>
                                    <w:left w:val="none" w:sz="0" w:space="0" w:color="auto"/>
                                    <w:bottom w:val="none" w:sz="0" w:space="0" w:color="auto"/>
                                    <w:right w:val="none" w:sz="0" w:space="0" w:color="auto"/>
                                  </w:divBdr>
                                  <w:divsChild>
                                    <w:div w:id="1633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62760">
          <w:marLeft w:val="0"/>
          <w:marRight w:val="0"/>
          <w:marTop w:val="0"/>
          <w:marBottom w:val="0"/>
          <w:divBdr>
            <w:top w:val="none" w:sz="0" w:space="0" w:color="auto"/>
            <w:left w:val="none" w:sz="0" w:space="0" w:color="auto"/>
            <w:bottom w:val="none" w:sz="0" w:space="0" w:color="auto"/>
            <w:right w:val="none" w:sz="0" w:space="0" w:color="auto"/>
          </w:divBdr>
          <w:divsChild>
            <w:div w:id="1370183027">
              <w:marLeft w:val="0"/>
              <w:marRight w:val="0"/>
              <w:marTop w:val="0"/>
              <w:marBottom w:val="0"/>
              <w:divBdr>
                <w:top w:val="none" w:sz="0" w:space="0" w:color="auto"/>
                <w:left w:val="none" w:sz="0" w:space="0" w:color="auto"/>
                <w:bottom w:val="none" w:sz="0" w:space="0" w:color="auto"/>
                <w:right w:val="none" w:sz="0" w:space="0" w:color="auto"/>
              </w:divBdr>
              <w:divsChild>
                <w:div w:id="384842258">
                  <w:marLeft w:val="0"/>
                  <w:marRight w:val="0"/>
                  <w:marTop w:val="0"/>
                  <w:marBottom w:val="0"/>
                  <w:divBdr>
                    <w:top w:val="none" w:sz="0" w:space="0" w:color="auto"/>
                    <w:left w:val="none" w:sz="0" w:space="0" w:color="auto"/>
                    <w:bottom w:val="none" w:sz="0" w:space="0" w:color="auto"/>
                    <w:right w:val="none" w:sz="0" w:space="0" w:color="auto"/>
                  </w:divBdr>
                  <w:divsChild>
                    <w:div w:id="2029408265">
                      <w:marLeft w:val="0"/>
                      <w:marRight w:val="0"/>
                      <w:marTop w:val="0"/>
                      <w:marBottom w:val="0"/>
                      <w:divBdr>
                        <w:top w:val="none" w:sz="0" w:space="0" w:color="auto"/>
                        <w:left w:val="none" w:sz="0" w:space="0" w:color="auto"/>
                        <w:bottom w:val="none" w:sz="0" w:space="0" w:color="auto"/>
                        <w:right w:val="none" w:sz="0" w:space="0" w:color="auto"/>
                      </w:divBdr>
                      <w:divsChild>
                        <w:div w:id="610018113">
                          <w:marLeft w:val="0"/>
                          <w:marRight w:val="0"/>
                          <w:marTop w:val="0"/>
                          <w:marBottom w:val="0"/>
                          <w:divBdr>
                            <w:top w:val="none" w:sz="0" w:space="0" w:color="auto"/>
                            <w:left w:val="none" w:sz="0" w:space="0" w:color="auto"/>
                            <w:bottom w:val="none" w:sz="0" w:space="0" w:color="auto"/>
                            <w:right w:val="none" w:sz="0" w:space="0" w:color="auto"/>
                          </w:divBdr>
                          <w:divsChild>
                            <w:div w:id="2081250221">
                              <w:marLeft w:val="0"/>
                              <w:marRight w:val="0"/>
                              <w:marTop w:val="0"/>
                              <w:marBottom w:val="0"/>
                              <w:divBdr>
                                <w:top w:val="none" w:sz="0" w:space="0" w:color="auto"/>
                                <w:left w:val="none" w:sz="0" w:space="0" w:color="auto"/>
                                <w:bottom w:val="none" w:sz="0" w:space="0" w:color="auto"/>
                                <w:right w:val="none" w:sz="0" w:space="0" w:color="auto"/>
                              </w:divBdr>
                              <w:divsChild>
                                <w:div w:id="1628195351">
                                  <w:marLeft w:val="0"/>
                                  <w:marRight w:val="0"/>
                                  <w:marTop w:val="0"/>
                                  <w:marBottom w:val="0"/>
                                  <w:divBdr>
                                    <w:top w:val="none" w:sz="0" w:space="0" w:color="auto"/>
                                    <w:left w:val="none" w:sz="0" w:space="0" w:color="auto"/>
                                    <w:bottom w:val="none" w:sz="0" w:space="0" w:color="auto"/>
                                    <w:right w:val="none" w:sz="0" w:space="0" w:color="auto"/>
                                  </w:divBdr>
                                  <w:divsChild>
                                    <w:div w:id="1804152237">
                                      <w:marLeft w:val="0"/>
                                      <w:marRight w:val="0"/>
                                      <w:marTop w:val="0"/>
                                      <w:marBottom w:val="0"/>
                                      <w:divBdr>
                                        <w:top w:val="none" w:sz="0" w:space="0" w:color="auto"/>
                                        <w:left w:val="none" w:sz="0" w:space="0" w:color="auto"/>
                                        <w:bottom w:val="none" w:sz="0" w:space="0" w:color="auto"/>
                                        <w:right w:val="none" w:sz="0" w:space="0" w:color="auto"/>
                                      </w:divBdr>
                                      <w:divsChild>
                                        <w:div w:id="1932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241598">
      <w:bodyDiv w:val="1"/>
      <w:marLeft w:val="0"/>
      <w:marRight w:val="0"/>
      <w:marTop w:val="0"/>
      <w:marBottom w:val="0"/>
      <w:divBdr>
        <w:top w:val="none" w:sz="0" w:space="0" w:color="auto"/>
        <w:left w:val="none" w:sz="0" w:space="0" w:color="auto"/>
        <w:bottom w:val="none" w:sz="0" w:space="0" w:color="auto"/>
        <w:right w:val="none" w:sz="0" w:space="0" w:color="auto"/>
      </w:divBdr>
    </w:div>
    <w:div w:id="1520776276">
      <w:bodyDiv w:val="1"/>
      <w:marLeft w:val="0"/>
      <w:marRight w:val="0"/>
      <w:marTop w:val="0"/>
      <w:marBottom w:val="0"/>
      <w:divBdr>
        <w:top w:val="none" w:sz="0" w:space="0" w:color="auto"/>
        <w:left w:val="none" w:sz="0" w:space="0" w:color="auto"/>
        <w:bottom w:val="none" w:sz="0" w:space="0" w:color="auto"/>
        <w:right w:val="none" w:sz="0" w:space="0" w:color="auto"/>
      </w:divBdr>
    </w:div>
    <w:div w:id="1580601644">
      <w:bodyDiv w:val="1"/>
      <w:marLeft w:val="0"/>
      <w:marRight w:val="0"/>
      <w:marTop w:val="0"/>
      <w:marBottom w:val="0"/>
      <w:divBdr>
        <w:top w:val="none" w:sz="0" w:space="0" w:color="auto"/>
        <w:left w:val="none" w:sz="0" w:space="0" w:color="auto"/>
        <w:bottom w:val="none" w:sz="0" w:space="0" w:color="auto"/>
        <w:right w:val="none" w:sz="0" w:space="0" w:color="auto"/>
      </w:divBdr>
      <w:divsChild>
        <w:div w:id="1605310071">
          <w:marLeft w:val="0"/>
          <w:marRight w:val="0"/>
          <w:marTop w:val="0"/>
          <w:marBottom w:val="0"/>
          <w:divBdr>
            <w:top w:val="none" w:sz="0" w:space="0" w:color="auto"/>
            <w:left w:val="none" w:sz="0" w:space="0" w:color="auto"/>
            <w:bottom w:val="none" w:sz="0" w:space="0" w:color="auto"/>
            <w:right w:val="none" w:sz="0" w:space="0" w:color="auto"/>
          </w:divBdr>
          <w:divsChild>
            <w:div w:id="2125810259">
              <w:marLeft w:val="0"/>
              <w:marRight w:val="0"/>
              <w:marTop w:val="0"/>
              <w:marBottom w:val="0"/>
              <w:divBdr>
                <w:top w:val="none" w:sz="0" w:space="0" w:color="auto"/>
                <w:left w:val="none" w:sz="0" w:space="0" w:color="auto"/>
                <w:bottom w:val="none" w:sz="0" w:space="0" w:color="auto"/>
                <w:right w:val="none" w:sz="0" w:space="0" w:color="auto"/>
              </w:divBdr>
              <w:divsChild>
                <w:div w:id="1488784581">
                  <w:marLeft w:val="0"/>
                  <w:marRight w:val="0"/>
                  <w:marTop w:val="0"/>
                  <w:marBottom w:val="0"/>
                  <w:divBdr>
                    <w:top w:val="none" w:sz="0" w:space="0" w:color="auto"/>
                    <w:left w:val="none" w:sz="0" w:space="0" w:color="auto"/>
                    <w:bottom w:val="none" w:sz="0" w:space="0" w:color="auto"/>
                    <w:right w:val="none" w:sz="0" w:space="0" w:color="auto"/>
                  </w:divBdr>
                  <w:divsChild>
                    <w:div w:id="1898398980">
                      <w:marLeft w:val="0"/>
                      <w:marRight w:val="0"/>
                      <w:marTop w:val="0"/>
                      <w:marBottom w:val="0"/>
                      <w:divBdr>
                        <w:top w:val="none" w:sz="0" w:space="0" w:color="auto"/>
                        <w:left w:val="none" w:sz="0" w:space="0" w:color="auto"/>
                        <w:bottom w:val="none" w:sz="0" w:space="0" w:color="auto"/>
                        <w:right w:val="none" w:sz="0" w:space="0" w:color="auto"/>
                      </w:divBdr>
                      <w:divsChild>
                        <w:div w:id="1389919023">
                          <w:marLeft w:val="0"/>
                          <w:marRight w:val="0"/>
                          <w:marTop w:val="0"/>
                          <w:marBottom w:val="0"/>
                          <w:divBdr>
                            <w:top w:val="none" w:sz="0" w:space="0" w:color="auto"/>
                            <w:left w:val="none" w:sz="0" w:space="0" w:color="auto"/>
                            <w:bottom w:val="none" w:sz="0" w:space="0" w:color="auto"/>
                            <w:right w:val="none" w:sz="0" w:space="0" w:color="auto"/>
                          </w:divBdr>
                          <w:divsChild>
                            <w:div w:id="1789355981">
                              <w:marLeft w:val="0"/>
                              <w:marRight w:val="0"/>
                              <w:marTop w:val="0"/>
                              <w:marBottom w:val="0"/>
                              <w:divBdr>
                                <w:top w:val="none" w:sz="0" w:space="0" w:color="auto"/>
                                <w:left w:val="none" w:sz="0" w:space="0" w:color="auto"/>
                                <w:bottom w:val="none" w:sz="0" w:space="0" w:color="auto"/>
                                <w:right w:val="none" w:sz="0" w:space="0" w:color="auto"/>
                              </w:divBdr>
                              <w:divsChild>
                                <w:div w:id="37169428">
                                  <w:marLeft w:val="0"/>
                                  <w:marRight w:val="0"/>
                                  <w:marTop w:val="0"/>
                                  <w:marBottom w:val="0"/>
                                  <w:divBdr>
                                    <w:top w:val="none" w:sz="0" w:space="0" w:color="auto"/>
                                    <w:left w:val="none" w:sz="0" w:space="0" w:color="auto"/>
                                    <w:bottom w:val="none" w:sz="0" w:space="0" w:color="auto"/>
                                    <w:right w:val="none" w:sz="0" w:space="0" w:color="auto"/>
                                  </w:divBdr>
                                  <w:divsChild>
                                    <w:div w:id="13295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45803">
          <w:marLeft w:val="0"/>
          <w:marRight w:val="0"/>
          <w:marTop w:val="0"/>
          <w:marBottom w:val="0"/>
          <w:divBdr>
            <w:top w:val="none" w:sz="0" w:space="0" w:color="auto"/>
            <w:left w:val="none" w:sz="0" w:space="0" w:color="auto"/>
            <w:bottom w:val="none" w:sz="0" w:space="0" w:color="auto"/>
            <w:right w:val="none" w:sz="0" w:space="0" w:color="auto"/>
          </w:divBdr>
          <w:divsChild>
            <w:div w:id="1289242696">
              <w:marLeft w:val="0"/>
              <w:marRight w:val="0"/>
              <w:marTop w:val="0"/>
              <w:marBottom w:val="0"/>
              <w:divBdr>
                <w:top w:val="none" w:sz="0" w:space="0" w:color="auto"/>
                <w:left w:val="none" w:sz="0" w:space="0" w:color="auto"/>
                <w:bottom w:val="none" w:sz="0" w:space="0" w:color="auto"/>
                <w:right w:val="none" w:sz="0" w:space="0" w:color="auto"/>
              </w:divBdr>
              <w:divsChild>
                <w:div w:id="1566723480">
                  <w:marLeft w:val="0"/>
                  <w:marRight w:val="0"/>
                  <w:marTop w:val="0"/>
                  <w:marBottom w:val="0"/>
                  <w:divBdr>
                    <w:top w:val="none" w:sz="0" w:space="0" w:color="auto"/>
                    <w:left w:val="none" w:sz="0" w:space="0" w:color="auto"/>
                    <w:bottom w:val="none" w:sz="0" w:space="0" w:color="auto"/>
                    <w:right w:val="none" w:sz="0" w:space="0" w:color="auto"/>
                  </w:divBdr>
                  <w:divsChild>
                    <w:div w:id="1000740347">
                      <w:marLeft w:val="0"/>
                      <w:marRight w:val="0"/>
                      <w:marTop w:val="0"/>
                      <w:marBottom w:val="0"/>
                      <w:divBdr>
                        <w:top w:val="none" w:sz="0" w:space="0" w:color="auto"/>
                        <w:left w:val="none" w:sz="0" w:space="0" w:color="auto"/>
                        <w:bottom w:val="none" w:sz="0" w:space="0" w:color="auto"/>
                        <w:right w:val="none" w:sz="0" w:space="0" w:color="auto"/>
                      </w:divBdr>
                      <w:divsChild>
                        <w:div w:id="151944719">
                          <w:marLeft w:val="0"/>
                          <w:marRight w:val="0"/>
                          <w:marTop w:val="0"/>
                          <w:marBottom w:val="0"/>
                          <w:divBdr>
                            <w:top w:val="none" w:sz="0" w:space="0" w:color="auto"/>
                            <w:left w:val="none" w:sz="0" w:space="0" w:color="auto"/>
                            <w:bottom w:val="none" w:sz="0" w:space="0" w:color="auto"/>
                            <w:right w:val="none" w:sz="0" w:space="0" w:color="auto"/>
                          </w:divBdr>
                          <w:divsChild>
                            <w:div w:id="947782716">
                              <w:marLeft w:val="0"/>
                              <w:marRight w:val="0"/>
                              <w:marTop w:val="0"/>
                              <w:marBottom w:val="0"/>
                              <w:divBdr>
                                <w:top w:val="none" w:sz="0" w:space="0" w:color="auto"/>
                                <w:left w:val="none" w:sz="0" w:space="0" w:color="auto"/>
                                <w:bottom w:val="none" w:sz="0" w:space="0" w:color="auto"/>
                                <w:right w:val="none" w:sz="0" w:space="0" w:color="auto"/>
                              </w:divBdr>
                              <w:divsChild>
                                <w:div w:id="986475586">
                                  <w:marLeft w:val="0"/>
                                  <w:marRight w:val="0"/>
                                  <w:marTop w:val="0"/>
                                  <w:marBottom w:val="0"/>
                                  <w:divBdr>
                                    <w:top w:val="none" w:sz="0" w:space="0" w:color="auto"/>
                                    <w:left w:val="none" w:sz="0" w:space="0" w:color="auto"/>
                                    <w:bottom w:val="none" w:sz="0" w:space="0" w:color="auto"/>
                                    <w:right w:val="none" w:sz="0" w:space="0" w:color="auto"/>
                                  </w:divBdr>
                                  <w:divsChild>
                                    <w:div w:id="1972635436">
                                      <w:marLeft w:val="0"/>
                                      <w:marRight w:val="0"/>
                                      <w:marTop w:val="0"/>
                                      <w:marBottom w:val="0"/>
                                      <w:divBdr>
                                        <w:top w:val="none" w:sz="0" w:space="0" w:color="auto"/>
                                        <w:left w:val="none" w:sz="0" w:space="0" w:color="auto"/>
                                        <w:bottom w:val="none" w:sz="0" w:space="0" w:color="auto"/>
                                        <w:right w:val="none" w:sz="0" w:space="0" w:color="auto"/>
                                      </w:divBdr>
                                      <w:divsChild>
                                        <w:div w:id="18214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150921">
          <w:marLeft w:val="0"/>
          <w:marRight w:val="0"/>
          <w:marTop w:val="0"/>
          <w:marBottom w:val="0"/>
          <w:divBdr>
            <w:top w:val="none" w:sz="0" w:space="0" w:color="auto"/>
            <w:left w:val="none" w:sz="0" w:space="0" w:color="auto"/>
            <w:bottom w:val="none" w:sz="0" w:space="0" w:color="auto"/>
            <w:right w:val="none" w:sz="0" w:space="0" w:color="auto"/>
          </w:divBdr>
          <w:divsChild>
            <w:div w:id="1211527580">
              <w:marLeft w:val="0"/>
              <w:marRight w:val="0"/>
              <w:marTop w:val="0"/>
              <w:marBottom w:val="0"/>
              <w:divBdr>
                <w:top w:val="none" w:sz="0" w:space="0" w:color="auto"/>
                <w:left w:val="none" w:sz="0" w:space="0" w:color="auto"/>
                <w:bottom w:val="none" w:sz="0" w:space="0" w:color="auto"/>
                <w:right w:val="none" w:sz="0" w:space="0" w:color="auto"/>
              </w:divBdr>
              <w:divsChild>
                <w:div w:id="1376156618">
                  <w:marLeft w:val="0"/>
                  <w:marRight w:val="0"/>
                  <w:marTop w:val="0"/>
                  <w:marBottom w:val="0"/>
                  <w:divBdr>
                    <w:top w:val="none" w:sz="0" w:space="0" w:color="auto"/>
                    <w:left w:val="none" w:sz="0" w:space="0" w:color="auto"/>
                    <w:bottom w:val="none" w:sz="0" w:space="0" w:color="auto"/>
                    <w:right w:val="none" w:sz="0" w:space="0" w:color="auto"/>
                  </w:divBdr>
                  <w:divsChild>
                    <w:div w:id="1975451680">
                      <w:marLeft w:val="0"/>
                      <w:marRight w:val="0"/>
                      <w:marTop w:val="0"/>
                      <w:marBottom w:val="0"/>
                      <w:divBdr>
                        <w:top w:val="none" w:sz="0" w:space="0" w:color="auto"/>
                        <w:left w:val="none" w:sz="0" w:space="0" w:color="auto"/>
                        <w:bottom w:val="none" w:sz="0" w:space="0" w:color="auto"/>
                        <w:right w:val="none" w:sz="0" w:space="0" w:color="auto"/>
                      </w:divBdr>
                      <w:divsChild>
                        <w:div w:id="1742170583">
                          <w:marLeft w:val="0"/>
                          <w:marRight w:val="0"/>
                          <w:marTop w:val="0"/>
                          <w:marBottom w:val="0"/>
                          <w:divBdr>
                            <w:top w:val="none" w:sz="0" w:space="0" w:color="auto"/>
                            <w:left w:val="none" w:sz="0" w:space="0" w:color="auto"/>
                            <w:bottom w:val="none" w:sz="0" w:space="0" w:color="auto"/>
                            <w:right w:val="none" w:sz="0" w:space="0" w:color="auto"/>
                          </w:divBdr>
                          <w:divsChild>
                            <w:div w:id="1951081437">
                              <w:marLeft w:val="0"/>
                              <w:marRight w:val="0"/>
                              <w:marTop w:val="0"/>
                              <w:marBottom w:val="0"/>
                              <w:divBdr>
                                <w:top w:val="none" w:sz="0" w:space="0" w:color="auto"/>
                                <w:left w:val="none" w:sz="0" w:space="0" w:color="auto"/>
                                <w:bottom w:val="none" w:sz="0" w:space="0" w:color="auto"/>
                                <w:right w:val="none" w:sz="0" w:space="0" w:color="auto"/>
                              </w:divBdr>
                              <w:divsChild>
                                <w:div w:id="7832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4263">
                  <w:marLeft w:val="0"/>
                  <w:marRight w:val="0"/>
                  <w:marTop w:val="0"/>
                  <w:marBottom w:val="0"/>
                  <w:divBdr>
                    <w:top w:val="none" w:sz="0" w:space="0" w:color="auto"/>
                    <w:left w:val="none" w:sz="0" w:space="0" w:color="auto"/>
                    <w:bottom w:val="none" w:sz="0" w:space="0" w:color="auto"/>
                    <w:right w:val="none" w:sz="0" w:space="0" w:color="auto"/>
                  </w:divBdr>
                  <w:divsChild>
                    <w:div w:id="54277563">
                      <w:marLeft w:val="0"/>
                      <w:marRight w:val="0"/>
                      <w:marTop w:val="0"/>
                      <w:marBottom w:val="0"/>
                      <w:divBdr>
                        <w:top w:val="none" w:sz="0" w:space="0" w:color="auto"/>
                        <w:left w:val="none" w:sz="0" w:space="0" w:color="auto"/>
                        <w:bottom w:val="none" w:sz="0" w:space="0" w:color="auto"/>
                        <w:right w:val="none" w:sz="0" w:space="0" w:color="auto"/>
                      </w:divBdr>
                      <w:divsChild>
                        <w:div w:id="986319739">
                          <w:marLeft w:val="0"/>
                          <w:marRight w:val="0"/>
                          <w:marTop w:val="0"/>
                          <w:marBottom w:val="0"/>
                          <w:divBdr>
                            <w:top w:val="none" w:sz="0" w:space="0" w:color="auto"/>
                            <w:left w:val="none" w:sz="0" w:space="0" w:color="auto"/>
                            <w:bottom w:val="none" w:sz="0" w:space="0" w:color="auto"/>
                            <w:right w:val="none" w:sz="0" w:space="0" w:color="auto"/>
                          </w:divBdr>
                          <w:divsChild>
                            <w:div w:id="1961523611">
                              <w:marLeft w:val="0"/>
                              <w:marRight w:val="0"/>
                              <w:marTop w:val="0"/>
                              <w:marBottom w:val="0"/>
                              <w:divBdr>
                                <w:top w:val="none" w:sz="0" w:space="0" w:color="auto"/>
                                <w:left w:val="none" w:sz="0" w:space="0" w:color="auto"/>
                                <w:bottom w:val="none" w:sz="0" w:space="0" w:color="auto"/>
                                <w:right w:val="none" w:sz="0" w:space="0" w:color="auto"/>
                              </w:divBdr>
                              <w:divsChild>
                                <w:div w:id="429738449">
                                  <w:marLeft w:val="0"/>
                                  <w:marRight w:val="0"/>
                                  <w:marTop w:val="0"/>
                                  <w:marBottom w:val="0"/>
                                  <w:divBdr>
                                    <w:top w:val="none" w:sz="0" w:space="0" w:color="auto"/>
                                    <w:left w:val="none" w:sz="0" w:space="0" w:color="auto"/>
                                    <w:bottom w:val="none" w:sz="0" w:space="0" w:color="auto"/>
                                    <w:right w:val="none" w:sz="0" w:space="0" w:color="auto"/>
                                  </w:divBdr>
                                </w:div>
                              </w:divsChild>
                            </w:div>
                            <w:div w:id="1340232311">
                              <w:marLeft w:val="0"/>
                              <w:marRight w:val="0"/>
                              <w:marTop w:val="0"/>
                              <w:marBottom w:val="0"/>
                              <w:divBdr>
                                <w:top w:val="none" w:sz="0" w:space="0" w:color="auto"/>
                                <w:left w:val="none" w:sz="0" w:space="0" w:color="auto"/>
                                <w:bottom w:val="none" w:sz="0" w:space="0" w:color="auto"/>
                                <w:right w:val="none" w:sz="0" w:space="0" w:color="auto"/>
                              </w:divBdr>
                              <w:divsChild>
                                <w:div w:id="2040204524">
                                  <w:marLeft w:val="0"/>
                                  <w:marRight w:val="0"/>
                                  <w:marTop w:val="0"/>
                                  <w:marBottom w:val="0"/>
                                  <w:divBdr>
                                    <w:top w:val="none" w:sz="0" w:space="0" w:color="auto"/>
                                    <w:left w:val="none" w:sz="0" w:space="0" w:color="auto"/>
                                    <w:bottom w:val="none" w:sz="0" w:space="0" w:color="auto"/>
                                    <w:right w:val="none" w:sz="0" w:space="0" w:color="auto"/>
                                  </w:divBdr>
                                  <w:divsChild>
                                    <w:div w:id="822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4593">
          <w:marLeft w:val="0"/>
          <w:marRight w:val="0"/>
          <w:marTop w:val="0"/>
          <w:marBottom w:val="0"/>
          <w:divBdr>
            <w:top w:val="none" w:sz="0" w:space="0" w:color="auto"/>
            <w:left w:val="none" w:sz="0" w:space="0" w:color="auto"/>
            <w:bottom w:val="none" w:sz="0" w:space="0" w:color="auto"/>
            <w:right w:val="none" w:sz="0" w:space="0" w:color="auto"/>
          </w:divBdr>
          <w:divsChild>
            <w:div w:id="1204099788">
              <w:marLeft w:val="0"/>
              <w:marRight w:val="0"/>
              <w:marTop w:val="0"/>
              <w:marBottom w:val="0"/>
              <w:divBdr>
                <w:top w:val="none" w:sz="0" w:space="0" w:color="auto"/>
                <w:left w:val="none" w:sz="0" w:space="0" w:color="auto"/>
                <w:bottom w:val="none" w:sz="0" w:space="0" w:color="auto"/>
                <w:right w:val="none" w:sz="0" w:space="0" w:color="auto"/>
              </w:divBdr>
              <w:divsChild>
                <w:div w:id="1813716816">
                  <w:marLeft w:val="0"/>
                  <w:marRight w:val="0"/>
                  <w:marTop w:val="0"/>
                  <w:marBottom w:val="0"/>
                  <w:divBdr>
                    <w:top w:val="none" w:sz="0" w:space="0" w:color="auto"/>
                    <w:left w:val="none" w:sz="0" w:space="0" w:color="auto"/>
                    <w:bottom w:val="none" w:sz="0" w:space="0" w:color="auto"/>
                    <w:right w:val="none" w:sz="0" w:space="0" w:color="auto"/>
                  </w:divBdr>
                  <w:divsChild>
                    <w:div w:id="489293277">
                      <w:marLeft w:val="0"/>
                      <w:marRight w:val="0"/>
                      <w:marTop w:val="0"/>
                      <w:marBottom w:val="0"/>
                      <w:divBdr>
                        <w:top w:val="none" w:sz="0" w:space="0" w:color="auto"/>
                        <w:left w:val="none" w:sz="0" w:space="0" w:color="auto"/>
                        <w:bottom w:val="none" w:sz="0" w:space="0" w:color="auto"/>
                        <w:right w:val="none" w:sz="0" w:space="0" w:color="auto"/>
                      </w:divBdr>
                      <w:divsChild>
                        <w:div w:id="1740444607">
                          <w:marLeft w:val="0"/>
                          <w:marRight w:val="0"/>
                          <w:marTop w:val="0"/>
                          <w:marBottom w:val="0"/>
                          <w:divBdr>
                            <w:top w:val="none" w:sz="0" w:space="0" w:color="auto"/>
                            <w:left w:val="none" w:sz="0" w:space="0" w:color="auto"/>
                            <w:bottom w:val="none" w:sz="0" w:space="0" w:color="auto"/>
                            <w:right w:val="none" w:sz="0" w:space="0" w:color="auto"/>
                          </w:divBdr>
                          <w:divsChild>
                            <w:div w:id="383986767">
                              <w:marLeft w:val="0"/>
                              <w:marRight w:val="0"/>
                              <w:marTop w:val="0"/>
                              <w:marBottom w:val="0"/>
                              <w:divBdr>
                                <w:top w:val="none" w:sz="0" w:space="0" w:color="auto"/>
                                <w:left w:val="none" w:sz="0" w:space="0" w:color="auto"/>
                                <w:bottom w:val="none" w:sz="0" w:space="0" w:color="auto"/>
                                <w:right w:val="none" w:sz="0" w:space="0" w:color="auto"/>
                              </w:divBdr>
                              <w:divsChild>
                                <w:div w:id="1588804573">
                                  <w:marLeft w:val="0"/>
                                  <w:marRight w:val="0"/>
                                  <w:marTop w:val="0"/>
                                  <w:marBottom w:val="0"/>
                                  <w:divBdr>
                                    <w:top w:val="none" w:sz="0" w:space="0" w:color="auto"/>
                                    <w:left w:val="none" w:sz="0" w:space="0" w:color="auto"/>
                                    <w:bottom w:val="none" w:sz="0" w:space="0" w:color="auto"/>
                                    <w:right w:val="none" w:sz="0" w:space="0" w:color="auto"/>
                                  </w:divBdr>
                                  <w:divsChild>
                                    <w:div w:id="661128415">
                                      <w:marLeft w:val="0"/>
                                      <w:marRight w:val="0"/>
                                      <w:marTop w:val="0"/>
                                      <w:marBottom w:val="0"/>
                                      <w:divBdr>
                                        <w:top w:val="none" w:sz="0" w:space="0" w:color="auto"/>
                                        <w:left w:val="none" w:sz="0" w:space="0" w:color="auto"/>
                                        <w:bottom w:val="none" w:sz="0" w:space="0" w:color="auto"/>
                                        <w:right w:val="none" w:sz="0" w:space="0" w:color="auto"/>
                                      </w:divBdr>
                                      <w:divsChild>
                                        <w:div w:id="378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sec.gov/" TargetMode="External"/><Relationship Id="rId18" Type="http://schemas.openxmlformats.org/officeDocument/2006/relationships/hyperlink" Target="https://www.oecd.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hanacademy.org/" TargetMode="External"/><Relationship Id="rId7" Type="http://schemas.openxmlformats.org/officeDocument/2006/relationships/hyperlink" Target="https://www.bea.gov/" TargetMode="External"/><Relationship Id="rId12" Type="http://schemas.openxmlformats.org/officeDocument/2006/relationships/hyperlink" Target="https://www.imf.org/" TargetMode="External"/><Relationship Id="rId17" Type="http://schemas.openxmlformats.org/officeDocument/2006/relationships/hyperlink" Target="https://www.nber.org/" TargetMode="External"/><Relationship Id="rId25" Type="http://schemas.openxmlformats.org/officeDocument/2006/relationships/hyperlink" Target="https://www.wsj.com/" TargetMode="External"/><Relationship Id="rId2" Type="http://schemas.openxmlformats.org/officeDocument/2006/relationships/styles" Target="styles.xml"/><Relationship Id="rId16" Type="http://schemas.openxmlformats.org/officeDocument/2006/relationships/hyperlink" Target="https://www.investopedia.com/" TargetMode="External"/><Relationship Id="rId20" Type="http://schemas.openxmlformats.org/officeDocument/2006/relationships/hyperlink" Target="https://www.ismworld.org/" TargetMode="External"/><Relationship Id="rId1" Type="http://schemas.openxmlformats.org/officeDocument/2006/relationships/numbering" Target="numbering.xml"/><Relationship Id="rId6" Type="http://schemas.openxmlformats.org/officeDocument/2006/relationships/hyperlink" Target="https://www.census.gov/" TargetMode="External"/><Relationship Id="rId11" Type="http://schemas.openxmlformats.org/officeDocument/2006/relationships/hyperlink" Target="https://www.worldbank.org/" TargetMode="External"/><Relationship Id="rId24" Type="http://schemas.openxmlformats.org/officeDocument/2006/relationships/hyperlink" Target="https://www.reuters.com/" TargetMode="External"/><Relationship Id="rId5" Type="http://schemas.openxmlformats.org/officeDocument/2006/relationships/hyperlink" Target="https://www.bls.gov/" TargetMode="External"/><Relationship Id="rId15" Type="http://schemas.openxmlformats.org/officeDocument/2006/relationships/hyperlink" Target="https://smartasset.com/investing/indicator-definition" TargetMode="External"/><Relationship Id="rId23" Type="http://schemas.openxmlformats.org/officeDocument/2006/relationships/hyperlink" Target="https://www.bloomberg.com/" TargetMode="External"/><Relationship Id="rId10" Type="http://schemas.openxmlformats.org/officeDocument/2006/relationships/hyperlink" Target="https://www.conference-board.org/" TargetMode="External"/><Relationship Id="rId19" Type="http://schemas.openxmlformats.org/officeDocument/2006/relationships/hyperlink" Target="https://www.ecb.europa.eu/" TargetMode="External"/><Relationship Id="rId4" Type="http://schemas.openxmlformats.org/officeDocument/2006/relationships/webSettings" Target="webSettings.xml"/><Relationship Id="rId9" Type="http://schemas.openxmlformats.org/officeDocument/2006/relationships/hyperlink" Target="https://www.ismworld.org/" TargetMode="External"/><Relationship Id="rId14" Type="http://schemas.openxmlformats.org/officeDocument/2006/relationships/hyperlink" Target="https://www.tradingeconomics.com/" TargetMode="External"/><Relationship Id="rId22" Type="http://schemas.openxmlformats.org/officeDocument/2006/relationships/hyperlink" Target="https://www.courser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4919</Words>
  <Characters>28041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cp:revision>
  <dcterms:created xsi:type="dcterms:W3CDTF">2024-10-05T23:33:00Z</dcterms:created>
  <dcterms:modified xsi:type="dcterms:W3CDTF">2024-10-05T23:53:00Z</dcterms:modified>
</cp:coreProperties>
</file>