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ind w:left="-908" w:right="0"/>
        <w:jc w:val="center"/>
        <w:rPr>
          <w:rFonts w:ascii="Tahoma" w:hAnsi="Tahoma" w:cs="AL-Mohanad"/>
          <w:b/>
          <w:bCs/>
          <w:color w:val="C00000"/>
          <w:sz w:val="30"/>
          <w:szCs w:val="30"/>
        </w:rPr>
      </w:pPr>
      <w:r>
        <w:rPr>
          <w:rFonts w:ascii="Tahoma" w:hAnsi="Tahoma" w:cs="AL-Mohanad"/>
          <w:b/>
          <w:b/>
          <w:bCs/>
          <w:color w:val="C00000"/>
          <w:sz w:val="30"/>
          <w:sz w:val="30"/>
          <w:szCs w:val="30"/>
          <w:rtl w:val="true"/>
        </w:rPr>
        <w:t xml:space="preserve">استمارة ملاحظة ميدانية للطالب المستجد بالصف الأول </w:t>
      </w:r>
      <w:r>
        <w:rPr>
          <w:rFonts w:cs="AL-Mohanad" w:ascii="Tahoma" w:hAnsi="Tahoma"/>
          <w:b/>
          <w:bCs/>
          <w:color w:val="C00000"/>
          <w:sz w:val="30"/>
          <w:szCs w:val="30"/>
          <w:rtl w:val="true"/>
        </w:rPr>
        <w:t>................................</w:t>
      </w:r>
    </w:p>
    <w:tbl>
      <w:tblPr>
        <w:bidiVisual w:val="true"/>
        <w:tblW w:w="992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512"/>
        <w:gridCol w:w="2977"/>
        <w:gridCol w:w="567"/>
        <w:gridCol w:w="756"/>
        <w:gridCol w:w="231"/>
        <w:gridCol w:w="525"/>
        <w:gridCol w:w="756"/>
        <w:gridCol w:w="136"/>
        <w:gridCol w:w="998"/>
        <w:gridCol w:w="800"/>
        <w:gridCol w:w="1038"/>
      </w:tblGrid>
      <w:tr>
        <w:trPr>
          <w:trHeight w:val="459" w:hRule="atLeast"/>
        </w:trPr>
        <w:tc>
          <w:tcPr>
            <w:tcW w:w="113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C9DB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الاسم</w:t>
            </w:r>
          </w:p>
        </w:tc>
        <w:tc>
          <w:tcPr>
            <w:tcW w:w="29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  <w:rtl w:val="true"/>
              </w:rPr>
            </w:r>
          </w:p>
        </w:tc>
        <w:tc>
          <w:tcPr>
            <w:tcW w:w="155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C9DB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الصف</w:t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/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الفصل</w:t>
            </w:r>
          </w:p>
        </w:tc>
        <w:tc>
          <w:tcPr>
            <w:tcW w:w="1417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  <w:rtl w:val="true"/>
              </w:rPr>
            </w:r>
          </w:p>
        </w:tc>
        <w:tc>
          <w:tcPr>
            <w:tcW w:w="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C9DB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التاريخ</w:t>
            </w:r>
          </w:p>
        </w:tc>
        <w:tc>
          <w:tcPr>
            <w:tcW w:w="183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  <w:rtl w:val="true"/>
              </w:rPr>
              <w:t xml:space="preserve">../../    ........ هـ</w:t>
            </w:r>
            <w:r>
              <w:rPr>
                <w:rFonts w:cs="AL-Mohanad"/>
                <w:sz w:val="26"/>
                <w:szCs w:val="26"/>
              </w:rPr>
              <w:t/>
            </w:r>
            <w:r>
              <w:rPr>
                <w:rFonts w:cs="AL-Mohanad"/>
                <w:sz w:val="26"/>
                <w:szCs w:val="26"/>
                <w:rtl w:val="true"/>
              </w:rPr>
              <w:t xml:space="preserve"/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/>
            </w:r>
          </w:p>
        </w:tc>
      </w:tr>
      <w:tr>
        <w:trPr>
          <w:trHeight w:val="529" w:hRule="atLeast"/>
        </w:trPr>
        <w:tc>
          <w:tcPr>
            <w:tcW w:w="627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م</w:t>
            </w:r>
          </w:p>
        </w:tc>
        <w:tc>
          <w:tcPr>
            <w:tcW w:w="4056" w:type="dxa"/>
            <w:gridSpan w:val="3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ضع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علامة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على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الحالة</w:t>
            </w:r>
          </w:p>
        </w:tc>
        <w:tc>
          <w:tcPr>
            <w:tcW w:w="226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الأيام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الأولى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(</w:t>
            </w:r>
            <w:r>
              <w:rPr>
                <w:rFonts w:cs="AL-Mohanad"/>
                <w:rtl w:val="true"/>
              </w:rPr>
              <w:t>الأسبوع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الأول</w:t>
            </w:r>
            <w:r>
              <w:rPr>
                <w:rFonts w:cs="AL-Mohanad"/>
                <w:rtl w:val="true"/>
              </w:rPr>
              <w:t>)</w:t>
            </w:r>
          </w:p>
        </w:tc>
        <w:tc>
          <w:tcPr>
            <w:tcW w:w="1934" w:type="dxa"/>
            <w:gridSpan w:val="3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الأسبوع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الثاني</w:t>
            </w:r>
          </w:p>
        </w:tc>
        <w:tc>
          <w:tcPr>
            <w:tcW w:w="1038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ملاحظات</w:t>
            </w:r>
          </w:p>
        </w:tc>
      </w:tr>
      <w:tr>
        <w:trPr/>
        <w:tc>
          <w:tcPr>
            <w:tcW w:w="627" w:type="dxa"/>
            <w:vMerge w:val="continue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4056" w:type="dxa"/>
            <w:gridSpan w:val="3"/>
            <w:vMerge w:val="continue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CC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</w:t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CC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2</w:t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FFCCFF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3</w:t>
            </w:r>
          </w:p>
        </w:tc>
        <w:tc>
          <w:tcPr>
            <w:tcW w:w="1934" w:type="dxa"/>
            <w:gridSpan w:val="3"/>
            <w:vMerge w:val="continue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vMerge w:val="continue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AFCAFF" w:val="clear"/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بكاء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شديد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متصل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2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انطواء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زائد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أو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خجل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شديد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3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نشاط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حركي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زائد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مع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نقص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انتباه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واندفاعية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4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عدواني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بشكل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مستمر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5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يشتكي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من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آلام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جسمية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6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إعاقة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نفسية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7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حالة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اسهال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مستمر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وامتناع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عن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الأكل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8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امتناع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عن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اللعب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9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صعوبة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في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السمع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10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صعوبة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في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الابصار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11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صعوبة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في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النطق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12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اشتباه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توحد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13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إعاقة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عضوية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14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صرع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أو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إغماء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15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حالة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يتم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أو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حالة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انفصال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أبوي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16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نقص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شديد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في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المستلزمات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والأدوات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المدرسية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17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حالة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خوف</w:t>
            </w:r>
            <w:r>
              <w:rPr>
                <w:rFonts w:cs="AL-Mohanad"/>
                <w:rtl w:val="true"/>
              </w:rPr>
              <w:t xml:space="preserve">/ </w:t>
            </w:r>
            <w:r>
              <w:rPr>
                <w:rFonts w:cs="AL-Mohanad"/>
                <w:rtl w:val="true"/>
              </w:rPr>
              <w:t>خجل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شديد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مستمر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  <w:tr>
        <w:trPr/>
        <w:tc>
          <w:tcPr>
            <w:tcW w:w="62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</w:rPr>
              <w:t>18</w:t>
            </w:r>
          </w:p>
        </w:tc>
        <w:tc>
          <w:tcPr>
            <w:tcW w:w="3489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</w:rPr>
            </w:pPr>
            <w:r>
              <w:rPr>
                <w:rFonts w:cs="AL-Mohanad"/>
                <w:rtl w:val="true"/>
              </w:rPr>
              <w:t>أخرى</w:t>
            </w:r>
            <w:r>
              <w:rPr>
                <w:rtl w:val="true"/>
              </w:rPr>
              <w:t xml:space="preserve"> </w:t>
            </w:r>
            <w:r>
              <w:rPr>
                <w:rFonts w:cs="AL-Mohanad"/>
                <w:rtl w:val="true"/>
              </w:rPr>
              <w:t>تذكر</w:t>
            </w:r>
            <w:r>
              <w:rPr>
                <w:rFonts w:cs="AL-Mohanad"/>
                <w:rtl w:val="true"/>
              </w:rPr>
              <w:t xml:space="preserve">/ </w:t>
            </w:r>
            <w:r>
              <w:rPr>
                <w:rFonts w:cs="AL-Mohanad"/>
                <w:sz w:val="20"/>
                <w:szCs w:val="20"/>
                <w:rtl w:val="true"/>
              </w:rPr>
              <w:t>..............................................................</w:t>
            </w:r>
          </w:p>
        </w:tc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color w:val="A6A6A6"/>
              </w:rPr>
            </w:pPr>
            <w:r>
              <w:rPr>
                <w:rFonts w:eastAsia="Wingdings" w:cs="Wingdings" w:ascii="Wingdings" w:hAnsi="Wingdings"/>
                <w:color w:val="A6A6A6"/>
              </w:rPr>
              <w:sym w:font="Wingdings" w:char="f0a1"/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A6A6A6"/>
              </w:rPr>
            </w:pPr>
            <w:r>
              <w:rPr>
                <w:rFonts w:cs="AL-Mohanad"/>
                <w:color w:val="A6A6A6"/>
                <w:rtl w:val="true"/>
              </w:rPr>
            </w:r>
          </w:p>
        </w:tc>
        <w:tc>
          <w:tcPr>
            <w:tcW w:w="75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7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93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  <w:tc>
          <w:tcPr>
            <w:tcW w:w="10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</w:rPr>
            </w:pPr>
            <w:r>
              <w:rPr>
                <w:rFonts w:cs="AL-Mohanad"/>
                <w:rtl w:val="true"/>
              </w:rPr>
            </w:r>
          </w:p>
        </w:tc>
      </w:tr>
    </w:tbl>
    <w:p>
      <w:pPr>
        <w:pStyle w:val="Normal"/>
        <w:ind w:left="-243" w:right="0"/>
        <w:jc w:val="both"/>
        <w:rPr>
          <w:rFonts w:ascii="Tahoma" w:hAnsi="Tahoma" w:cs="AL-Mohanad"/>
          <w:sz w:val="12"/>
          <w:szCs w:val="12"/>
        </w:rPr>
      </w:pPr>
      <w:r>
        <w:rPr>
          <w:rFonts w:cs="AL-Mohanad" w:ascii="Tahoma" w:hAnsi="Tahoma"/>
          <w:sz w:val="12"/>
          <w:szCs w:val="12"/>
          <w:rtl w:val="true"/>
        </w:rPr>
      </w:r>
    </w:p>
    <w:p>
      <w:pPr>
        <w:pStyle w:val="Normal"/>
        <w:ind w:left="-526" w:right="0"/>
        <w:jc w:val="both"/>
        <w:rPr>
          <w:rFonts w:ascii="Tahoma" w:hAnsi="Tahoma" w:cs="AL-Mohanad"/>
          <w:b/>
          <w:bCs/>
          <w:color w:val="FF0000"/>
        </w:rPr>
      </w:pPr>
      <w:r>
        <w:rPr>
          <w:rFonts w:cs="AL-Mohanad" w:ascii="Tahoma" w:hAnsi="Tahoma"/>
          <w:b/>
          <w:bCs/>
          <w:color w:val="FF0000"/>
          <w:rtl w:val="true"/>
        </w:rPr>
        <w:t>* (</w:t>
      </w:r>
      <w:r>
        <w:rPr>
          <w:rFonts w:ascii="Tahoma" w:hAnsi="Tahoma" w:cs="AL-Mohanad"/>
          <w:b/>
          <w:b/>
          <w:bCs/>
          <w:color w:val="FF0000"/>
          <w:rtl w:val="true"/>
        </w:rPr>
        <w:t>تعليمات</w:t>
      </w:r>
      <w:r>
        <w:rPr>
          <w:rFonts w:cs="AL-Mohanad" w:ascii="Tahoma" w:hAnsi="Tahoma"/>
          <w:b/>
          <w:bCs/>
          <w:color w:val="FF0000"/>
          <w:rtl w:val="true"/>
        </w:rPr>
        <w:t>):</w:t>
      </w:r>
    </w:p>
    <w:p>
      <w:pPr>
        <w:pStyle w:val="Normal"/>
        <w:numPr>
          <w:ilvl w:val="0"/>
          <w:numId w:val="1"/>
        </w:numPr>
        <w:ind w:hanging="284" w:left="-243" w:right="0"/>
        <w:jc w:val="both"/>
        <w:rPr>
          <w:rFonts w:ascii="Tahoma" w:hAnsi="Tahoma" w:cs="AL-Mohanad"/>
          <w:color w:val="0070C0"/>
          <w:sz w:val="22"/>
          <w:szCs w:val="22"/>
        </w:rPr>
      </w:pP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يقوم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معلم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الفصل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برصد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ملاحظاته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عن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الطلاب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المستجدين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خلال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الأسبوع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الأول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وفق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العناصر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أعلاه</w:t>
      </w:r>
      <w:r>
        <w:rPr>
          <w:rFonts w:cs="AL-Mohanad" w:ascii="Tahoma" w:hAnsi="Tahoma"/>
          <w:color w:val="0070C0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1"/>
        </w:numPr>
        <w:ind w:hanging="284" w:left="-243" w:right="0"/>
        <w:jc w:val="both"/>
        <w:rPr>
          <w:rFonts w:ascii="Tahoma" w:hAnsi="Tahoma" w:cs="AL-Mohanad"/>
          <w:color w:val="0070C0"/>
          <w:sz w:val="22"/>
          <w:szCs w:val="22"/>
        </w:rPr>
      </w:pP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يستمر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معلمو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الصف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الأول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بتسجيل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ملاحظاتهم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عن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الطلاب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وموافاة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الموجه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الطلابي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بذلك</w:t>
      </w:r>
      <w:r>
        <w:rPr>
          <w:rFonts w:cs="AL-Mohanad" w:ascii="Tahoma" w:hAnsi="Tahoma"/>
          <w:color w:val="0070C0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1"/>
        </w:numPr>
        <w:ind w:hanging="284" w:left="-243" w:right="0"/>
        <w:jc w:val="both"/>
        <w:rPr>
          <w:rFonts w:ascii="Tahoma" w:hAnsi="Tahoma" w:cs="AL-Mohanad"/>
          <w:color w:val="0070C0"/>
          <w:sz w:val="22"/>
          <w:szCs w:val="22"/>
        </w:rPr>
      </w:pP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يحتفظ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الموجه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الطلابي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باستمارات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المتابعة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بالتنسيق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مع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معلمي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الصف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الأول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بعد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متابعتها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ومعالجتها</w:t>
      </w:r>
      <w:r>
        <w:rPr>
          <w:rFonts w:cs="AL-Mohanad" w:ascii="Tahoma" w:hAnsi="Tahoma"/>
          <w:color w:val="0070C0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1"/>
        </w:numPr>
        <w:ind w:hanging="284" w:left="-243" w:right="0"/>
        <w:jc w:val="both"/>
        <w:rPr>
          <w:rFonts w:ascii="Tahoma" w:hAnsi="Tahoma" w:cs="AL-Mohanad"/>
          <w:color w:val="0070C0"/>
          <w:sz w:val="22"/>
          <w:szCs w:val="22"/>
        </w:rPr>
      </w:pP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تتم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معالجة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ومتابعة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الحالات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أعلاه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من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قبل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لجنة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التوجيه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الطلابي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بالمدرسة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بالتعاون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مع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ولي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الأمر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وفي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حالة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وجود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حالة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مستعصية</w:t>
      </w:r>
      <w:r>
        <w:rPr>
          <w:rFonts w:cs="AL-Mohanad" w:ascii="Tahoma" w:hAnsi="Tahoma"/>
          <w:color w:val="0070C0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1"/>
        </w:numPr>
        <w:ind w:hanging="284" w:left="-243" w:right="0"/>
        <w:jc w:val="both"/>
        <w:rPr>
          <w:rFonts w:ascii="Tahoma" w:hAnsi="Tahoma" w:cs="AL-Mohanad"/>
          <w:color w:val="0070C0"/>
          <w:sz w:val="22"/>
          <w:szCs w:val="22"/>
        </w:rPr>
      </w:pP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يتم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التواصل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والتنسيق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مع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وحدة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الرعاية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الطلابية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للتشاور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وتقديم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المعونة</w:t>
      </w:r>
      <w:r>
        <w:rPr>
          <w:rFonts w:ascii="Tahoma" w:hAnsi="Tahoma" w:eastAsia="Tahoma" w:cs="Tahoma"/>
          <w:color w:val="0070C0"/>
          <w:sz w:val="22"/>
          <w:sz w:val="22"/>
          <w:szCs w:val="22"/>
          <w:rtl w:val="true"/>
        </w:rPr>
        <w:t xml:space="preserve"> </w:t>
      </w:r>
      <w:r>
        <w:rPr>
          <w:rFonts w:ascii="Tahoma" w:hAnsi="Tahoma" w:cs="AL-Mohanad"/>
          <w:color w:val="0070C0"/>
          <w:sz w:val="22"/>
          <w:sz w:val="22"/>
          <w:szCs w:val="22"/>
          <w:rtl w:val="true"/>
        </w:rPr>
        <w:t>المهنية</w:t>
      </w:r>
      <w:r>
        <w:rPr>
          <w:rFonts w:cs="AL-Mohanad" w:ascii="Tahoma" w:hAnsi="Tahoma"/>
          <w:color w:val="0070C0"/>
          <w:sz w:val="22"/>
          <w:szCs w:val="22"/>
          <w:rtl w:val="true"/>
        </w:rPr>
        <w:t>.</w:t>
      </w:r>
    </w:p>
    <w:p>
      <w:pPr>
        <w:pStyle w:val="Normal"/>
        <w:ind w:right="0"/>
        <w:jc w:val="both"/>
        <w:rPr/>
      </w:pPr>
      <w:r>
        <w:rPr>
          <w:rFonts w:cs="AL-Mohanad" w:ascii="Tahoma" w:hAnsi="Tahoma"/>
          <w:rtl w:val="true"/>
        </w:rPr>
        <w:t xml:space="preserve">** </w:t>
      </w:r>
      <w:r>
        <w:rPr>
          <w:rFonts w:ascii="Tahoma" w:hAnsi="Tahoma" w:cs="AL-Mohanad"/>
          <w:rtl w:val="true"/>
        </w:rPr>
        <w:t>المكرم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الموجه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الطلابي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بالمدرسة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cs="AL-Mohanad" w:ascii="Tahoma" w:hAnsi="Tahoma"/>
          <w:rtl w:val="true"/>
        </w:rPr>
        <w:t>......................</w:t>
      </w:r>
    </w:p>
    <w:p>
      <w:pPr>
        <w:pStyle w:val="Normal"/>
        <w:ind w:right="0"/>
        <w:jc w:val="both"/>
        <w:rPr>
          <w:rFonts w:ascii="Tahoma" w:hAnsi="Tahoma" w:cs="AL-Mohanad"/>
        </w:rPr>
      </w:pPr>
      <w:r>
        <w:rPr>
          <w:rFonts w:ascii="Tahoma" w:hAnsi="Tahoma" w:cs="AL-Mohanad"/>
          <w:rtl w:val="true"/>
        </w:rPr>
        <w:t>السلام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عليكم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ورحمة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الله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وبركاته،،،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وبعد</w:t>
      </w:r>
    </w:p>
    <w:p>
      <w:pPr>
        <w:pStyle w:val="Normal"/>
        <w:ind w:right="0"/>
        <w:jc w:val="both"/>
        <w:rPr>
          <w:rFonts w:ascii="Tahoma" w:hAnsi="Tahoma" w:cs="AL-Mohanad"/>
        </w:rPr>
      </w:pPr>
      <w:r>
        <w:rPr>
          <w:rFonts w:ascii="Tahoma" w:hAnsi="Tahoma" w:cs="AL-Mohanad"/>
          <w:rtl w:val="true"/>
        </w:rPr>
        <w:t>نحيل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إليكم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بعض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الحالات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التي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تم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ملاحظتها</w:t>
      </w:r>
      <w:r>
        <w:rPr>
          <w:rFonts w:cs="AL-Mohanad" w:ascii="Tahoma" w:hAnsi="Tahoma"/>
          <w:rtl w:val="true"/>
        </w:rPr>
        <w:t xml:space="preserve">.. </w:t>
      </w:r>
      <w:r>
        <w:rPr>
          <w:rFonts w:ascii="Tahoma" w:hAnsi="Tahoma" w:cs="AL-Mohanad"/>
          <w:rtl w:val="true"/>
        </w:rPr>
        <w:t>للمتابعة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إكمال</w:t>
      </w:r>
      <w:r>
        <w:rPr>
          <w:rFonts w:ascii="Tahoma" w:hAnsi="Tahoma" w:eastAsia="Tahoma" w:cs="Tahoma"/>
          <w:rtl w:val="true"/>
        </w:rPr>
        <w:t xml:space="preserve"> </w:t>
      </w:r>
      <w:r>
        <w:rPr>
          <w:rFonts w:ascii="Tahoma" w:hAnsi="Tahoma" w:cs="AL-Mohanad"/>
          <w:rtl w:val="true"/>
        </w:rPr>
        <w:t>اللازم</w:t>
      </w:r>
    </w:p>
    <w:p>
      <w:pPr>
        <w:pStyle w:val="Normal"/>
        <w:ind w:right="0"/>
        <w:jc w:val="left"/>
        <w:rPr>
          <w:rFonts w:ascii="Tahoma" w:hAnsi="Tahoma" w:cs="AL-Mohanad"/>
          <w:sz w:val="26"/>
          <w:szCs w:val="26"/>
        </w:rPr>
      </w:pPr>
      <w:r>
        <w:rPr>
          <w:rFonts w:ascii="Tahoma" w:hAnsi="Tahoma" w:cs="AL-Mohanad"/>
          <w:sz w:val="26"/>
          <w:sz w:val="26"/>
          <w:szCs w:val="26"/>
          <w:rtl w:val="true"/>
        </w:rPr>
        <w:t>معلم</w:t>
      </w:r>
      <w:r>
        <w:rPr>
          <w:rFonts w:ascii="Tahoma" w:hAnsi="Tahoma" w:eastAsia="Tahoma" w:cs="Tahoma"/>
          <w:sz w:val="26"/>
          <w:sz w:val="26"/>
          <w:szCs w:val="26"/>
          <w:rtl w:val="true"/>
        </w:rPr>
        <w:t xml:space="preserve"> </w:t>
      </w:r>
      <w:r>
        <w:rPr>
          <w:rFonts w:ascii="Tahoma" w:hAnsi="Tahoma" w:cs="AL-Mohanad"/>
          <w:sz w:val="26"/>
          <w:sz w:val="26"/>
          <w:szCs w:val="26"/>
          <w:rtl w:val="true"/>
        </w:rPr>
        <w:t>الصف</w:t>
      </w:r>
      <w:r>
        <w:rPr>
          <w:rFonts w:cs="AL-Mohanad" w:ascii="Tahoma" w:hAnsi="Tahoma"/>
          <w:sz w:val="26"/>
          <w:szCs w:val="26"/>
          <w:rtl w:val="true"/>
        </w:rPr>
        <w:t xml:space="preserve">: ..............................................        </w:t>
      </w:r>
      <w:r>
        <w:rPr>
          <w:rFonts w:ascii="Tahoma" w:hAnsi="Tahoma" w:cs="AL-Mohanad"/>
          <w:sz w:val="26"/>
          <w:sz w:val="26"/>
          <w:szCs w:val="26"/>
          <w:rtl w:val="true"/>
        </w:rPr>
        <w:t>التوقيع</w:t>
      </w:r>
      <w:r>
        <w:rPr>
          <w:rFonts w:cs="AL-Mohanad" w:ascii="Tahoma" w:hAnsi="Tahoma"/>
          <w:sz w:val="26"/>
          <w:szCs w:val="26"/>
          <w:rtl w:val="true"/>
        </w:rPr>
        <w:t>: .................................................</w:t>
      </w:r>
    </w:p>
    <w:p>
      <w:pPr>
        <w:pStyle w:val="Normal"/>
        <w:ind w:right="0"/>
        <w:jc w:val="left"/>
        <w:rPr>
          <w:rFonts w:ascii="Tahoma" w:hAnsi="Tahoma" w:cs="AL-Mohanad"/>
          <w:sz w:val="26"/>
          <w:szCs w:val="26"/>
        </w:rPr>
      </w:pPr>
      <w:r>
        <w:rPr>
          <w:rFonts w:ascii="Tahoma" w:hAnsi="Tahoma" w:cs="AL-Mohanad"/>
          <w:sz w:val="26"/>
          <w:sz w:val="26"/>
          <w:szCs w:val="26"/>
          <w:rtl w:val="true"/>
        </w:rPr>
        <w:t>الموجه</w:t>
      </w:r>
      <w:r>
        <w:rPr>
          <w:rFonts w:ascii="Tahoma" w:hAnsi="Tahoma" w:eastAsia="Tahoma" w:cs="Tahoma"/>
          <w:sz w:val="26"/>
          <w:sz w:val="26"/>
          <w:szCs w:val="26"/>
          <w:rtl w:val="true"/>
        </w:rPr>
        <w:t xml:space="preserve"> </w:t>
      </w:r>
      <w:r>
        <w:rPr>
          <w:rFonts w:ascii="Tahoma" w:hAnsi="Tahoma" w:cs="AL-Mohanad"/>
          <w:sz w:val="26"/>
          <w:sz w:val="26"/>
          <w:szCs w:val="26"/>
          <w:rtl w:val="true"/>
        </w:rPr>
        <w:t>الطلابي</w:t>
      </w:r>
      <w:r>
        <w:rPr>
          <w:rFonts w:ascii="Tahoma" w:hAnsi="Tahoma" w:eastAsia="Tahoma" w:cs="Tahoma"/>
          <w:sz w:val="26"/>
          <w:sz w:val="26"/>
          <w:szCs w:val="26"/>
          <w:rtl w:val="true"/>
        </w:rPr>
        <w:t xml:space="preserve"> </w:t>
      </w:r>
      <w:r>
        <w:rPr>
          <w:rFonts w:ascii="Tahoma" w:hAnsi="Tahoma" w:cs="AL-Mohanad"/>
          <w:sz w:val="26"/>
          <w:sz w:val="26"/>
          <w:szCs w:val="26"/>
          <w:rtl w:val="true"/>
        </w:rPr>
        <w:t>أو</w:t>
      </w:r>
      <w:r>
        <w:rPr>
          <w:rFonts w:ascii="Tahoma" w:hAnsi="Tahoma" w:eastAsia="Tahoma" w:cs="Tahoma"/>
          <w:sz w:val="26"/>
          <w:sz w:val="26"/>
          <w:szCs w:val="26"/>
          <w:rtl w:val="true"/>
        </w:rPr>
        <w:t xml:space="preserve"> </w:t>
      </w:r>
      <w:r>
        <w:rPr>
          <w:rFonts w:ascii="Tahoma" w:hAnsi="Tahoma" w:cs="AL-Mohanad"/>
          <w:sz w:val="26"/>
          <w:sz w:val="26"/>
          <w:szCs w:val="26"/>
          <w:rtl w:val="true"/>
        </w:rPr>
        <w:t>القائم</w:t>
      </w:r>
      <w:r>
        <w:rPr>
          <w:rFonts w:ascii="Tahoma" w:hAnsi="Tahoma" w:eastAsia="Tahoma" w:cs="Tahoma"/>
          <w:sz w:val="26"/>
          <w:sz w:val="26"/>
          <w:szCs w:val="26"/>
          <w:rtl w:val="true"/>
        </w:rPr>
        <w:t xml:space="preserve"> </w:t>
      </w:r>
      <w:r>
        <w:rPr>
          <w:rFonts w:ascii="Tahoma" w:hAnsi="Tahoma" w:cs="AL-Mohanad"/>
          <w:sz w:val="26"/>
          <w:sz w:val="26"/>
          <w:szCs w:val="26"/>
          <w:rtl w:val="true"/>
        </w:rPr>
        <w:t>بعمله</w:t>
      </w:r>
      <w:r>
        <w:rPr>
          <w:rFonts w:cs="AL-Mohanad" w:ascii="Tahoma" w:hAnsi="Tahoma"/>
          <w:sz w:val="26"/>
          <w:szCs w:val="26"/>
          <w:rtl w:val="true"/>
        </w:rPr>
        <w:t xml:space="preserve">: ..............................................        </w:t>
      </w:r>
      <w:r>
        <w:rPr>
          <w:rFonts w:ascii="Tahoma" w:hAnsi="Tahoma" w:cs="AL-Mohanad"/>
          <w:sz w:val="26"/>
          <w:sz w:val="26"/>
          <w:szCs w:val="26"/>
          <w:rtl w:val="true"/>
        </w:rPr>
        <w:t>التوقيع</w:t>
      </w:r>
      <w:r>
        <w:rPr>
          <w:rFonts w:cs="AL-Mohanad" w:ascii="Tahoma" w:hAnsi="Tahoma"/>
          <w:sz w:val="26"/>
          <w:szCs w:val="26"/>
          <w:rtl w:val="true"/>
        </w:rPr>
        <w:t>: .................................................</w:t>
      </w:r>
    </w:p>
    <w:p>
      <w:pPr>
        <w:pStyle w:val="Normal"/>
        <w:ind w:right="0"/>
        <w:jc w:val="center"/>
        <w:rPr>
          <w:rFonts w:ascii="Tahoma" w:hAnsi="Tahoma" w:cs="AL-Mohanad"/>
          <w:sz w:val="26"/>
          <w:szCs w:val="26"/>
        </w:rPr>
      </w:pPr>
      <w:r>
        <w:rPr>
          <w:rFonts w:cs="AL-Mohanad" w:ascii="Tahoma" w:hAnsi="Tahoma"/>
          <w:sz w:val="26"/>
          <w:szCs w:val="26"/>
          <w:rtl w:val="true"/>
        </w:rPr>
      </w:r>
    </w:p>
    <w:sectPr>
      <w:headerReference w:type="default" r:id="rId2"/>
      <w:type w:val="nextPage"/>
      <w:pgSz w:w="11906" w:h="16838"/>
      <w:pgMar w:left="993" w:right="1800" w:gutter="0" w:header="426" w:top="719" w:footer="0" w:bottom="36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DejaVu Sans"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header1.xml><?xml version="1.0" encoding="utf-8"?>
<w:hdr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 w15">
  <w:tbl>
    <w:tblPr>
      <w:bidiVisual w:val="true"/>
      <w:tblW w:w="10440" w:type="dxa"/>
      <w:jc w:val="left"/>
      <w:tblInd w:w="-16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786"/>
      <w:gridCol w:w="3234"/>
      <w:gridCol w:w="3420"/>
    </w:tblGrid>
    <w:tr>
      <w:trPr/>
      <w:tc>
        <w:tcPr>
          <w:tcW w:w="3786" w:type="dxa"/>
          <w:tcBorders/>
          <w:vAlign w:val="center"/>
        </w:tcPr>
        <w:p>
          <w:pPr>
            <w:pStyle w:val="Normal"/>
            <w:ind w:right="0"/>
            <w:jc w:val="center"/>
            <w:rPr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المملكة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العربية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السعودية</w:t>
          </w:r>
        </w:p>
      </w:tc>
      <w:tc>
        <w:tcPr>
          <w:tcW w:w="3234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  <w:lang w:val="en-US" w:eastAsia="en-US"/>
            </w:rPr>
          </w:pPr>
          <w:r>
            <w:rPr>
              <w:rFonts w:cs="AL-Mohanad"/>
              <w:sz w:val="26"/>
              <w:szCs w:val="26"/>
              <w:rtl w:val="true"/>
              <w:lang w:val="en-US" w:eastAsia="en-US"/>
            </w:rPr>
            <w:drawing>
              <wp:anchor behindDoc="1" distT="0" distB="0" distL="114935" distR="114935" simplePos="0" locked="0" layoutInCell="1" allowOverlap="1" relativeHeight="2">
                <wp:simplePos x="0" y="0"/>
                <wp:positionH relativeFrom="column">
                  <wp:posOffset>4087495</wp:posOffset>
                </wp:positionH>
                <wp:positionV relativeFrom="paragraph">
                  <wp:posOffset>87630</wp:posOffset>
                </wp:positionV>
                <wp:extent cx="1370965" cy="833120"/>
                <wp:effectExtent l="0" t="0" r="0" b="0"/>
                <wp:wrapNone/>
                <wp:docPr id="1" name="Image1" descr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6" t="-11" r="-6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0965" cy="833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2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ascii="Calibri" w:hAnsi="Calibri" w:cs="AL-Mohanad"/>
              <w:sz w:val="26"/>
              <w:szCs w:val="26"/>
            </w:rPr>
          </w:pPr>
          <w:r>
            <w:rPr>
              <w:rFonts w:cs="AL-Mohanad" w:ascii="Calibri" w:hAnsi="Calibri"/>
              <w:sz w:val="26"/>
              <w:szCs w:val="26"/>
              <w:rtl w:val="true"/>
            </w:rPr>
          </w:r>
        </w:p>
      </w:tc>
    </w:tr>
    <w:tr>
      <w:trPr/>
      <w:tc>
        <w:tcPr>
          <w:tcW w:w="3786" w:type="dxa"/>
          <w:tcBorders/>
          <w:vAlign w:val="center"/>
        </w:tcPr>
        <w:p>
          <w:pPr>
            <w:pStyle w:val="Normal"/>
            <w:ind w:right="0"/>
            <w:jc w:val="center"/>
            <w:rPr/>
          </w:pPr>
          <w:r>
            <w:rPr>
              <w:rFonts w:cs="AL-Mohanad"/>
              <w:sz w:val="26"/>
              <w:sz w:val="26"/>
              <w:szCs w:val="26"/>
              <w:rtl w:val="true"/>
            </w:rPr>
            <w:t>وزارة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التعليم</w:t>
          </w:r>
        </w:p>
      </w:tc>
      <w:tc>
        <w:tcPr>
          <w:tcW w:w="3234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3420" w:type="dxa"/>
          <w:tcBorders/>
          <w:vAlign w:val="center"/>
        </w:tcPr>
        <w:p>
          <w:pPr>
            <w:pStyle w:val="Normal"/>
            <w:ind w:right="0"/>
            <w:jc w:val="left"/>
            <w:rPr/>
          </w:pPr>
          <w:r>
            <w:rPr>
              <w:rFonts w:ascii="Calibri" w:hAnsi="Calibri" w:cs="AL-Mohanad"/>
              <w:sz w:val="26"/>
              <w:sz w:val="26"/>
              <w:szCs w:val="26"/>
              <w:rtl w:val="true"/>
            </w:rPr>
            <w:t>الرقم</w:t>
          </w:r>
          <w:r>
            <w:rPr>
              <w:rFonts w:cs="AL-Mohanad" w:ascii="Calibri" w:hAnsi="Calibri"/>
              <w:sz w:val="26"/>
              <w:szCs w:val="26"/>
              <w:rtl w:val="true"/>
            </w:rPr>
            <w:t>:</w:t>
          </w:r>
        </w:p>
      </w:tc>
    </w:tr>
    <w:tr>
      <w:trPr/>
      <w:tc>
        <w:tcPr>
          <w:tcW w:w="3786" w:type="dxa"/>
          <w:tcBorders/>
          <w:vAlign w:val="center"/>
        </w:tcPr>
        <w:p>
          <w:pPr>
            <w:pStyle w:val="Normal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الإدارة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العامة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للتعليم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بمنطقة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Cs w:val="26"/>
              <w:rtl w:val="true"/>
            </w:rPr>
            <w:t>.......</w:t>
          </w:r>
        </w:p>
      </w:tc>
      <w:tc>
        <w:tcPr>
          <w:tcW w:w="3234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3420" w:type="dxa"/>
          <w:tcBorders/>
          <w:vAlign w:val="center"/>
        </w:tcPr>
        <w:p>
          <w:pPr>
            <w:pStyle w:val="Normal"/>
            <w:ind w:right="0"/>
            <w:jc w:val="left"/>
            <w:rPr/>
          </w:pPr>
          <w:r>
            <w:rPr>
              <w:rFonts w:ascii="Calibri" w:hAnsi="Calibri" w:cs="AL-Mohanad"/>
              <w:sz w:val="26"/>
              <w:sz w:val="26"/>
              <w:szCs w:val="26"/>
              <w:rtl w:val="true"/>
            </w:rPr>
            <w:t>التاريخ</w:t>
          </w:r>
          <w:r>
            <w:rPr>
              <w:rFonts w:cs="AL-Mohanad" w:ascii="Calibri" w:hAnsi="Calibri"/>
              <w:sz w:val="26"/>
              <w:szCs w:val="26"/>
              <w:rtl w:val="true"/>
            </w:rPr>
            <w:t>:</w:t>
          </w:r>
        </w:p>
      </w:tc>
    </w:tr>
    <w:tr>
      <w:trPr/>
      <w:tc>
        <w:tcPr>
          <w:tcW w:w="3786" w:type="dxa"/>
          <w:tcBorders/>
          <w:vAlign w:val="center"/>
        </w:tcPr>
        <w:p>
          <w:pPr>
            <w:pStyle w:val="Normal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مكتب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التعليم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Cs w:val="26"/>
              <w:rtl w:val="true"/>
            </w:rPr>
            <w:t>.........</w:t>
          </w:r>
        </w:p>
      </w:tc>
      <w:tc>
        <w:tcPr>
          <w:tcW w:w="3234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3420" w:type="dxa"/>
          <w:tcBorders/>
          <w:vAlign w:val="center"/>
        </w:tcPr>
        <w:p>
          <w:pPr>
            <w:pStyle w:val="Normal"/>
            <w:ind w:right="0"/>
            <w:jc w:val="left"/>
            <w:rPr/>
          </w:pPr>
          <w:r>
            <w:rPr>
              <w:rFonts w:ascii="Calibri" w:hAnsi="Calibri" w:cs="AL-Mohanad"/>
              <w:sz w:val="26"/>
              <w:sz w:val="26"/>
              <w:szCs w:val="26"/>
              <w:rtl w:val="true"/>
            </w:rPr>
            <w:t>المشفوعات</w:t>
          </w:r>
          <w:r>
            <w:rPr>
              <w:rFonts w:cs="AL-Mohanad" w:ascii="Calibri" w:hAnsi="Calibri"/>
              <w:sz w:val="26"/>
              <w:szCs w:val="26"/>
              <w:rtl w:val="true"/>
            </w:rPr>
            <w:t>:</w:t>
          </w:r>
        </w:p>
      </w:tc>
    </w:tr>
    <w:tr>
      <w:trPr/>
      <w:tc>
        <w:tcPr>
          <w:tcW w:w="3786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مدرسة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Cs w:val="26"/>
              <w:rtl w:val="true"/>
            </w:rPr>
            <w:t>...............................</w:t>
          </w:r>
        </w:p>
      </w:tc>
      <w:tc>
        <w:tcPr>
          <w:tcW w:w="3234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342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ind w:right="0"/>
            <w:jc w:val="center"/>
            <w:rPr>
              <w:rFonts w:ascii="Calibri" w:hAnsi="Calibri" w:cs="AL-Mohanad"/>
              <w:b/>
              <w:bCs/>
              <w:sz w:val="26"/>
              <w:szCs w:val="26"/>
            </w:rPr>
          </w:pPr>
          <w:r>
            <w:rPr>
              <w:rFonts w:ascii="Calibri" w:hAnsi="Calibri" w:cs="AL-Mohanad"/>
              <w:b/>
              <w:b/>
              <w:bCs/>
              <w:sz w:val="26"/>
              <w:sz w:val="26"/>
              <w:szCs w:val="26"/>
              <w:rtl w:val="true"/>
            </w:rPr>
            <w:t>النموذج</w:t>
          </w:r>
          <w:r>
            <w:rPr>
              <w:rFonts w:ascii="Calibri" w:hAnsi="Calibri" w:eastAsia="Calibri" w:cs="Calibri"/>
              <w:b/>
              <w:b/>
              <w:bCs/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 w:ascii="Calibri" w:hAnsi="Calibri"/>
              <w:b/>
              <w:bCs/>
              <w:sz w:val="26"/>
              <w:szCs w:val="26"/>
              <w:rtl w:val="true"/>
            </w:rPr>
            <w:t>(</w:t>
          </w:r>
          <w:r>
            <w:rPr>
              <w:rFonts w:cs="AL-Mohanad" w:ascii="Calibri" w:hAnsi="Calibri"/>
              <w:b/>
              <w:bCs/>
              <w:sz w:val="26"/>
              <w:szCs w:val="26"/>
            </w:rPr>
            <w:t>2</w:t>
          </w:r>
          <w:r>
            <w:rPr>
              <w:rFonts w:cs="AL-Mohanad" w:ascii="Calibri" w:hAnsi="Calibri"/>
              <w:b/>
              <w:bCs/>
              <w:sz w:val="26"/>
              <w:szCs w:val="26"/>
              <w:rtl w:val="true"/>
            </w:rPr>
            <w:t>)</w:t>
          </w:r>
        </w:p>
      </w:tc>
    </w:tr>
  </w:tbl>
  <w:p>
    <w:pPr>
      <w:pStyle w:val="Header"/>
      <w:ind w:right="0"/>
      <w:jc w:val="left"/>
      <w:rPr/>
    </w:pPr>
    <w:r>
      <w:rPr>
        <w:rtl w:val="true"/>
      </w:rPr>
    </w:r>
  </w:p>
</w:hdr>
</file>

<file path=word/numbering.xml><?xml version="1.0" encoding="utf-8"?>
<w:numbering xmlns:mc="http://schemas.openxmlformats.org/markup-compatibility/2006" xmlns:w="http://schemas.openxmlformats.org/wordprocessingml/2006/main" mc:Ignorable="w14">
  <w:abstractNum w:abstractNumId="1">
    <w:lvl w:ilvl="0">
      <w:numFmt w:val="bullet"/>
      <w:lvlText w:val=""/>
      <w:lvlJc w:val="righ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left="0" w:right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eastAsia="Times New Roman" w:cs="AL-Mohanad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eastAsia="Times New Roman" w:cs="Sultan Medium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