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CBA" w:rsidRDefault="001D1A0B" w:rsidP="00DB590A">
      <w:pPr>
        <w:pStyle w:val="ListParagraph"/>
        <w:ind w:left="0"/>
        <w:rPr>
          <w:b/>
        </w:rPr>
      </w:pPr>
      <w:r>
        <w:rPr>
          <w:rStyle w:val="Heading1Char"/>
          <w:b/>
        </w:rPr>
        <w:t xml:space="preserve">1. </w:t>
      </w:r>
      <w:r w:rsidRPr="001D1A0B">
        <w:rPr>
          <w:rStyle w:val="Heading1Char"/>
          <w:b/>
        </w:rPr>
        <w:t>Database Structure</w:t>
      </w:r>
      <w:r w:rsidRPr="001D1A0B">
        <w:rPr>
          <w:rStyle w:val="Heading1Char"/>
        </w:rPr>
        <w:br/>
      </w:r>
      <w:r>
        <w:br/>
      </w:r>
      <w:r w:rsidRPr="001D1A0B">
        <w:rPr>
          <w:rStyle w:val="Heading2Char"/>
          <w:b/>
        </w:rPr>
        <w:t>1.1</w:t>
      </w:r>
      <w:r w:rsidR="00DB590A" w:rsidRPr="001D1A0B">
        <w:rPr>
          <w:rStyle w:val="Heading2Char"/>
          <w:b/>
        </w:rPr>
        <w:t xml:space="preserve"> </w:t>
      </w:r>
      <w:r w:rsidR="00DC0CBA" w:rsidRPr="001D1A0B">
        <w:rPr>
          <w:rStyle w:val="Heading2Char"/>
          <w:b/>
        </w:rPr>
        <w:t>Main master table: MST_COUNTER</w:t>
      </w:r>
      <w:r>
        <w:rPr>
          <w:rStyle w:val="Heading2Char"/>
          <w:b/>
        </w:rPr>
        <w:br/>
      </w:r>
    </w:p>
    <w:p w:rsidR="00DB590A" w:rsidRDefault="00DB590A" w:rsidP="00DB590A">
      <w:pPr>
        <w:pStyle w:val="ListParagraph"/>
        <w:ind w:left="0"/>
      </w:pPr>
      <w:r>
        <w:t>This table hold</w:t>
      </w:r>
      <w:r w:rsidR="00463E0B">
        <w:t>s</w:t>
      </w:r>
      <w:r>
        <w:t xml:space="preserve"> the current number of all counter</w:t>
      </w:r>
      <w:r w:rsidR="00F66704">
        <w:t>s of all organization</w:t>
      </w:r>
      <w:r w:rsidR="00463E0B">
        <w:t>s</w:t>
      </w:r>
      <w:r>
        <w:t xml:space="preserve">. </w:t>
      </w:r>
      <w:r w:rsidR="00F66704">
        <w:t xml:space="preserve">This table is </w:t>
      </w:r>
      <w:r w:rsidR="005C40DF">
        <w:t>updated</w:t>
      </w:r>
      <w:r w:rsidR="00F66704">
        <w:t xml:space="preserve"> at the request of the</w:t>
      </w:r>
      <w:r>
        <w:t xml:space="preserve"> actual</w:t>
      </w:r>
      <w:r w:rsidR="005C40DF">
        <w:t xml:space="preserve"> physical</w:t>
      </w:r>
      <w:r w:rsidR="00824B33">
        <w:t xml:space="preserve"> counter itself – </w:t>
      </w:r>
      <w:r w:rsidR="00710806">
        <w:t xml:space="preserve">at </w:t>
      </w:r>
      <w:r w:rsidR="00824B33">
        <w:t>varied frequency.</w:t>
      </w:r>
      <w:r w:rsidR="005C40D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1583"/>
        <w:gridCol w:w="1151"/>
        <w:gridCol w:w="2526"/>
        <w:gridCol w:w="939"/>
      </w:tblGrid>
      <w:tr w:rsidR="00DB590A" w:rsidTr="00F66704">
        <w:tc>
          <w:tcPr>
            <w:tcW w:w="2272" w:type="dxa"/>
            <w:shd w:val="clear" w:color="auto" w:fill="D5DCE4" w:themeFill="text2" w:themeFillTint="33"/>
          </w:tcPr>
          <w:p w:rsidR="00DB590A" w:rsidRPr="007B6F85" w:rsidRDefault="00DB590A" w:rsidP="007B6F85">
            <w:pPr>
              <w:jc w:val="center"/>
              <w:rPr>
                <w:b/>
              </w:rPr>
            </w:pPr>
            <w:proofErr w:type="spellStart"/>
            <w:r w:rsidRPr="007B6F85">
              <w:rPr>
                <w:b/>
              </w:rPr>
              <w:t>orgID</w:t>
            </w:r>
            <w:proofErr w:type="spellEnd"/>
          </w:p>
        </w:tc>
        <w:tc>
          <w:tcPr>
            <w:tcW w:w="1583" w:type="dxa"/>
            <w:shd w:val="clear" w:color="auto" w:fill="D5DCE4" w:themeFill="text2" w:themeFillTint="33"/>
          </w:tcPr>
          <w:p w:rsidR="00DB590A" w:rsidRPr="007B6F85" w:rsidRDefault="00DB590A" w:rsidP="007B6F85">
            <w:pPr>
              <w:jc w:val="center"/>
              <w:rPr>
                <w:b/>
              </w:rPr>
            </w:pPr>
            <w:proofErr w:type="spellStart"/>
            <w:r w:rsidRPr="007B6F85">
              <w:rPr>
                <w:b/>
              </w:rPr>
              <w:t>localCounterID</w:t>
            </w:r>
            <w:proofErr w:type="spellEnd"/>
          </w:p>
        </w:tc>
        <w:tc>
          <w:tcPr>
            <w:tcW w:w="1135" w:type="dxa"/>
            <w:shd w:val="clear" w:color="auto" w:fill="D5DCE4" w:themeFill="text2" w:themeFillTint="33"/>
          </w:tcPr>
          <w:p w:rsidR="00DB590A" w:rsidRPr="007B6F85" w:rsidRDefault="00DB590A" w:rsidP="007B6F85">
            <w:pPr>
              <w:jc w:val="center"/>
              <w:rPr>
                <w:b/>
              </w:rPr>
            </w:pPr>
            <w:proofErr w:type="spellStart"/>
            <w:r w:rsidRPr="007B6F85">
              <w:rPr>
                <w:b/>
              </w:rPr>
              <w:t>currentNo</w:t>
            </w:r>
            <w:proofErr w:type="spellEnd"/>
          </w:p>
        </w:tc>
        <w:tc>
          <w:tcPr>
            <w:tcW w:w="2526" w:type="dxa"/>
            <w:shd w:val="clear" w:color="auto" w:fill="D5DCE4" w:themeFill="text2" w:themeFillTint="33"/>
          </w:tcPr>
          <w:p w:rsidR="00DB590A" w:rsidRPr="007B6F85" w:rsidRDefault="00DB590A" w:rsidP="007B6F85">
            <w:pPr>
              <w:jc w:val="center"/>
              <w:rPr>
                <w:b/>
              </w:rPr>
            </w:pPr>
            <w:proofErr w:type="spellStart"/>
            <w:r w:rsidRPr="007B6F85">
              <w:rPr>
                <w:b/>
              </w:rPr>
              <w:t>lastSync</w:t>
            </w:r>
            <w:proofErr w:type="spellEnd"/>
          </w:p>
        </w:tc>
        <w:tc>
          <w:tcPr>
            <w:tcW w:w="939" w:type="dxa"/>
            <w:shd w:val="clear" w:color="auto" w:fill="D5DCE4" w:themeFill="text2" w:themeFillTint="33"/>
          </w:tcPr>
          <w:p w:rsidR="00DB590A" w:rsidRPr="007B6F85" w:rsidRDefault="00DB590A" w:rsidP="007B6F85">
            <w:pPr>
              <w:jc w:val="center"/>
              <w:rPr>
                <w:b/>
              </w:rPr>
            </w:pPr>
            <w:r w:rsidRPr="007B6F85">
              <w:rPr>
                <w:b/>
              </w:rPr>
              <w:t>version</w:t>
            </w:r>
          </w:p>
        </w:tc>
      </w:tr>
      <w:tr w:rsidR="00DB590A" w:rsidTr="00F66704">
        <w:tc>
          <w:tcPr>
            <w:tcW w:w="2272" w:type="dxa"/>
          </w:tcPr>
          <w:p w:rsidR="00DB590A" w:rsidRDefault="00DB590A" w:rsidP="007B6F85">
            <w:pPr>
              <w:jc w:val="center"/>
            </w:pPr>
            <w:r>
              <w:t>Ambank</w:t>
            </w:r>
            <w:r w:rsidR="007B6F85">
              <w:t>KJ</w:t>
            </w:r>
            <w:r>
              <w:t>001</w:t>
            </w:r>
          </w:p>
        </w:tc>
        <w:tc>
          <w:tcPr>
            <w:tcW w:w="1583" w:type="dxa"/>
          </w:tcPr>
          <w:p w:rsidR="00DB590A" w:rsidRDefault="00DB590A" w:rsidP="007B6F85">
            <w:pPr>
              <w:jc w:val="center"/>
            </w:pPr>
            <w:r>
              <w:t>CustService001</w:t>
            </w:r>
          </w:p>
        </w:tc>
        <w:tc>
          <w:tcPr>
            <w:tcW w:w="1135" w:type="dxa"/>
          </w:tcPr>
          <w:p w:rsidR="00DB590A" w:rsidRDefault="00DB590A" w:rsidP="007B6F85">
            <w:pPr>
              <w:jc w:val="center"/>
            </w:pPr>
            <w:r>
              <w:t>2003</w:t>
            </w:r>
          </w:p>
        </w:tc>
        <w:tc>
          <w:tcPr>
            <w:tcW w:w="2526" w:type="dxa"/>
          </w:tcPr>
          <w:p w:rsidR="00DB590A" w:rsidRDefault="00DB590A" w:rsidP="007B6F85">
            <w:pPr>
              <w:jc w:val="center"/>
            </w:pPr>
            <w:r w:rsidRPr="00DC0CBA">
              <w:t>2016-03-03 17:49:20.423</w:t>
            </w:r>
          </w:p>
        </w:tc>
        <w:tc>
          <w:tcPr>
            <w:tcW w:w="939" w:type="dxa"/>
          </w:tcPr>
          <w:p w:rsidR="00DB590A" w:rsidRPr="00DC0CBA" w:rsidRDefault="005C40DF" w:rsidP="007B6F85">
            <w:pPr>
              <w:jc w:val="center"/>
            </w:pPr>
            <w:r>
              <w:t>1</w:t>
            </w:r>
          </w:p>
        </w:tc>
      </w:tr>
      <w:tr w:rsidR="00DB590A" w:rsidTr="00F66704">
        <w:tc>
          <w:tcPr>
            <w:tcW w:w="2272" w:type="dxa"/>
          </w:tcPr>
          <w:p w:rsidR="00DB590A" w:rsidRDefault="00DB590A" w:rsidP="007B6F85">
            <w:pPr>
              <w:jc w:val="center"/>
            </w:pPr>
            <w:r>
              <w:t>Ambank</w:t>
            </w:r>
            <w:r w:rsidR="007B6F85">
              <w:t>KJ</w:t>
            </w:r>
            <w:r>
              <w:t>001</w:t>
            </w:r>
          </w:p>
        </w:tc>
        <w:tc>
          <w:tcPr>
            <w:tcW w:w="1583" w:type="dxa"/>
          </w:tcPr>
          <w:p w:rsidR="00DB590A" w:rsidRDefault="00DB590A" w:rsidP="007B6F85">
            <w:pPr>
              <w:jc w:val="center"/>
            </w:pPr>
            <w:r>
              <w:t>CustService005</w:t>
            </w:r>
          </w:p>
        </w:tc>
        <w:tc>
          <w:tcPr>
            <w:tcW w:w="1135" w:type="dxa"/>
          </w:tcPr>
          <w:p w:rsidR="00DB590A" w:rsidRDefault="00DB590A" w:rsidP="007B6F85">
            <w:pPr>
              <w:jc w:val="center"/>
            </w:pPr>
            <w:r>
              <w:t>3001</w:t>
            </w:r>
          </w:p>
        </w:tc>
        <w:tc>
          <w:tcPr>
            <w:tcW w:w="2526" w:type="dxa"/>
          </w:tcPr>
          <w:p w:rsidR="00DB590A" w:rsidRDefault="00DB590A" w:rsidP="007B6F85">
            <w:pPr>
              <w:jc w:val="center"/>
            </w:pPr>
            <w:r w:rsidRPr="00DC0CBA">
              <w:t>2016-03-03 17:49:20.423</w:t>
            </w:r>
          </w:p>
        </w:tc>
        <w:tc>
          <w:tcPr>
            <w:tcW w:w="939" w:type="dxa"/>
          </w:tcPr>
          <w:p w:rsidR="00DB590A" w:rsidRPr="00DC0CBA" w:rsidRDefault="005C40DF" w:rsidP="007B6F85">
            <w:pPr>
              <w:jc w:val="center"/>
            </w:pPr>
            <w:r>
              <w:t>2</w:t>
            </w:r>
          </w:p>
        </w:tc>
      </w:tr>
      <w:tr w:rsidR="00DB590A" w:rsidTr="00F66704">
        <w:tc>
          <w:tcPr>
            <w:tcW w:w="2272" w:type="dxa"/>
          </w:tcPr>
          <w:p w:rsidR="00DB590A" w:rsidRDefault="00DB590A" w:rsidP="007B6F85">
            <w:pPr>
              <w:jc w:val="center"/>
            </w:pPr>
            <w:r>
              <w:t>KlinikAmpang005</w:t>
            </w:r>
          </w:p>
        </w:tc>
        <w:tc>
          <w:tcPr>
            <w:tcW w:w="1583" w:type="dxa"/>
          </w:tcPr>
          <w:p w:rsidR="00DB590A" w:rsidRDefault="00DB590A" w:rsidP="007B6F85">
            <w:pPr>
              <w:jc w:val="center"/>
            </w:pPr>
            <w:r>
              <w:t>Receipt001</w:t>
            </w:r>
          </w:p>
        </w:tc>
        <w:tc>
          <w:tcPr>
            <w:tcW w:w="1135" w:type="dxa"/>
          </w:tcPr>
          <w:p w:rsidR="00DB590A" w:rsidRDefault="00DB590A" w:rsidP="007B6F85">
            <w:pPr>
              <w:jc w:val="center"/>
            </w:pPr>
            <w:r>
              <w:t>0003</w:t>
            </w:r>
          </w:p>
        </w:tc>
        <w:tc>
          <w:tcPr>
            <w:tcW w:w="2526" w:type="dxa"/>
          </w:tcPr>
          <w:p w:rsidR="00DB590A" w:rsidRDefault="00DB590A" w:rsidP="007B6F85">
            <w:pPr>
              <w:jc w:val="center"/>
            </w:pPr>
            <w:r w:rsidRPr="00DC0CBA">
              <w:t>2016-03-03 17:49:20.423</w:t>
            </w:r>
          </w:p>
        </w:tc>
        <w:tc>
          <w:tcPr>
            <w:tcW w:w="939" w:type="dxa"/>
          </w:tcPr>
          <w:p w:rsidR="00DB590A" w:rsidRPr="00DC0CBA" w:rsidRDefault="005C40DF" w:rsidP="007B6F85">
            <w:pPr>
              <w:jc w:val="center"/>
            </w:pPr>
            <w:r>
              <w:t>1</w:t>
            </w:r>
          </w:p>
        </w:tc>
      </w:tr>
    </w:tbl>
    <w:p w:rsidR="005C40DF" w:rsidRDefault="005C40DF" w:rsidP="005C40DF">
      <w:r>
        <w:br/>
      </w:r>
      <w:proofErr w:type="spellStart"/>
      <w:proofErr w:type="gramStart"/>
      <w:r w:rsidR="007B6F85" w:rsidRPr="005C40DF">
        <w:rPr>
          <w:b/>
        </w:rPr>
        <w:t>orgID</w:t>
      </w:r>
      <w:proofErr w:type="spellEnd"/>
      <w:proofErr w:type="gramEnd"/>
      <w:r w:rsidR="007B6F85">
        <w:t>:</w:t>
      </w:r>
      <w:r>
        <w:t xml:space="preserve"> Unique identifier for organization i.e. KlinkAmpang001, Ambank</w:t>
      </w:r>
      <w:r w:rsidR="007B6F85">
        <w:t>KJ</w:t>
      </w:r>
      <w:r>
        <w:t>002</w:t>
      </w:r>
    </w:p>
    <w:p w:rsidR="005C40DF" w:rsidRDefault="007B6F85" w:rsidP="005C40DF">
      <w:proofErr w:type="spellStart"/>
      <w:proofErr w:type="gramStart"/>
      <w:r w:rsidRPr="005C40DF">
        <w:rPr>
          <w:b/>
        </w:rPr>
        <w:t>localCounterID</w:t>
      </w:r>
      <w:proofErr w:type="spellEnd"/>
      <w:proofErr w:type="gramEnd"/>
      <w:r>
        <w:t>:</w:t>
      </w:r>
      <w:r w:rsidR="005C40DF">
        <w:t xml:space="preserve"> Unique identifier for each local counter. An organization might have multiple counters for multiple purposes. </w:t>
      </w:r>
    </w:p>
    <w:p w:rsidR="005C40DF" w:rsidRDefault="007B6F85" w:rsidP="005C40DF">
      <w:proofErr w:type="spellStart"/>
      <w:proofErr w:type="gramStart"/>
      <w:r w:rsidRPr="005C40DF">
        <w:rPr>
          <w:b/>
        </w:rPr>
        <w:t>currentNo</w:t>
      </w:r>
      <w:proofErr w:type="spellEnd"/>
      <w:proofErr w:type="gramEnd"/>
      <w:r>
        <w:t>:</w:t>
      </w:r>
      <w:r w:rsidR="005C40DF">
        <w:t xml:space="preserve"> Current number on display for that particular counter i.e. 00xx. </w:t>
      </w:r>
      <w:r w:rsidR="005C40DF">
        <w:t>U</w:t>
      </w:r>
      <w:r w:rsidR="005C40DF">
        <w:t>pdated at the request of the actual physical counter itself.</w:t>
      </w:r>
    </w:p>
    <w:p w:rsidR="005C40DF" w:rsidRDefault="007B6F85" w:rsidP="005C40DF">
      <w:proofErr w:type="spellStart"/>
      <w:proofErr w:type="gramStart"/>
      <w:r w:rsidRPr="005C40DF">
        <w:rPr>
          <w:b/>
        </w:rPr>
        <w:t>lastSync</w:t>
      </w:r>
      <w:proofErr w:type="spellEnd"/>
      <w:proofErr w:type="gramEnd"/>
      <w:r>
        <w:t>:</w:t>
      </w:r>
      <w:r w:rsidR="005C40DF">
        <w:t xml:space="preserve"> Time for last update. </w:t>
      </w:r>
      <w:r w:rsidR="005C40DF">
        <w:t>Updated at the request of the actual physical counter itself.</w:t>
      </w:r>
    </w:p>
    <w:p w:rsidR="00824B33" w:rsidRDefault="005C40DF">
      <w:proofErr w:type="gramStart"/>
      <w:r w:rsidRPr="005C40DF">
        <w:rPr>
          <w:b/>
        </w:rPr>
        <w:t>version</w:t>
      </w:r>
      <w:proofErr w:type="gramEnd"/>
      <w:r>
        <w:t>: Running number for every update. U</w:t>
      </w:r>
      <w:r>
        <w:t>pdated at the request of the actual physical counter itself.</w:t>
      </w:r>
      <w:r w:rsidR="00824B33">
        <w:br/>
      </w:r>
    </w:p>
    <w:p w:rsidR="00DB590A" w:rsidRPr="00F66704" w:rsidRDefault="001D1A0B" w:rsidP="005C40DF">
      <w:pPr>
        <w:pStyle w:val="ListParagraph"/>
        <w:ind w:left="0"/>
      </w:pPr>
      <w:r w:rsidRPr="001D1A0B">
        <w:rPr>
          <w:rStyle w:val="Heading2Char"/>
          <w:b/>
        </w:rPr>
        <w:t>1.2</w:t>
      </w:r>
      <w:r w:rsidR="00DB590A" w:rsidRPr="001D1A0B">
        <w:rPr>
          <w:rStyle w:val="Heading2Char"/>
          <w:b/>
        </w:rPr>
        <w:t xml:space="preserve">. </w:t>
      </w:r>
      <w:r w:rsidR="00DC0CBA" w:rsidRPr="001D1A0B">
        <w:rPr>
          <w:rStyle w:val="Heading2Char"/>
          <w:b/>
        </w:rPr>
        <w:t xml:space="preserve">Organization counter table: </w:t>
      </w:r>
      <w:r w:rsidR="00F66704" w:rsidRPr="001D1A0B">
        <w:rPr>
          <w:rStyle w:val="Heading2Char"/>
          <w:b/>
        </w:rPr>
        <w:t>ORG_C</w:t>
      </w:r>
      <w:r w:rsidR="00DB590A" w:rsidRPr="001D1A0B">
        <w:rPr>
          <w:rStyle w:val="Heading2Char"/>
          <w:b/>
        </w:rPr>
        <w:t>OUNTER</w:t>
      </w:r>
      <w:r>
        <w:rPr>
          <w:b/>
        </w:rPr>
        <w:br/>
      </w:r>
      <w:r w:rsidR="00DC0CBA">
        <w:br/>
      </w:r>
      <w:r w:rsidR="00DB590A">
        <w:t>for</w:t>
      </w:r>
      <w:r w:rsidR="00F66704">
        <w:t xml:space="preserve"> each user tapping, an entry in this </w:t>
      </w:r>
      <w:r w:rsidR="00DC0CBA">
        <w:t>counter table is created</w:t>
      </w:r>
      <w:r w:rsidR="00F66704">
        <w:t xml:space="preserve">. </w:t>
      </w:r>
      <w:r w:rsidR="00DC0CBA">
        <w:t>This counter table can have multiple number</w:t>
      </w:r>
      <w:r w:rsidR="00DB590A">
        <w:t>s</w:t>
      </w:r>
      <w:r w:rsidR="00DC0CBA">
        <w:t xml:space="preserve"> of local counter</w:t>
      </w:r>
      <w:r w:rsidR="005C40DF">
        <w:t>s</w:t>
      </w:r>
      <w:r w:rsidR="00DC0CBA">
        <w:t xml:space="preserve"> (</w:t>
      </w:r>
      <w:r w:rsidR="005C40DF">
        <w:t xml:space="preserve">each is unique and </w:t>
      </w:r>
      <w:r w:rsidR="00DC0CBA">
        <w:t>differentiate</w:t>
      </w:r>
      <w:r w:rsidR="00F66704">
        <w:t>d</w:t>
      </w:r>
      <w:r w:rsidR="00DC0CBA">
        <w:t xml:space="preserve"> by</w:t>
      </w:r>
      <w:r w:rsidR="00F66704">
        <w:t xml:space="preserve"> combining </w:t>
      </w:r>
      <w:proofErr w:type="spellStart"/>
      <w:r w:rsidR="00F66704">
        <w:t>orgID</w:t>
      </w:r>
      <w:proofErr w:type="spellEnd"/>
      <w:r w:rsidR="00F66704">
        <w:t xml:space="preserve"> and</w:t>
      </w:r>
      <w:r w:rsidR="00DC0CBA">
        <w:t xml:space="preserve"> </w:t>
      </w:r>
      <w:proofErr w:type="spellStart"/>
      <w:r w:rsidR="00DC0CBA">
        <w:t>localCounterID</w:t>
      </w:r>
      <w:proofErr w:type="spellEnd"/>
      <w:r w:rsidR="00DC0CBA">
        <w:t>)</w:t>
      </w:r>
    </w:p>
    <w:tbl>
      <w:tblPr>
        <w:tblStyle w:val="TableGrid"/>
        <w:tblW w:w="1134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795"/>
        <w:gridCol w:w="1620"/>
        <w:gridCol w:w="900"/>
        <w:gridCol w:w="1260"/>
        <w:gridCol w:w="2250"/>
        <w:gridCol w:w="2520"/>
        <w:gridCol w:w="995"/>
      </w:tblGrid>
      <w:tr w:rsidR="007B6F85" w:rsidTr="007B6F85">
        <w:tc>
          <w:tcPr>
            <w:tcW w:w="1795" w:type="dxa"/>
            <w:shd w:val="clear" w:color="auto" w:fill="D5DCE4" w:themeFill="text2" w:themeFillTint="33"/>
          </w:tcPr>
          <w:p w:rsidR="007B6F85" w:rsidRPr="007B6F85" w:rsidRDefault="007B6F85" w:rsidP="007B6F85">
            <w:pPr>
              <w:jc w:val="center"/>
              <w:rPr>
                <w:b/>
              </w:rPr>
            </w:pPr>
            <w:proofErr w:type="spellStart"/>
            <w:r w:rsidRPr="007B6F85">
              <w:rPr>
                <w:b/>
              </w:rPr>
              <w:t>orgID</w:t>
            </w:r>
            <w:proofErr w:type="spellEnd"/>
          </w:p>
        </w:tc>
        <w:tc>
          <w:tcPr>
            <w:tcW w:w="1620" w:type="dxa"/>
            <w:shd w:val="clear" w:color="auto" w:fill="D5DCE4" w:themeFill="text2" w:themeFillTint="33"/>
          </w:tcPr>
          <w:p w:rsidR="007B6F85" w:rsidRPr="007B6F85" w:rsidRDefault="007B6F85" w:rsidP="007B6F85">
            <w:pPr>
              <w:jc w:val="center"/>
              <w:rPr>
                <w:b/>
              </w:rPr>
            </w:pPr>
            <w:proofErr w:type="spellStart"/>
            <w:r w:rsidRPr="007B6F85">
              <w:rPr>
                <w:b/>
              </w:rPr>
              <w:t>localCounterID</w:t>
            </w:r>
            <w:proofErr w:type="spellEnd"/>
          </w:p>
        </w:tc>
        <w:tc>
          <w:tcPr>
            <w:tcW w:w="900" w:type="dxa"/>
            <w:shd w:val="clear" w:color="auto" w:fill="D5DCE4" w:themeFill="text2" w:themeFillTint="33"/>
          </w:tcPr>
          <w:p w:rsidR="007B6F85" w:rsidRPr="007B6F85" w:rsidRDefault="007B6F85" w:rsidP="007B6F85">
            <w:pPr>
              <w:jc w:val="center"/>
              <w:rPr>
                <w:b/>
              </w:rPr>
            </w:pPr>
            <w:proofErr w:type="spellStart"/>
            <w:r w:rsidRPr="007B6F85">
              <w:rPr>
                <w:b/>
              </w:rPr>
              <w:t>userNo</w:t>
            </w:r>
            <w:proofErr w:type="spellEnd"/>
          </w:p>
        </w:tc>
        <w:tc>
          <w:tcPr>
            <w:tcW w:w="1260" w:type="dxa"/>
            <w:shd w:val="clear" w:color="auto" w:fill="D5DCE4" w:themeFill="text2" w:themeFillTint="33"/>
          </w:tcPr>
          <w:p w:rsidR="007B6F85" w:rsidRPr="007B6F85" w:rsidRDefault="007B6F85" w:rsidP="007B6F85">
            <w:pPr>
              <w:jc w:val="center"/>
              <w:rPr>
                <w:b/>
              </w:rPr>
            </w:pPr>
            <w:proofErr w:type="spellStart"/>
            <w:r w:rsidRPr="007B6F85">
              <w:rPr>
                <w:b/>
              </w:rPr>
              <w:t>paddingNo</w:t>
            </w:r>
            <w:proofErr w:type="spellEnd"/>
          </w:p>
        </w:tc>
        <w:tc>
          <w:tcPr>
            <w:tcW w:w="2250" w:type="dxa"/>
            <w:shd w:val="clear" w:color="auto" w:fill="D5DCE4" w:themeFill="text2" w:themeFillTint="33"/>
          </w:tcPr>
          <w:p w:rsidR="007B6F85" w:rsidRPr="007B6F85" w:rsidRDefault="007B6F85" w:rsidP="007B6F85">
            <w:pPr>
              <w:jc w:val="center"/>
              <w:rPr>
                <w:b/>
              </w:rPr>
            </w:pPr>
            <w:proofErr w:type="spellStart"/>
            <w:r w:rsidRPr="007B6F85">
              <w:rPr>
                <w:b/>
              </w:rPr>
              <w:t>userID</w:t>
            </w:r>
            <w:proofErr w:type="spellEnd"/>
          </w:p>
        </w:tc>
        <w:tc>
          <w:tcPr>
            <w:tcW w:w="2520" w:type="dxa"/>
            <w:shd w:val="clear" w:color="auto" w:fill="D5DCE4" w:themeFill="text2" w:themeFillTint="33"/>
          </w:tcPr>
          <w:p w:rsidR="007B6F85" w:rsidRPr="007B6F85" w:rsidRDefault="007B6F85" w:rsidP="007B6F85">
            <w:pPr>
              <w:jc w:val="center"/>
              <w:rPr>
                <w:b/>
              </w:rPr>
            </w:pPr>
            <w:proofErr w:type="spellStart"/>
            <w:r w:rsidRPr="007B6F85">
              <w:rPr>
                <w:b/>
              </w:rPr>
              <w:t>lastSync</w:t>
            </w:r>
            <w:proofErr w:type="spellEnd"/>
          </w:p>
        </w:tc>
        <w:tc>
          <w:tcPr>
            <w:tcW w:w="995" w:type="dxa"/>
            <w:shd w:val="clear" w:color="auto" w:fill="D5DCE4" w:themeFill="text2" w:themeFillTint="33"/>
          </w:tcPr>
          <w:p w:rsidR="007B6F85" w:rsidRPr="007B6F85" w:rsidRDefault="007B6F85" w:rsidP="007B6F85">
            <w:pPr>
              <w:jc w:val="center"/>
              <w:rPr>
                <w:b/>
              </w:rPr>
            </w:pPr>
            <w:r w:rsidRPr="007B6F85">
              <w:rPr>
                <w:b/>
              </w:rPr>
              <w:t>version</w:t>
            </w:r>
          </w:p>
        </w:tc>
      </w:tr>
      <w:tr w:rsidR="007B6F85" w:rsidTr="007B6F85">
        <w:tc>
          <w:tcPr>
            <w:tcW w:w="1795" w:type="dxa"/>
          </w:tcPr>
          <w:p w:rsidR="007B6F85" w:rsidRDefault="007B6F85" w:rsidP="007B6F85">
            <w:pPr>
              <w:jc w:val="center"/>
            </w:pPr>
            <w:r>
              <w:t>Ambank</w:t>
            </w:r>
            <w:r>
              <w:t>KJ</w:t>
            </w:r>
            <w:r>
              <w:t>001</w:t>
            </w:r>
          </w:p>
        </w:tc>
        <w:tc>
          <w:tcPr>
            <w:tcW w:w="1620" w:type="dxa"/>
          </w:tcPr>
          <w:p w:rsidR="007B6F85" w:rsidRDefault="007B6F85" w:rsidP="007B6F85">
            <w:pPr>
              <w:jc w:val="center"/>
            </w:pPr>
            <w:r>
              <w:t>CustService001</w:t>
            </w:r>
          </w:p>
        </w:tc>
        <w:tc>
          <w:tcPr>
            <w:tcW w:w="900" w:type="dxa"/>
          </w:tcPr>
          <w:p w:rsidR="007B6F85" w:rsidRDefault="007B6F85" w:rsidP="007B6F85">
            <w:pPr>
              <w:jc w:val="center"/>
            </w:pPr>
            <w:r>
              <w:t>2050</w:t>
            </w:r>
          </w:p>
        </w:tc>
        <w:tc>
          <w:tcPr>
            <w:tcW w:w="1260" w:type="dxa"/>
          </w:tcPr>
          <w:p w:rsidR="007B6F85" w:rsidRDefault="007B6F85" w:rsidP="007B6F85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:rsidR="007B6F85" w:rsidRDefault="007B6F85" w:rsidP="007B6F85">
            <w:pPr>
              <w:jc w:val="center"/>
            </w:pPr>
            <w:r>
              <w:t>mrafsyam@gmail.com</w:t>
            </w:r>
          </w:p>
        </w:tc>
        <w:tc>
          <w:tcPr>
            <w:tcW w:w="2520" w:type="dxa"/>
          </w:tcPr>
          <w:p w:rsidR="007B6F85" w:rsidRDefault="007B6F85" w:rsidP="007B6F85">
            <w:pPr>
              <w:jc w:val="center"/>
            </w:pPr>
            <w:r w:rsidRPr="00DC0CBA">
              <w:t>2016-03-03 17:49:20.423</w:t>
            </w:r>
          </w:p>
        </w:tc>
        <w:tc>
          <w:tcPr>
            <w:tcW w:w="995" w:type="dxa"/>
          </w:tcPr>
          <w:p w:rsidR="007B6F85" w:rsidRPr="00DC0CBA" w:rsidRDefault="007B6F85" w:rsidP="007B6F85">
            <w:pPr>
              <w:jc w:val="center"/>
            </w:pPr>
            <w:r>
              <w:t>1</w:t>
            </w:r>
          </w:p>
        </w:tc>
      </w:tr>
      <w:tr w:rsidR="007B6F85" w:rsidTr="007B6F85">
        <w:tc>
          <w:tcPr>
            <w:tcW w:w="1795" w:type="dxa"/>
          </w:tcPr>
          <w:p w:rsidR="007B6F85" w:rsidRDefault="007B6F85" w:rsidP="007B6F85">
            <w:pPr>
              <w:jc w:val="center"/>
            </w:pPr>
            <w:r>
              <w:t>KlinikAmpang005</w:t>
            </w:r>
          </w:p>
        </w:tc>
        <w:tc>
          <w:tcPr>
            <w:tcW w:w="1620" w:type="dxa"/>
          </w:tcPr>
          <w:p w:rsidR="007B6F85" w:rsidRDefault="007B6F85" w:rsidP="007B6F85">
            <w:pPr>
              <w:jc w:val="center"/>
            </w:pPr>
            <w:r>
              <w:t>Receipt001</w:t>
            </w:r>
          </w:p>
        </w:tc>
        <w:tc>
          <w:tcPr>
            <w:tcW w:w="900" w:type="dxa"/>
          </w:tcPr>
          <w:p w:rsidR="007B6F85" w:rsidRDefault="007B6F85" w:rsidP="007B6F85">
            <w:pPr>
              <w:jc w:val="center"/>
            </w:pPr>
            <w:r>
              <w:t>0005</w:t>
            </w:r>
          </w:p>
        </w:tc>
        <w:tc>
          <w:tcPr>
            <w:tcW w:w="1260" w:type="dxa"/>
          </w:tcPr>
          <w:p w:rsidR="007B6F85" w:rsidRDefault="007B6F85" w:rsidP="007B6F85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:rsidR="007B6F85" w:rsidRDefault="007B6F85" w:rsidP="007B6F85">
            <w:pPr>
              <w:jc w:val="center"/>
            </w:pPr>
            <w:r>
              <w:t>aizat@gmail.com</w:t>
            </w:r>
          </w:p>
        </w:tc>
        <w:tc>
          <w:tcPr>
            <w:tcW w:w="2520" w:type="dxa"/>
          </w:tcPr>
          <w:p w:rsidR="007B6F85" w:rsidRDefault="007B6F85" w:rsidP="007B6F85">
            <w:pPr>
              <w:jc w:val="center"/>
            </w:pPr>
            <w:r w:rsidRPr="00DC0CBA">
              <w:t>2016-03-03 17:49:20.423</w:t>
            </w:r>
          </w:p>
        </w:tc>
        <w:tc>
          <w:tcPr>
            <w:tcW w:w="995" w:type="dxa"/>
          </w:tcPr>
          <w:p w:rsidR="007B6F85" w:rsidRPr="00DC0CBA" w:rsidRDefault="007B6F85" w:rsidP="007B6F85">
            <w:pPr>
              <w:jc w:val="center"/>
            </w:pPr>
            <w:r>
              <w:t>2</w:t>
            </w:r>
          </w:p>
        </w:tc>
      </w:tr>
    </w:tbl>
    <w:p w:rsidR="005C40DF" w:rsidRDefault="005C40DF" w:rsidP="005C40DF">
      <w:r>
        <w:br/>
      </w:r>
      <w:proofErr w:type="spellStart"/>
      <w:proofErr w:type="gramStart"/>
      <w:r w:rsidR="007B6F85" w:rsidRPr="005C40DF">
        <w:rPr>
          <w:b/>
        </w:rPr>
        <w:t>userID</w:t>
      </w:r>
      <w:proofErr w:type="spellEnd"/>
      <w:proofErr w:type="gramEnd"/>
      <w:r w:rsidR="007B6F85">
        <w:t>:</w:t>
      </w:r>
      <w:r>
        <w:t xml:space="preserve"> Unique Identifier for each user i.e. hash(email)</w:t>
      </w:r>
    </w:p>
    <w:p w:rsidR="005C40DF" w:rsidRDefault="007B6F85" w:rsidP="005C40DF">
      <w:proofErr w:type="spellStart"/>
      <w:proofErr w:type="gramStart"/>
      <w:r w:rsidRPr="005C40DF">
        <w:rPr>
          <w:b/>
        </w:rPr>
        <w:t>userNo</w:t>
      </w:r>
      <w:proofErr w:type="spellEnd"/>
      <w:proofErr w:type="gramEnd"/>
      <w:r>
        <w:t>:</w:t>
      </w:r>
      <w:r w:rsidR="005C40DF">
        <w:t xml:space="preserve"> User number taken from number machine i.e. 00xx</w:t>
      </w:r>
    </w:p>
    <w:p w:rsidR="005C40DF" w:rsidRDefault="007B6F85" w:rsidP="005C40DF">
      <w:proofErr w:type="spellStart"/>
      <w:proofErr w:type="gramStart"/>
      <w:r w:rsidRPr="005C40DF">
        <w:rPr>
          <w:b/>
        </w:rPr>
        <w:t>paddingNo</w:t>
      </w:r>
      <w:proofErr w:type="spellEnd"/>
      <w:proofErr w:type="gramEnd"/>
      <w:r>
        <w:t>:</w:t>
      </w:r>
      <w:r w:rsidR="005C40DF">
        <w:t xml:space="preserve"> How many number left before reaching </w:t>
      </w:r>
      <w:proofErr w:type="spellStart"/>
      <w:r w:rsidR="005C40DF">
        <w:t>userNo</w:t>
      </w:r>
      <w:proofErr w:type="spellEnd"/>
      <w:r w:rsidR="00710806">
        <w:t xml:space="preserve"> before push notification should be sent </w:t>
      </w:r>
      <w:r w:rsidR="00EB210F">
        <w:t>out</w:t>
      </w:r>
      <w:r w:rsidR="005C40DF">
        <w:t>, can be fixed at 10</w:t>
      </w:r>
    </w:p>
    <w:p w:rsidR="00DB590A" w:rsidRDefault="00DB590A"/>
    <w:p w:rsidR="001D1A0B" w:rsidRDefault="001D1A0B"/>
    <w:p w:rsidR="001D1A0B" w:rsidRDefault="001D1A0B"/>
    <w:p w:rsidR="00854D8B" w:rsidRDefault="001D1A0B" w:rsidP="001D1A0B">
      <w:pPr>
        <w:pStyle w:val="Heading1"/>
        <w:rPr>
          <w:b/>
        </w:rPr>
      </w:pPr>
      <w:r w:rsidRPr="001D1A0B">
        <w:rPr>
          <w:b/>
        </w:rPr>
        <w:lastRenderedPageBreak/>
        <w:t>2. Events</w:t>
      </w:r>
    </w:p>
    <w:p w:rsidR="001D1A0B" w:rsidRPr="001D1A0B" w:rsidRDefault="001D1A0B" w:rsidP="001D1A0B"/>
    <w:p w:rsidR="00854D8B" w:rsidRDefault="001D1A0B">
      <w:r w:rsidRPr="00DF40ED">
        <w:rPr>
          <w:rStyle w:val="Heading2Char"/>
        </w:rPr>
        <w:t>2.1 Physical counter at an organization sends an update on the counter number.</w:t>
      </w:r>
      <w:r>
        <w:t xml:space="preserve"> </w:t>
      </w:r>
      <w:r>
        <w:br/>
      </w:r>
      <w:r>
        <w:br/>
      </w:r>
      <w:r w:rsidR="00DF40ED">
        <w:rPr>
          <w:noProof/>
        </w:rPr>
        <w:drawing>
          <wp:inline distT="0" distB="0" distL="0" distR="0">
            <wp:extent cx="2013860" cy="272779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085" cy="273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0ED" w:rsidRDefault="00DF40ED">
      <w:bookmarkStart w:id="0" w:name="_GoBack"/>
      <w:bookmarkEnd w:id="0"/>
    </w:p>
    <w:p w:rsidR="00443FBF" w:rsidRDefault="00443FBF" w:rsidP="00DF40ED">
      <w:pPr>
        <w:pStyle w:val="Heading2"/>
      </w:pPr>
      <w:r>
        <w:t>2.2 User register or update at a counter</w:t>
      </w:r>
    </w:p>
    <w:p w:rsidR="00443FBF" w:rsidRDefault="00443FBF">
      <w:r>
        <w:rPr>
          <w:noProof/>
        </w:rPr>
        <w:drawing>
          <wp:inline distT="0" distB="0" distL="0" distR="0">
            <wp:extent cx="4270642" cy="232022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46" cy="233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FBF" w:rsidSect="007B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914DE"/>
    <w:multiLevelType w:val="multilevel"/>
    <w:tmpl w:val="963E5422"/>
    <w:lvl w:ilvl="0">
      <w:start w:val="2016"/>
      <w:numFmt w:val="decimal"/>
      <w:lvlText w:val="%1"/>
      <w:lvlJc w:val="left"/>
      <w:pPr>
        <w:ind w:left="1000" w:hanging="1000"/>
      </w:pPr>
      <w:rPr>
        <w:rFonts w:hint="default"/>
      </w:rPr>
    </w:lvl>
    <w:lvl w:ilvl="1">
      <w:start w:val="3"/>
      <w:numFmt w:val="decimalZero"/>
      <w:lvlText w:val="%1-%2"/>
      <w:lvlJc w:val="left"/>
      <w:pPr>
        <w:ind w:left="1000" w:hanging="1000"/>
      </w:pPr>
      <w:rPr>
        <w:rFonts w:hint="default"/>
      </w:rPr>
    </w:lvl>
    <w:lvl w:ilvl="2">
      <w:start w:val="3"/>
      <w:numFmt w:val="decimalZero"/>
      <w:lvlText w:val="%1-%2-%3"/>
      <w:lvlJc w:val="left"/>
      <w:pPr>
        <w:ind w:left="1000" w:hanging="100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00" w:hanging="100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C203B58"/>
    <w:multiLevelType w:val="hybridMultilevel"/>
    <w:tmpl w:val="465A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8B"/>
    <w:rsid w:val="001D1A0B"/>
    <w:rsid w:val="002B1CF7"/>
    <w:rsid w:val="00311CB3"/>
    <w:rsid w:val="00443FBF"/>
    <w:rsid w:val="00463E0B"/>
    <w:rsid w:val="005C40DF"/>
    <w:rsid w:val="00710806"/>
    <w:rsid w:val="007B6F85"/>
    <w:rsid w:val="00824B33"/>
    <w:rsid w:val="00854D8B"/>
    <w:rsid w:val="00DB590A"/>
    <w:rsid w:val="00DC0CBA"/>
    <w:rsid w:val="00DF40ED"/>
    <w:rsid w:val="00EB210F"/>
    <w:rsid w:val="00F6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F8A8B-77DD-4088-891E-AC3322BB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C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1A0B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A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Serilanang, Rafsyam H.</dc:creator>
  <cp:keywords/>
  <dc:description/>
  <cp:lastModifiedBy>Serilanang, Rafsyam H.</cp:lastModifiedBy>
  <cp:revision>5</cp:revision>
  <dcterms:created xsi:type="dcterms:W3CDTF">2016-03-15T08:23:00Z</dcterms:created>
  <dcterms:modified xsi:type="dcterms:W3CDTF">2016-03-15T10:20:00Z</dcterms:modified>
</cp:coreProperties>
</file>