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569713519"/>
        <w:docPartObj>
          <w:docPartGallery w:val="Cover Pages"/>
          <w:docPartUnique/>
        </w:docPartObj>
      </w:sdtPr>
      <w:sdtEndPr>
        <w:rPr>
          <w:rFonts w:asciiTheme="minorHAnsi" w:eastAsiaTheme="minorHAnsi" w:hAnsiTheme="minorHAnsi" w:cstheme="minorBidi"/>
          <w:sz w:val="22"/>
          <w:szCs w:val="22"/>
        </w:rPr>
      </w:sdtEndPr>
      <w:sdtContent>
        <w:p w:rsidR="007831B5" w:rsidRPr="000F0CD0" w:rsidRDefault="00B07AA3" w:rsidP="007831B5">
          <w:pPr>
            <w:pStyle w:val="NoSpacing"/>
            <w:rPr>
              <w:rFonts w:ascii="Times New Roman" w:eastAsia="Times New Roman" w:hAnsi="Times New Roman" w:cs="Times New Roman"/>
              <w:sz w:val="24"/>
              <w:szCs w:val="24"/>
              <w:lang w:eastAsia="en-US"/>
            </w:rPr>
          </w:pPr>
          <w:r>
            <w:rPr>
              <w:noProof/>
              <w:lang w:eastAsia="en-US"/>
            </w:rPr>
            <mc:AlternateContent>
              <mc:Choice Requires="wps">
                <w:drawing>
                  <wp:anchor distT="0" distB="0" distL="114300" distR="114300" simplePos="0" relativeHeight="251662336" behindDoc="0" locked="0" layoutInCell="0" allowOverlap="1" wp14:anchorId="32F0E575" wp14:editId="5E9F8BC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07f09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9C215B4" wp14:editId="15C76E0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07f09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1ED437D8" wp14:editId="4E6F094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604878 [3208]" strokecolor="#f07f09 [3204]">
                    <w10:wrap anchorx="page" anchory="margin"/>
                  </v:rect>
                </w:pict>
              </mc:Fallback>
            </mc:AlternateContent>
          </w:r>
          <w:sdt>
            <w:sdtPr>
              <w:rPr>
                <w:rFonts w:ascii="Times New Roman" w:eastAsia="Times New Roman" w:hAnsi="Times New Roman" w:cs="Times New Roman"/>
                <w:sz w:val="24"/>
                <w:szCs w:val="24"/>
                <w:lang w:eastAsia="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Pr="000F0CD0">
                <w:rPr>
                  <w:rFonts w:ascii="Times New Roman" w:eastAsia="Times New Roman" w:hAnsi="Times New Roman" w:cs="Times New Roman"/>
                  <w:sz w:val="24"/>
                  <w:szCs w:val="24"/>
                  <w:lang w:eastAsia="en-US"/>
                </w:rPr>
                <w:t xml:space="preserve">Ananth Raghav </w:t>
              </w:r>
              <w:proofErr w:type="spellStart"/>
              <w:r w:rsidRPr="000F0CD0">
                <w:rPr>
                  <w:rFonts w:ascii="Times New Roman" w:eastAsia="Times New Roman" w:hAnsi="Times New Roman" w:cs="Times New Roman"/>
                  <w:sz w:val="24"/>
                  <w:szCs w:val="24"/>
                  <w:lang w:eastAsia="en-US"/>
                </w:rPr>
                <w:t>Mateti</w:t>
              </w:r>
              <w:proofErr w:type="spellEnd"/>
            </w:sdtContent>
          </w:sdt>
          <w:r w:rsidRPr="000F0CD0">
            <w:rPr>
              <w:rFonts w:ascii="Times New Roman" w:eastAsia="Times New Roman" w:hAnsi="Times New Roman" w:cs="Times New Roman"/>
              <w:sz w:val="24"/>
              <w:szCs w:val="24"/>
              <w:lang w:eastAsia="en-US"/>
            </w:rPr>
            <w:t xml:space="preserve">                                                                                                                                                 </w:t>
          </w:r>
          <w:r w:rsidR="007831B5" w:rsidRPr="000F0CD0">
            <w:rPr>
              <w:rFonts w:ascii="Times New Roman" w:eastAsia="Times New Roman" w:hAnsi="Times New Roman" w:cs="Times New Roman"/>
              <w:sz w:val="24"/>
              <w:szCs w:val="24"/>
              <w:lang w:eastAsia="en-US"/>
            </w:rPr>
            <w:t xml:space="preserve">     </w:t>
          </w:r>
          <w:r w:rsidRPr="000F0CD0">
            <w:rPr>
              <w:rFonts w:ascii="Times New Roman" w:eastAsia="Times New Roman" w:hAnsi="Times New Roman" w:cs="Times New Roman"/>
              <w:sz w:val="24"/>
              <w:szCs w:val="24"/>
              <w:lang w:eastAsia="en-US"/>
            </w:rPr>
            <w:t xml:space="preserve"> </w:t>
          </w:r>
          <w:r w:rsidR="007831B5" w:rsidRPr="000F0CD0">
            <w:rPr>
              <w:rFonts w:ascii="Times New Roman" w:eastAsia="Times New Roman" w:hAnsi="Times New Roman" w:cs="Times New Roman"/>
              <w:sz w:val="24"/>
              <w:szCs w:val="24"/>
              <w:lang w:eastAsia="en-US"/>
            </w:rPr>
            <w:t xml:space="preserve">                                                                              </w:t>
          </w:r>
        </w:p>
        <w:p w:rsidR="007831B5" w:rsidRPr="000F0CD0" w:rsidRDefault="007831B5" w:rsidP="007831B5">
          <w:pPr>
            <w:pStyle w:val="NoSpacing"/>
            <w:rPr>
              <w:rFonts w:ascii="Times New Roman" w:eastAsia="Times New Roman" w:hAnsi="Times New Roman" w:cs="Times New Roman"/>
              <w:sz w:val="24"/>
              <w:szCs w:val="24"/>
              <w:lang w:eastAsia="en-US"/>
            </w:rPr>
          </w:pPr>
          <w:r w:rsidRPr="000F0CD0">
            <w:rPr>
              <w:rFonts w:ascii="Times New Roman" w:eastAsia="Times New Roman" w:hAnsi="Times New Roman" w:cs="Times New Roman"/>
              <w:sz w:val="24"/>
              <w:szCs w:val="24"/>
              <w:lang w:eastAsia="en-US"/>
            </w:rPr>
            <w:t xml:space="preserve">Flat no.201, Plot no.93, </w:t>
          </w:r>
          <w:proofErr w:type="spellStart"/>
          <w:r w:rsidRPr="000F0CD0">
            <w:rPr>
              <w:rFonts w:ascii="Times New Roman" w:eastAsia="Times New Roman" w:hAnsi="Times New Roman" w:cs="Times New Roman"/>
              <w:sz w:val="24"/>
              <w:szCs w:val="24"/>
              <w:lang w:eastAsia="en-US"/>
            </w:rPr>
            <w:t>Aasharay</w:t>
          </w:r>
          <w:proofErr w:type="spellEnd"/>
          <w:r w:rsidRPr="000F0CD0">
            <w:rPr>
              <w:rFonts w:ascii="Times New Roman" w:eastAsia="Times New Roman" w:hAnsi="Times New Roman" w:cs="Times New Roman"/>
              <w:sz w:val="24"/>
              <w:szCs w:val="24"/>
              <w:lang w:eastAsia="en-US"/>
            </w:rPr>
            <w:t xml:space="preserve"> </w:t>
          </w:r>
          <w:proofErr w:type="spellStart"/>
          <w:r w:rsidRPr="000F0CD0">
            <w:rPr>
              <w:rFonts w:ascii="Times New Roman" w:eastAsia="Times New Roman" w:hAnsi="Times New Roman" w:cs="Times New Roman"/>
              <w:sz w:val="24"/>
              <w:szCs w:val="24"/>
              <w:lang w:eastAsia="en-US"/>
            </w:rPr>
            <w:t>Guna</w:t>
          </w:r>
          <w:proofErr w:type="spellEnd"/>
          <w:r w:rsidRPr="000F0CD0">
            <w:rPr>
              <w:rFonts w:ascii="Times New Roman" w:eastAsia="Times New Roman" w:hAnsi="Times New Roman" w:cs="Times New Roman"/>
              <w:sz w:val="24"/>
              <w:szCs w:val="24"/>
              <w:lang w:eastAsia="en-US"/>
            </w:rPr>
            <w:t xml:space="preserve"> </w:t>
          </w:r>
          <w:proofErr w:type="spellStart"/>
          <w:r w:rsidRPr="000F0CD0">
            <w:rPr>
              <w:rFonts w:ascii="Times New Roman" w:eastAsia="Times New Roman" w:hAnsi="Times New Roman" w:cs="Times New Roman"/>
              <w:sz w:val="24"/>
              <w:szCs w:val="24"/>
              <w:lang w:eastAsia="en-US"/>
            </w:rPr>
            <w:t>Sundary</w:t>
          </w:r>
          <w:proofErr w:type="spellEnd"/>
          <w:r w:rsidRPr="000F0CD0">
            <w:rPr>
              <w:rFonts w:ascii="Times New Roman" w:eastAsia="Times New Roman" w:hAnsi="Times New Roman" w:cs="Times New Roman"/>
              <w:sz w:val="24"/>
              <w:szCs w:val="24"/>
              <w:lang w:eastAsia="en-US"/>
            </w:rPr>
            <w:t xml:space="preserve">                                          Mobile No: 9985191414                                     </w:t>
          </w:r>
        </w:p>
        <w:p w:rsidR="007831B5" w:rsidRPr="000F0CD0" w:rsidRDefault="007831B5" w:rsidP="007831B5">
          <w:pPr>
            <w:pStyle w:val="NoSpacing"/>
            <w:rPr>
              <w:rFonts w:ascii="Times New Roman" w:eastAsia="Times New Roman" w:hAnsi="Times New Roman" w:cs="Times New Roman"/>
              <w:sz w:val="24"/>
              <w:szCs w:val="24"/>
              <w:lang w:eastAsia="en-US"/>
            </w:rPr>
          </w:pPr>
          <w:r w:rsidRPr="000F0CD0">
            <w:rPr>
              <w:rFonts w:ascii="Times New Roman" w:eastAsia="Times New Roman" w:hAnsi="Times New Roman" w:cs="Times New Roman"/>
              <w:sz w:val="24"/>
              <w:szCs w:val="24"/>
              <w:lang w:eastAsia="en-US"/>
            </w:rPr>
            <w:t xml:space="preserve">Residency, Street No.3, West </w:t>
          </w:r>
          <w:proofErr w:type="spellStart"/>
          <w:r w:rsidRPr="000F0CD0">
            <w:rPr>
              <w:rFonts w:ascii="Times New Roman" w:eastAsia="Times New Roman" w:hAnsi="Times New Roman" w:cs="Times New Roman"/>
              <w:sz w:val="24"/>
              <w:szCs w:val="24"/>
              <w:lang w:eastAsia="en-US"/>
            </w:rPr>
            <w:t>Marredpally</w:t>
          </w:r>
          <w:proofErr w:type="spellEnd"/>
          <w:r w:rsidRPr="000F0CD0">
            <w:rPr>
              <w:rFonts w:ascii="Times New Roman" w:eastAsia="Times New Roman" w:hAnsi="Times New Roman" w:cs="Times New Roman"/>
              <w:sz w:val="24"/>
              <w:szCs w:val="24"/>
              <w:lang w:eastAsia="en-US"/>
            </w:rPr>
            <w:t xml:space="preserve">,                             </w:t>
          </w:r>
          <w:r w:rsidR="00034081">
            <w:rPr>
              <w:rFonts w:ascii="Times New Roman" w:eastAsia="Times New Roman" w:hAnsi="Times New Roman" w:cs="Times New Roman"/>
              <w:sz w:val="24"/>
              <w:szCs w:val="24"/>
              <w:lang w:eastAsia="en-US"/>
            </w:rPr>
            <w:t xml:space="preserve">           Email ID: </w:t>
          </w:r>
          <w:r w:rsidRPr="000F0CD0">
            <w:rPr>
              <w:rFonts w:ascii="Times New Roman" w:eastAsia="Times New Roman" w:hAnsi="Times New Roman" w:cs="Times New Roman"/>
              <w:sz w:val="24"/>
              <w:szCs w:val="24"/>
              <w:lang w:eastAsia="en-US"/>
            </w:rPr>
            <w:t>ananthraghav@gmail.com</w:t>
          </w:r>
        </w:p>
        <w:p w:rsidR="007831B5" w:rsidRPr="000F0CD0" w:rsidRDefault="007831B5" w:rsidP="007831B5">
          <w:pPr>
            <w:pStyle w:val="NoSpacing"/>
            <w:rPr>
              <w:rFonts w:ascii="Times New Roman" w:eastAsia="Times New Roman" w:hAnsi="Times New Roman" w:cs="Times New Roman"/>
              <w:sz w:val="24"/>
              <w:szCs w:val="24"/>
              <w:lang w:eastAsia="en-US"/>
            </w:rPr>
          </w:pPr>
          <w:proofErr w:type="spellStart"/>
          <w:proofErr w:type="gramStart"/>
          <w:r w:rsidRPr="000F0CD0">
            <w:rPr>
              <w:rFonts w:ascii="Times New Roman" w:eastAsia="Times New Roman" w:hAnsi="Times New Roman" w:cs="Times New Roman"/>
              <w:sz w:val="24"/>
              <w:szCs w:val="24"/>
              <w:lang w:eastAsia="en-US"/>
            </w:rPr>
            <w:t>Secunderabad</w:t>
          </w:r>
          <w:proofErr w:type="spellEnd"/>
          <w:r w:rsidRPr="000F0CD0">
            <w:rPr>
              <w:rFonts w:ascii="Times New Roman" w:eastAsia="Times New Roman" w:hAnsi="Times New Roman" w:cs="Times New Roman"/>
              <w:sz w:val="24"/>
              <w:szCs w:val="24"/>
              <w:lang w:eastAsia="en-US"/>
            </w:rPr>
            <w:t xml:space="preserve"> – 500026.</w:t>
          </w:r>
          <w:proofErr w:type="gramEnd"/>
        </w:p>
        <w:p w:rsidR="00B90CBC" w:rsidRDefault="007831B5" w:rsidP="007831B5">
          <w:pPr>
            <w:pStyle w:val="NoSpacing"/>
            <w:rPr>
              <w:rFonts w:ascii="Times New Roman" w:eastAsia="Times New Roman" w:hAnsi="Times New Roman" w:cs="Times New Roman"/>
              <w:sz w:val="24"/>
              <w:szCs w:val="24"/>
              <w:lang w:eastAsia="en-US"/>
            </w:rPr>
          </w:pPr>
          <w:r w:rsidRPr="000F0CD0">
            <w:rPr>
              <w:rFonts w:ascii="Times New Roman" w:eastAsia="Times New Roman" w:hAnsi="Times New Roman" w:cs="Times New Roman"/>
              <w:sz w:val="24"/>
              <w:szCs w:val="24"/>
              <w:lang w:eastAsia="en-US"/>
            </w:rPr>
            <w:t xml:space="preserve">               </w:t>
          </w:r>
        </w:p>
        <w:p w:rsidR="00B07AA3" w:rsidRPr="000F0CD0" w:rsidRDefault="00B90CBC" w:rsidP="008D2E46">
          <w:pPr>
            <w:pStyle w:val="BodyText"/>
            <w:pBdr>
              <w:top w:val="single" w:sz="4" w:space="1" w:color="auto"/>
              <w:left w:val="single" w:sz="4" w:space="4" w:color="auto"/>
              <w:bottom w:val="single" w:sz="4" w:space="1" w:color="auto"/>
              <w:right w:val="single" w:sz="4" w:space="0" w:color="auto"/>
            </w:pBdr>
            <w:shd w:val="clear" w:color="auto" w:fill="D9D9D9" w:themeFill="background1" w:themeFillShade="D9"/>
            <w:jc w:val="both"/>
            <w:rPr>
              <w:rFonts w:ascii="Times New Roman" w:hAnsi="Times New Roman"/>
              <w:szCs w:val="24"/>
            </w:rPr>
          </w:pPr>
          <w:r>
            <w:rPr>
              <w:rFonts w:ascii="Times New Roman" w:hAnsi="Times New Roman"/>
              <w:szCs w:val="24"/>
            </w:rPr>
            <w:t>Career Precis</w:t>
          </w:r>
          <w:r w:rsidR="007831B5" w:rsidRPr="000F0CD0">
            <w:rPr>
              <w:rFonts w:ascii="Times New Roman" w:hAnsi="Times New Roman"/>
              <w:szCs w:val="24"/>
            </w:rPr>
            <w:t xml:space="preserve">                                                                                                            </w:t>
          </w:r>
        </w:p>
        <w:p w:rsidR="00CF6B3C" w:rsidRPr="00061DF6" w:rsidRDefault="00401072" w:rsidP="00061DF6">
          <w:pPr>
            <w:pStyle w:val="NoSpacing"/>
            <w:rPr>
              <w:rFonts w:ascii="Times New Roman" w:eastAsia="Times New Roman" w:hAnsi="Times New Roman" w:cs="Times New Roman"/>
              <w:sz w:val="24"/>
              <w:szCs w:val="24"/>
              <w:lang w:eastAsia="en-US"/>
            </w:rPr>
          </w:pPr>
          <w:r w:rsidRPr="00061DF6">
            <w:rPr>
              <w:rFonts w:ascii="Times New Roman" w:eastAsia="Times New Roman" w:hAnsi="Times New Roman" w:cs="Times New Roman"/>
              <w:sz w:val="24"/>
              <w:szCs w:val="24"/>
              <w:lang w:eastAsia="en-US"/>
            </w:rPr>
            <w:t xml:space="preserve">Pro-active individual </w:t>
          </w:r>
          <w:r w:rsidR="00CF6B3C" w:rsidRPr="00061DF6">
            <w:rPr>
              <w:rFonts w:ascii="Times New Roman" w:eastAsia="Times New Roman" w:hAnsi="Times New Roman" w:cs="Times New Roman"/>
              <w:sz w:val="24"/>
              <w:szCs w:val="24"/>
              <w:lang w:eastAsia="en-US"/>
            </w:rPr>
            <w:t>with credible people management skills, teamwork and project management skills, quick learner and incorporate learned skills into day to day work assignments by generating innovative ideas and integrating them into desired results.</w:t>
          </w:r>
        </w:p>
        <w:p w:rsidR="001F0F54" w:rsidRPr="00061DF6" w:rsidRDefault="001F0F54" w:rsidP="00061DF6">
          <w:pPr>
            <w:pStyle w:val="NoSpacing"/>
            <w:rPr>
              <w:rFonts w:ascii="Times New Roman" w:eastAsia="Times New Roman" w:hAnsi="Times New Roman" w:cs="Times New Roman"/>
              <w:sz w:val="24"/>
              <w:szCs w:val="24"/>
              <w:lang w:eastAsia="en-US"/>
            </w:rPr>
          </w:pPr>
          <w:r w:rsidRPr="00061DF6">
            <w:rPr>
              <w:rFonts w:ascii="Times New Roman" w:eastAsia="Times New Roman" w:hAnsi="Times New Roman" w:cs="Times New Roman"/>
              <w:sz w:val="24"/>
              <w:szCs w:val="24"/>
              <w:lang w:eastAsia="en-US"/>
            </w:rPr>
            <w:t>Aiming to achieve a challenging &amp; successful career where I can make a significant contribution using my innovative ideas, knowledge, skills and experience with the objective of development &amp; growth of the Organization.</w:t>
          </w:r>
        </w:p>
        <w:p w:rsidR="000F0CD0" w:rsidRDefault="000F0CD0" w:rsidP="001F0F54">
          <w:pPr>
            <w:spacing w:after="0"/>
            <w:rPr>
              <w:rFonts w:ascii="Times New Roman" w:eastAsia="Times New Roman" w:hAnsi="Times New Roman" w:cs="Times New Roman"/>
              <w:sz w:val="24"/>
              <w:szCs w:val="24"/>
            </w:rPr>
          </w:pPr>
        </w:p>
        <w:p w:rsidR="001F0F54" w:rsidRPr="000F0CD0" w:rsidRDefault="000F0CD0" w:rsidP="000F0CD0">
          <w:pPr>
            <w:pStyle w:val="BodyText"/>
            <w:pBdr>
              <w:top w:val="single" w:sz="4" w:space="1" w:color="auto"/>
              <w:left w:val="single" w:sz="4" w:space="4" w:color="auto"/>
              <w:bottom w:val="single" w:sz="4" w:space="1" w:color="auto"/>
              <w:right w:val="single" w:sz="4" w:space="0" w:color="auto"/>
            </w:pBdr>
            <w:shd w:val="clear" w:color="auto" w:fill="D9D9D9" w:themeFill="background1" w:themeFillShade="D9"/>
            <w:jc w:val="both"/>
            <w:rPr>
              <w:rFonts w:ascii="Times New Roman" w:hAnsi="Times New Roman"/>
              <w:szCs w:val="24"/>
            </w:rPr>
          </w:pPr>
          <w:r>
            <w:rPr>
              <w:rFonts w:ascii="Times New Roman" w:hAnsi="Times New Roman"/>
              <w:szCs w:val="24"/>
            </w:rPr>
            <w:t>ACADEMICS</w:t>
          </w:r>
        </w:p>
        <w:tbl>
          <w:tblPr>
            <w:tblW w:w="10285" w:type="dxa"/>
            <w:tblCellMar>
              <w:left w:w="115" w:type="dxa"/>
              <w:right w:w="115" w:type="dxa"/>
            </w:tblCellMar>
            <w:tblLook w:val="0000" w:firstRow="0" w:lastRow="0" w:firstColumn="0" w:lastColumn="0" w:noHBand="0" w:noVBand="0"/>
          </w:tblPr>
          <w:tblGrid>
            <w:gridCol w:w="2455"/>
            <w:gridCol w:w="1370"/>
            <w:gridCol w:w="2500"/>
            <w:gridCol w:w="2160"/>
            <w:gridCol w:w="1800"/>
          </w:tblGrid>
          <w:tr w:rsidR="001F0F54" w:rsidRPr="00905917" w:rsidTr="001F0F54">
            <w:trPr>
              <w:trHeight w:hRule="exact" w:val="759"/>
            </w:trPr>
            <w:tc>
              <w:tcPr>
                <w:tcW w:w="2455" w:type="dxa"/>
                <w:tcBorders>
                  <w:top w:val="single" w:sz="8" w:space="0" w:color="auto"/>
                  <w:left w:val="single" w:sz="8" w:space="0" w:color="auto"/>
                  <w:bottom w:val="single" w:sz="8" w:space="0" w:color="auto"/>
                  <w:right w:val="single" w:sz="8" w:space="0" w:color="auto"/>
                </w:tcBorders>
                <w:shd w:val="clear" w:color="auto" w:fill="auto"/>
                <w:vAlign w:val="center"/>
              </w:tcPr>
              <w:p w:rsidR="001F0F54" w:rsidRPr="00905917" w:rsidRDefault="001F0F54" w:rsidP="00FD4173">
                <w:pPr>
                  <w:jc w:val="both"/>
                  <w:rPr>
                    <w:rFonts w:ascii="Times New Roman" w:hAnsi="Times New Roman" w:cs="Times New Roman"/>
                    <w:b/>
                    <w:bCs/>
                    <w:sz w:val="24"/>
                    <w:szCs w:val="24"/>
                  </w:rPr>
                </w:pPr>
                <w:r w:rsidRPr="00905917">
                  <w:rPr>
                    <w:rFonts w:ascii="Times New Roman" w:hAnsi="Times New Roman" w:cs="Times New Roman"/>
                    <w:b/>
                    <w:bCs/>
                    <w:sz w:val="24"/>
                    <w:szCs w:val="24"/>
                  </w:rPr>
                  <w:t>Degree</w:t>
                </w:r>
              </w:p>
            </w:tc>
            <w:tc>
              <w:tcPr>
                <w:tcW w:w="1370" w:type="dxa"/>
                <w:tcBorders>
                  <w:top w:val="single" w:sz="8" w:space="0" w:color="auto"/>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b/>
                    <w:bCs/>
                    <w:sz w:val="24"/>
                    <w:szCs w:val="24"/>
                  </w:rPr>
                </w:pPr>
                <w:r>
                  <w:rPr>
                    <w:rFonts w:ascii="Times New Roman" w:hAnsi="Times New Roman" w:cs="Times New Roman"/>
                    <w:b/>
                    <w:bCs/>
                    <w:sz w:val="24"/>
                    <w:szCs w:val="24"/>
                  </w:rPr>
                  <w:t xml:space="preserve">Year </w:t>
                </w:r>
                <w:r w:rsidRPr="00905917">
                  <w:rPr>
                    <w:rFonts w:ascii="Times New Roman" w:hAnsi="Times New Roman" w:cs="Times New Roman"/>
                    <w:b/>
                    <w:bCs/>
                    <w:sz w:val="24"/>
                    <w:szCs w:val="24"/>
                  </w:rPr>
                  <w:t>of completion</w:t>
                </w:r>
              </w:p>
            </w:tc>
            <w:tc>
              <w:tcPr>
                <w:tcW w:w="2500" w:type="dxa"/>
                <w:tcBorders>
                  <w:top w:val="single" w:sz="8" w:space="0" w:color="auto"/>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b/>
                    <w:bCs/>
                    <w:sz w:val="24"/>
                    <w:szCs w:val="24"/>
                  </w:rPr>
                </w:pPr>
                <w:r w:rsidRPr="00905917">
                  <w:rPr>
                    <w:rFonts w:ascii="Times New Roman" w:hAnsi="Times New Roman" w:cs="Times New Roman"/>
                    <w:b/>
                    <w:bCs/>
                    <w:sz w:val="24"/>
                    <w:szCs w:val="24"/>
                    <w:lang w:val="en-GB"/>
                  </w:rPr>
                  <w:t>Name of Institute</w:t>
                </w:r>
              </w:p>
            </w:tc>
            <w:tc>
              <w:tcPr>
                <w:tcW w:w="2160" w:type="dxa"/>
                <w:tcBorders>
                  <w:top w:val="single" w:sz="8" w:space="0" w:color="auto"/>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b/>
                    <w:bCs/>
                    <w:sz w:val="24"/>
                    <w:szCs w:val="24"/>
                  </w:rPr>
                </w:pPr>
                <w:r w:rsidRPr="00905917">
                  <w:rPr>
                    <w:rFonts w:ascii="Times New Roman" w:hAnsi="Times New Roman" w:cs="Times New Roman"/>
                    <w:b/>
                    <w:bCs/>
                    <w:sz w:val="24"/>
                    <w:szCs w:val="24"/>
                  </w:rPr>
                  <w:t>University/Board</w:t>
                </w:r>
              </w:p>
            </w:tc>
            <w:tc>
              <w:tcPr>
                <w:tcW w:w="1800" w:type="dxa"/>
                <w:tcBorders>
                  <w:top w:val="single" w:sz="8" w:space="0" w:color="auto"/>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b/>
                    <w:bCs/>
                    <w:sz w:val="24"/>
                    <w:szCs w:val="24"/>
                    <w:lang w:val="en-GB"/>
                  </w:rPr>
                </w:pPr>
                <w:r w:rsidRPr="00905917">
                  <w:rPr>
                    <w:rFonts w:ascii="Times New Roman" w:hAnsi="Times New Roman" w:cs="Times New Roman"/>
                    <w:b/>
                    <w:bCs/>
                    <w:sz w:val="24"/>
                    <w:szCs w:val="24"/>
                    <w:lang w:val="en-GB"/>
                  </w:rPr>
                  <w:t>Aggregate</w:t>
                </w:r>
              </w:p>
            </w:tc>
          </w:tr>
          <w:tr w:rsidR="001F0F54" w:rsidRPr="00905917" w:rsidTr="001F0F54">
            <w:trPr>
              <w:trHeight w:hRule="exact" w:val="1469"/>
            </w:trPr>
            <w:tc>
              <w:tcPr>
                <w:tcW w:w="2455" w:type="dxa"/>
                <w:tcBorders>
                  <w:top w:val="single" w:sz="8" w:space="0" w:color="auto"/>
                  <w:left w:val="single" w:sz="8" w:space="0" w:color="auto"/>
                  <w:bottom w:val="single" w:sz="8" w:space="0" w:color="auto"/>
                  <w:right w:val="single" w:sz="8" w:space="0" w:color="auto"/>
                </w:tcBorders>
                <w:shd w:val="clear" w:color="auto" w:fill="auto"/>
                <w:vAlign w:val="center"/>
              </w:tcPr>
              <w:p w:rsidR="001F0F54" w:rsidRPr="001F0F54" w:rsidRDefault="001F0F54" w:rsidP="001F0F54">
                <w:pPr>
                  <w:jc w:val="center"/>
                  <w:rPr>
                    <w:rFonts w:ascii="Times New Roman" w:hAnsi="Times New Roman" w:cs="Times New Roman"/>
                    <w:sz w:val="24"/>
                    <w:szCs w:val="24"/>
                  </w:rPr>
                </w:pPr>
                <w:r w:rsidRPr="001F0F54">
                  <w:rPr>
                    <w:rFonts w:ascii="Times New Roman" w:hAnsi="Times New Roman" w:cs="Times New Roman"/>
                    <w:sz w:val="24"/>
                    <w:szCs w:val="24"/>
                  </w:rPr>
                  <w:t>PGDBM in Marketing and Finance</w:t>
                </w:r>
              </w:p>
            </w:tc>
            <w:tc>
              <w:tcPr>
                <w:tcW w:w="1370" w:type="dxa"/>
                <w:tcBorders>
                  <w:top w:val="single" w:sz="8" w:space="0" w:color="auto"/>
                  <w:left w:val="nil"/>
                  <w:bottom w:val="single" w:sz="8" w:space="0" w:color="auto"/>
                  <w:right w:val="single" w:sz="8" w:space="0" w:color="auto"/>
                </w:tcBorders>
                <w:shd w:val="clear" w:color="auto" w:fill="auto"/>
                <w:vAlign w:val="center"/>
              </w:tcPr>
              <w:p w:rsidR="001F0F54" w:rsidRPr="001F0F54" w:rsidRDefault="001F0F54" w:rsidP="001F0F54">
                <w:pPr>
                  <w:jc w:val="center"/>
                  <w:rPr>
                    <w:rFonts w:ascii="Times New Roman" w:hAnsi="Times New Roman" w:cs="Times New Roman"/>
                    <w:sz w:val="24"/>
                    <w:szCs w:val="24"/>
                  </w:rPr>
                </w:pPr>
                <w:r w:rsidRPr="001F0F54">
                  <w:rPr>
                    <w:rFonts w:ascii="Times New Roman" w:hAnsi="Times New Roman" w:cs="Times New Roman"/>
                    <w:sz w:val="24"/>
                    <w:szCs w:val="24"/>
                  </w:rPr>
                  <w:t>2014</w:t>
                </w:r>
              </w:p>
            </w:tc>
            <w:tc>
              <w:tcPr>
                <w:tcW w:w="2500" w:type="dxa"/>
                <w:tcBorders>
                  <w:top w:val="single" w:sz="8" w:space="0" w:color="auto"/>
                  <w:left w:val="nil"/>
                  <w:bottom w:val="single" w:sz="8" w:space="0" w:color="auto"/>
                  <w:right w:val="single" w:sz="8" w:space="0" w:color="auto"/>
                </w:tcBorders>
                <w:shd w:val="clear" w:color="auto" w:fill="auto"/>
                <w:vAlign w:val="center"/>
              </w:tcPr>
              <w:p w:rsidR="001F0F54" w:rsidRPr="001F0F54" w:rsidRDefault="001F0F54" w:rsidP="001F0F54">
                <w:pPr>
                  <w:jc w:val="center"/>
                  <w:rPr>
                    <w:rFonts w:ascii="Times New Roman" w:hAnsi="Times New Roman" w:cs="Times New Roman"/>
                    <w:sz w:val="24"/>
                    <w:szCs w:val="24"/>
                  </w:rPr>
                </w:pPr>
                <w:proofErr w:type="spellStart"/>
                <w:r w:rsidRPr="001F0F54">
                  <w:rPr>
                    <w:rFonts w:ascii="Times New Roman" w:hAnsi="Times New Roman" w:cs="Times New Roman"/>
                    <w:sz w:val="24"/>
                    <w:szCs w:val="24"/>
                  </w:rPr>
                  <w:t>Narsee</w:t>
                </w:r>
                <w:proofErr w:type="spellEnd"/>
                <w:r w:rsidRPr="001F0F54">
                  <w:rPr>
                    <w:rFonts w:ascii="Times New Roman" w:hAnsi="Times New Roman" w:cs="Times New Roman"/>
                    <w:sz w:val="24"/>
                    <w:szCs w:val="24"/>
                  </w:rPr>
                  <w:t xml:space="preserve"> </w:t>
                </w:r>
                <w:proofErr w:type="spellStart"/>
                <w:r w:rsidRPr="001F0F54">
                  <w:rPr>
                    <w:rFonts w:ascii="Times New Roman" w:hAnsi="Times New Roman" w:cs="Times New Roman"/>
                    <w:sz w:val="24"/>
                    <w:szCs w:val="24"/>
                  </w:rPr>
                  <w:t>Monjee</w:t>
                </w:r>
                <w:proofErr w:type="spellEnd"/>
                <w:r w:rsidRPr="001F0F54">
                  <w:rPr>
                    <w:rFonts w:ascii="Times New Roman" w:hAnsi="Times New Roman" w:cs="Times New Roman"/>
                    <w:sz w:val="24"/>
                    <w:szCs w:val="24"/>
                  </w:rPr>
                  <w:t xml:space="preserve"> Institu</w:t>
                </w:r>
                <w:r w:rsidR="00914F30">
                  <w:rPr>
                    <w:rFonts w:ascii="Times New Roman" w:hAnsi="Times New Roman" w:cs="Times New Roman"/>
                    <w:sz w:val="24"/>
                    <w:szCs w:val="24"/>
                  </w:rPr>
                  <w:t>t</w:t>
                </w:r>
                <w:r w:rsidRPr="001F0F54">
                  <w:rPr>
                    <w:rFonts w:ascii="Times New Roman" w:hAnsi="Times New Roman" w:cs="Times New Roman"/>
                    <w:sz w:val="24"/>
                    <w:szCs w:val="24"/>
                  </w:rPr>
                  <w:t>e of Management Science</w:t>
                </w:r>
              </w:p>
            </w:tc>
            <w:tc>
              <w:tcPr>
                <w:tcW w:w="2160" w:type="dxa"/>
                <w:tcBorders>
                  <w:top w:val="single" w:sz="8" w:space="0" w:color="auto"/>
                  <w:left w:val="nil"/>
                  <w:bottom w:val="single" w:sz="8" w:space="0" w:color="auto"/>
                  <w:right w:val="single" w:sz="8" w:space="0" w:color="auto"/>
                </w:tcBorders>
                <w:shd w:val="clear" w:color="auto" w:fill="auto"/>
                <w:vAlign w:val="center"/>
              </w:tcPr>
              <w:p w:rsidR="001F0F54" w:rsidRPr="001F0F54" w:rsidRDefault="001F0F54" w:rsidP="001F0F54">
                <w:pPr>
                  <w:jc w:val="center"/>
                  <w:rPr>
                    <w:rFonts w:ascii="Times New Roman" w:hAnsi="Times New Roman" w:cs="Times New Roman"/>
                    <w:sz w:val="24"/>
                    <w:szCs w:val="24"/>
                  </w:rPr>
                </w:pPr>
                <w:r w:rsidRPr="001F0F54">
                  <w:rPr>
                    <w:rFonts w:ascii="Times New Roman" w:hAnsi="Times New Roman" w:cs="Times New Roman"/>
                    <w:sz w:val="24"/>
                    <w:szCs w:val="24"/>
                  </w:rPr>
                  <w:t>Deemed</w:t>
                </w:r>
              </w:p>
            </w:tc>
            <w:tc>
              <w:tcPr>
                <w:tcW w:w="1800" w:type="dxa"/>
                <w:tcBorders>
                  <w:top w:val="single" w:sz="8" w:space="0" w:color="auto"/>
                  <w:left w:val="nil"/>
                  <w:bottom w:val="single" w:sz="8" w:space="0" w:color="auto"/>
                  <w:right w:val="single" w:sz="8" w:space="0" w:color="auto"/>
                </w:tcBorders>
                <w:shd w:val="clear" w:color="auto" w:fill="auto"/>
                <w:vAlign w:val="center"/>
              </w:tcPr>
              <w:p w:rsidR="001F0F54" w:rsidRPr="001F0F54" w:rsidRDefault="001F0F54" w:rsidP="001F0F54">
                <w:pPr>
                  <w:jc w:val="center"/>
                  <w:rPr>
                    <w:rFonts w:ascii="Times New Roman" w:hAnsi="Times New Roman" w:cs="Times New Roman"/>
                    <w:sz w:val="24"/>
                    <w:szCs w:val="24"/>
                  </w:rPr>
                </w:pPr>
                <w:r w:rsidRPr="001F0F54">
                  <w:rPr>
                    <w:rFonts w:ascii="Times New Roman" w:hAnsi="Times New Roman" w:cs="Times New Roman"/>
                    <w:sz w:val="24"/>
                    <w:szCs w:val="24"/>
                  </w:rPr>
                  <w:t>65</w:t>
                </w:r>
              </w:p>
            </w:tc>
          </w:tr>
          <w:tr w:rsidR="001F0F54" w:rsidRPr="00905917" w:rsidTr="001F0F54">
            <w:trPr>
              <w:trHeight w:hRule="exact" w:val="830"/>
            </w:trPr>
            <w:tc>
              <w:tcPr>
                <w:tcW w:w="2455" w:type="dxa"/>
                <w:tcBorders>
                  <w:top w:val="nil"/>
                  <w:left w:val="single" w:sz="8" w:space="0" w:color="auto"/>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proofErr w:type="spellStart"/>
                <w:r w:rsidRPr="00905917">
                  <w:rPr>
                    <w:rFonts w:ascii="Times New Roman" w:hAnsi="Times New Roman" w:cs="Times New Roman"/>
                    <w:sz w:val="24"/>
                    <w:szCs w:val="24"/>
                  </w:rPr>
                  <w:t>B.Tech</w:t>
                </w:r>
                <w:proofErr w:type="spellEnd"/>
                <w:r w:rsidRPr="00905917">
                  <w:rPr>
                    <w:rFonts w:ascii="Times New Roman" w:hAnsi="Times New Roman" w:cs="Times New Roman"/>
                    <w:sz w:val="24"/>
                    <w:szCs w:val="24"/>
                  </w:rPr>
                  <w:t xml:space="preserve"> (CSE)</w:t>
                </w:r>
              </w:p>
            </w:tc>
            <w:tc>
              <w:tcPr>
                <w:tcW w:w="137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2009</w:t>
                </w:r>
              </w:p>
            </w:tc>
            <w:tc>
              <w:tcPr>
                <w:tcW w:w="250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Guru Nanak Engineering College</w:t>
                </w:r>
              </w:p>
            </w:tc>
            <w:tc>
              <w:tcPr>
                <w:tcW w:w="216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sidRPr="00905917">
                  <w:rPr>
                    <w:rFonts w:ascii="Times New Roman" w:hAnsi="Times New Roman" w:cs="Times New Roman"/>
                    <w:sz w:val="24"/>
                    <w:szCs w:val="24"/>
                  </w:rPr>
                  <w:t>JNTUA</w:t>
                </w:r>
              </w:p>
              <w:p w:rsidR="001F0F54" w:rsidRPr="00905917" w:rsidRDefault="001F0F54" w:rsidP="00FD4173">
                <w:pPr>
                  <w:jc w:val="center"/>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center"/>
              </w:tcPr>
              <w:p w:rsidR="001F0F54" w:rsidRDefault="001F0F54" w:rsidP="00FD4173">
                <w:pPr>
                  <w:jc w:val="center"/>
                  <w:rPr>
                    <w:rFonts w:ascii="Times New Roman" w:hAnsi="Times New Roman" w:cs="Times New Roman"/>
                    <w:sz w:val="24"/>
                    <w:szCs w:val="24"/>
                  </w:rPr>
                </w:pPr>
                <w:r>
                  <w:rPr>
                    <w:rFonts w:ascii="Times New Roman" w:hAnsi="Times New Roman" w:cs="Times New Roman"/>
                    <w:sz w:val="24"/>
                    <w:szCs w:val="24"/>
                  </w:rPr>
                  <w:t>54</w:t>
                </w:r>
              </w:p>
              <w:p w:rsidR="001F0F54" w:rsidRPr="00905917" w:rsidRDefault="001F0F54" w:rsidP="00FD4173">
                <w:pPr>
                  <w:jc w:val="center"/>
                  <w:rPr>
                    <w:rFonts w:ascii="Times New Roman" w:hAnsi="Times New Roman" w:cs="Times New Roman"/>
                    <w:sz w:val="24"/>
                    <w:szCs w:val="24"/>
                  </w:rPr>
                </w:pPr>
              </w:p>
            </w:tc>
          </w:tr>
          <w:tr w:rsidR="001F0F54" w:rsidRPr="00905917" w:rsidTr="001F0F54">
            <w:trPr>
              <w:trHeight w:hRule="exact" w:val="759"/>
            </w:trPr>
            <w:tc>
              <w:tcPr>
                <w:tcW w:w="2455" w:type="dxa"/>
                <w:tcBorders>
                  <w:top w:val="nil"/>
                  <w:left w:val="single" w:sz="8" w:space="0" w:color="auto"/>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sidRPr="00905917">
                  <w:rPr>
                    <w:rFonts w:ascii="Times New Roman" w:hAnsi="Times New Roman" w:cs="Times New Roman"/>
                    <w:sz w:val="24"/>
                    <w:szCs w:val="24"/>
                  </w:rPr>
                  <w:t>Intermediate</w:t>
                </w:r>
              </w:p>
            </w:tc>
            <w:tc>
              <w:tcPr>
                <w:tcW w:w="137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2005</w:t>
                </w:r>
              </w:p>
            </w:tc>
            <w:tc>
              <w:tcPr>
                <w:tcW w:w="250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proofErr w:type="spellStart"/>
                <w:r>
                  <w:rPr>
                    <w:rFonts w:ascii="Times New Roman" w:hAnsi="Times New Roman" w:cs="Times New Roman"/>
                    <w:sz w:val="24"/>
                    <w:szCs w:val="24"/>
                  </w:rPr>
                  <w:t>Nalanda</w:t>
                </w:r>
                <w:proofErr w:type="spellEnd"/>
                <w:r>
                  <w:rPr>
                    <w:rFonts w:ascii="Times New Roman" w:hAnsi="Times New Roman" w:cs="Times New Roman"/>
                    <w:sz w:val="24"/>
                    <w:szCs w:val="24"/>
                  </w:rPr>
                  <w:t xml:space="preserve"> Junior College</w:t>
                </w:r>
              </w:p>
            </w:tc>
            <w:tc>
              <w:tcPr>
                <w:tcW w:w="216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sidRPr="00905917">
                  <w:rPr>
                    <w:rFonts w:ascii="Times New Roman" w:hAnsi="Times New Roman" w:cs="Times New Roman"/>
                    <w:sz w:val="24"/>
                    <w:szCs w:val="24"/>
                  </w:rPr>
                  <w:t>Board of Intermediate Education</w:t>
                </w:r>
              </w:p>
            </w:tc>
            <w:tc>
              <w:tcPr>
                <w:tcW w:w="1800" w:type="dxa"/>
                <w:tcBorders>
                  <w:top w:val="nil"/>
                  <w:left w:val="nil"/>
                  <w:bottom w:val="single" w:sz="8" w:space="0" w:color="auto"/>
                  <w:right w:val="single" w:sz="8" w:space="0" w:color="auto"/>
                </w:tcBorders>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62</w:t>
                </w:r>
              </w:p>
            </w:tc>
          </w:tr>
          <w:tr w:rsidR="001F0F54" w:rsidRPr="00905917" w:rsidTr="001F0F54">
            <w:trPr>
              <w:trHeight w:hRule="exact" w:val="759"/>
            </w:trPr>
            <w:tc>
              <w:tcPr>
                <w:tcW w:w="2455" w:type="dxa"/>
                <w:tcBorders>
                  <w:top w:val="nil"/>
                  <w:left w:val="single" w:sz="8" w:space="0" w:color="auto"/>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sidRPr="00905917">
                  <w:rPr>
                    <w:rFonts w:ascii="Times New Roman" w:hAnsi="Times New Roman" w:cs="Times New Roman"/>
                    <w:sz w:val="24"/>
                    <w:szCs w:val="24"/>
                  </w:rPr>
                  <w:t>S.S.C</w:t>
                </w:r>
              </w:p>
            </w:tc>
            <w:tc>
              <w:tcPr>
                <w:tcW w:w="137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2003</w:t>
                </w:r>
              </w:p>
            </w:tc>
            <w:tc>
              <w:tcPr>
                <w:tcW w:w="250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St. Andrews School</w:t>
                </w:r>
              </w:p>
            </w:tc>
            <w:tc>
              <w:tcPr>
                <w:tcW w:w="2160" w:type="dxa"/>
                <w:tcBorders>
                  <w:top w:val="nil"/>
                  <w:left w:val="nil"/>
                  <w:bottom w:val="single" w:sz="8" w:space="0" w:color="auto"/>
                  <w:right w:val="single" w:sz="8" w:space="0" w:color="auto"/>
                </w:tcBorders>
                <w:shd w:val="clear" w:color="auto" w:fill="auto"/>
                <w:vAlign w:val="center"/>
              </w:tcPr>
              <w:p w:rsidR="001F0F54" w:rsidRPr="00905917" w:rsidRDefault="001F0F54" w:rsidP="00FD4173">
                <w:pPr>
                  <w:jc w:val="center"/>
                  <w:rPr>
                    <w:rFonts w:ascii="Times New Roman" w:hAnsi="Times New Roman" w:cs="Times New Roman"/>
                    <w:sz w:val="24"/>
                    <w:szCs w:val="24"/>
                  </w:rPr>
                </w:pPr>
                <w:r w:rsidRPr="00905917">
                  <w:rPr>
                    <w:rFonts w:ascii="Times New Roman" w:hAnsi="Times New Roman" w:cs="Times New Roman"/>
                    <w:sz w:val="24"/>
                    <w:szCs w:val="24"/>
                  </w:rPr>
                  <w:t>Board of Secondary Education</w:t>
                </w:r>
              </w:p>
              <w:p w:rsidR="001F0F54" w:rsidRPr="00905917" w:rsidRDefault="001F0F54" w:rsidP="00FD4173">
                <w:pPr>
                  <w:jc w:val="center"/>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center"/>
              </w:tcPr>
              <w:p w:rsidR="001F0F54" w:rsidRPr="00905917" w:rsidRDefault="001F0F54" w:rsidP="00FD4173">
                <w:pPr>
                  <w:jc w:val="center"/>
                  <w:rPr>
                    <w:rFonts w:ascii="Times New Roman" w:hAnsi="Times New Roman" w:cs="Times New Roman"/>
                    <w:sz w:val="24"/>
                    <w:szCs w:val="24"/>
                  </w:rPr>
                </w:pPr>
                <w:r>
                  <w:rPr>
                    <w:rFonts w:ascii="Times New Roman" w:hAnsi="Times New Roman" w:cs="Times New Roman"/>
                    <w:sz w:val="24"/>
                    <w:szCs w:val="24"/>
                  </w:rPr>
                  <w:t>65</w:t>
                </w:r>
              </w:p>
            </w:tc>
          </w:tr>
        </w:tbl>
        <w:p w:rsidR="00826A62" w:rsidRPr="00B629C1" w:rsidRDefault="00826A62" w:rsidP="00826A62">
          <w:pPr>
            <w:pStyle w:val="BodyText"/>
            <w:pBdr>
              <w:top w:val="single" w:sz="4" w:space="1" w:color="auto"/>
              <w:left w:val="single" w:sz="4" w:space="4" w:color="auto"/>
              <w:bottom w:val="single" w:sz="4" w:space="1" w:color="auto"/>
              <w:right w:val="single" w:sz="4" w:space="0" w:color="auto"/>
            </w:pBdr>
            <w:shd w:val="clear" w:color="auto" w:fill="D9D9D9" w:themeFill="background1" w:themeFillShade="D9"/>
            <w:jc w:val="both"/>
            <w:rPr>
              <w:rFonts w:ascii="Times New Roman" w:hAnsi="Times New Roman"/>
              <w:szCs w:val="24"/>
            </w:rPr>
          </w:pPr>
          <w:r>
            <w:rPr>
              <w:rFonts w:ascii="Times New Roman" w:hAnsi="Times New Roman"/>
              <w:szCs w:val="24"/>
            </w:rPr>
            <w:t>EXPERIENCE</w:t>
          </w:r>
        </w:p>
        <w:p w:rsidR="00061DF6" w:rsidRPr="008D2E46" w:rsidRDefault="00914F30" w:rsidP="008D2E46">
          <w:pPr>
            <w:pStyle w:val="NoSpacing"/>
            <w:rPr>
              <w:rFonts w:ascii="Times New Roman" w:eastAsiaTheme="minorHAnsi" w:hAnsi="Times New Roman" w:cs="Times New Roman"/>
              <w:sz w:val="24"/>
              <w:szCs w:val="24"/>
              <w:lang w:val="en-IN" w:eastAsia="en-US"/>
            </w:rPr>
          </w:pPr>
          <w:proofErr w:type="gramStart"/>
          <w:r>
            <w:rPr>
              <w:rFonts w:ascii="Times New Roman" w:eastAsiaTheme="minorHAnsi" w:hAnsi="Times New Roman" w:cs="Times New Roman"/>
              <w:sz w:val="24"/>
              <w:szCs w:val="24"/>
              <w:lang w:val="en-IN" w:eastAsia="en-US"/>
            </w:rPr>
            <w:t xml:space="preserve">Working </w:t>
          </w:r>
          <w:r w:rsidR="00D859D5">
            <w:rPr>
              <w:rFonts w:ascii="Times New Roman" w:eastAsiaTheme="minorHAnsi" w:hAnsi="Times New Roman" w:cs="Times New Roman"/>
              <w:sz w:val="24"/>
              <w:szCs w:val="24"/>
              <w:lang w:val="en-IN" w:eastAsia="en-US"/>
            </w:rPr>
            <w:t>for</w:t>
          </w:r>
          <w:r w:rsidR="00826A62" w:rsidRPr="008D2E46">
            <w:rPr>
              <w:rFonts w:ascii="Times New Roman" w:eastAsiaTheme="minorHAnsi" w:hAnsi="Times New Roman" w:cs="Times New Roman"/>
              <w:sz w:val="24"/>
              <w:szCs w:val="24"/>
              <w:lang w:val="en-IN" w:eastAsia="en-US"/>
            </w:rPr>
            <w:t xml:space="preserve"> </w:t>
          </w:r>
          <w:proofErr w:type="spellStart"/>
          <w:r w:rsidR="00826A62" w:rsidRPr="008D2E46">
            <w:rPr>
              <w:rFonts w:ascii="Times New Roman" w:eastAsiaTheme="minorHAnsi" w:hAnsi="Times New Roman" w:cs="Times New Roman"/>
              <w:sz w:val="24"/>
              <w:szCs w:val="24"/>
              <w:lang w:val="en-IN" w:eastAsia="en-US"/>
            </w:rPr>
            <w:t>Optum</w:t>
          </w:r>
          <w:proofErr w:type="spellEnd"/>
          <w:r w:rsidR="00826A62" w:rsidRPr="008D2E46">
            <w:rPr>
              <w:rFonts w:ascii="Times New Roman" w:eastAsiaTheme="minorHAnsi" w:hAnsi="Times New Roman" w:cs="Times New Roman"/>
              <w:sz w:val="24"/>
              <w:szCs w:val="24"/>
              <w:lang w:val="en-IN" w:eastAsia="en-US"/>
            </w:rPr>
            <w:t xml:space="preserve"> Global Solutions (UnitedHealth Group) from past 4</w:t>
          </w:r>
          <w:r w:rsidR="00D859D5">
            <w:rPr>
              <w:rFonts w:ascii="Times New Roman" w:eastAsiaTheme="minorHAnsi" w:hAnsi="Times New Roman" w:cs="Times New Roman"/>
              <w:sz w:val="24"/>
              <w:szCs w:val="24"/>
              <w:lang w:val="en-IN" w:eastAsia="en-US"/>
            </w:rPr>
            <w:t>+</w:t>
          </w:r>
          <w:r w:rsidR="00826A62" w:rsidRPr="008D2E46">
            <w:rPr>
              <w:rFonts w:ascii="Times New Roman" w:eastAsiaTheme="minorHAnsi" w:hAnsi="Times New Roman" w:cs="Times New Roman"/>
              <w:sz w:val="24"/>
              <w:szCs w:val="24"/>
              <w:lang w:val="en-IN" w:eastAsia="en-US"/>
            </w:rPr>
            <w:t xml:space="preserve"> years.</w:t>
          </w:r>
          <w:proofErr w:type="gramEnd"/>
        </w:p>
        <w:p w:rsidR="00826A62" w:rsidRPr="008D2E46" w:rsidRDefault="00914F30" w:rsidP="008D2E46">
          <w:pPr>
            <w:pStyle w:val="NoSpacing"/>
            <w:rPr>
              <w:rFonts w:ascii="Times New Roman" w:eastAsiaTheme="minorHAnsi" w:hAnsi="Times New Roman" w:cs="Times New Roman"/>
              <w:sz w:val="24"/>
              <w:szCs w:val="24"/>
              <w:lang w:val="en-IN" w:eastAsia="en-US"/>
            </w:rPr>
          </w:pPr>
          <w:proofErr w:type="gramStart"/>
          <w:r>
            <w:rPr>
              <w:rFonts w:ascii="Times New Roman" w:eastAsiaTheme="minorHAnsi" w:hAnsi="Times New Roman" w:cs="Times New Roman"/>
              <w:sz w:val="24"/>
              <w:szCs w:val="24"/>
              <w:lang w:val="en-IN" w:eastAsia="en-US"/>
            </w:rPr>
            <w:t xml:space="preserve">Working as </w:t>
          </w:r>
          <w:r w:rsidR="00D859D5">
            <w:rPr>
              <w:rFonts w:ascii="Times New Roman" w:eastAsiaTheme="minorHAnsi" w:hAnsi="Times New Roman" w:cs="Times New Roman"/>
              <w:sz w:val="24"/>
              <w:szCs w:val="24"/>
              <w:lang w:val="en-IN" w:eastAsia="en-US"/>
            </w:rPr>
            <w:t>Technical</w:t>
          </w:r>
          <w:r>
            <w:rPr>
              <w:rFonts w:ascii="Times New Roman" w:eastAsiaTheme="minorHAnsi" w:hAnsi="Times New Roman" w:cs="Times New Roman"/>
              <w:sz w:val="24"/>
              <w:szCs w:val="24"/>
              <w:lang w:val="en-IN" w:eastAsia="en-US"/>
            </w:rPr>
            <w:t xml:space="preserve"> Architect/Develop</w:t>
          </w:r>
          <w:r w:rsidR="00826A62" w:rsidRPr="008D2E46">
            <w:rPr>
              <w:rFonts w:ascii="Times New Roman" w:eastAsiaTheme="minorHAnsi" w:hAnsi="Times New Roman" w:cs="Times New Roman"/>
              <w:sz w:val="24"/>
              <w:szCs w:val="24"/>
              <w:lang w:val="en-IN" w:eastAsia="en-US"/>
            </w:rPr>
            <w:t xml:space="preserve">er in Platforms on Cisco, Avaya, </w:t>
          </w:r>
          <w:proofErr w:type="spellStart"/>
          <w:r w:rsidR="00D859D5">
            <w:rPr>
              <w:rFonts w:ascii="Times New Roman" w:eastAsiaTheme="minorHAnsi" w:hAnsi="Times New Roman" w:cs="Times New Roman"/>
              <w:sz w:val="24"/>
              <w:szCs w:val="24"/>
              <w:lang w:val="en-IN" w:eastAsia="en-US"/>
            </w:rPr>
            <w:t>Genesys</w:t>
          </w:r>
          <w:proofErr w:type="spellEnd"/>
          <w:r w:rsidR="00D859D5">
            <w:rPr>
              <w:rFonts w:ascii="Times New Roman" w:eastAsiaTheme="minorHAnsi" w:hAnsi="Times New Roman" w:cs="Times New Roman"/>
              <w:sz w:val="24"/>
              <w:szCs w:val="24"/>
              <w:lang w:val="en-IN" w:eastAsia="en-US"/>
            </w:rPr>
            <w:t xml:space="preserve"> </w:t>
          </w:r>
          <w:proofErr w:type="spellStart"/>
          <w:r w:rsidR="00D859D5">
            <w:rPr>
              <w:rFonts w:ascii="Times New Roman" w:eastAsiaTheme="minorHAnsi" w:hAnsi="Times New Roman" w:cs="Times New Roman"/>
              <w:sz w:val="24"/>
              <w:szCs w:val="24"/>
              <w:lang w:val="en-IN" w:eastAsia="en-US"/>
            </w:rPr>
            <w:t>Config</w:t>
          </w:r>
          <w:proofErr w:type="spellEnd"/>
          <w:r w:rsidR="00D859D5">
            <w:rPr>
              <w:rFonts w:ascii="Times New Roman" w:eastAsiaTheme="minorHAnsi" w:hAnsi="Times New Roman" w:cs="Times New Roman"/>
              <w:sz w:val="24"/>
              <w:szCs w:val="24"/>
              <w:lang w:val="en-IN" w:eastAsia="en-US"/>
            </w:rPr>
            <w:t xml:space="preserve">, </w:t>
          </w:r>
          <w:proofErr w:type="spellStart"/>
          <w:r w:rsidR="00826A62" w:rsidRPr="008D2E46">
            <w:rPr>
              <w:rFonts w:ascii="Times New Roman" w:eastAsiaTheme="minorHAnsi" w:hAnsi="Times New Roman" w:cs="Times New Roman"/>
              <w:sz w:val="24"/>
              <w:szCs w:val="24"/>
              <w:lang w:val="en-IN" w:eastAsia="en-US"/>
            </w:rPr>
            <w:t>Vitrual</w:t>
          </w:r>
          <w:proofErr w:type="spellEnd"/>
          <w:r w:rsidR="00826A62" w:rsidRPr="008D2E46">
            <w:rPr>
              <w:rFonts w:ascii="Times New Roman" w:eastAsiaTheme="minorHAnsi" w:hAnsi="Times New Roman" w:cs="Times New Roman"/>
              <w:sz w:val="24"/>
              <w:szCs w:val="24"/>
              <w:lang w:val="en-IN" w:eastAsia="en-US"/>
            </w:rPr>
            <w:t xml:space="preserve"> Hold, Survey Designing, Voicemail creation and customization and business Analyst.</w:t>
          </w:r>
          <w:proofErr w:type="gramEnd"/>
        </w:p>
        <w:p w:rsidR="00061DF6" w:rsidRPr="008D2E46" w:rsidRDefault="00061DF6" w:rsidP="00061DF6">
          <w:pPr>
            <w:pStyle w:val="NoSpacing"/>
            <w:rPr>
              <w:rFonts w:ascii="Times New Roman" w:eastAsiaTheme="minorHAnsi" w:hAnsi="Times New Roman" w:cs="Times New Roman"/>
              <w:sz w:val="24"/>
              <w:szCs w:val="24"/>
              <w:lang w:val="en-IN" w:eastAsia="en-US"/>
            </w:rPr>
          </w:pPr>
          <w:r w:rsidRPr="008D2E46">
            <w:rPr>
              <w:rFonts w:ascii="Times New Roman" w:eastAsiaTheme="minorHAnsi" w:hAnsi="Times New Roman" w:cs="Times New Roman"/>
              <w:sz w:val="24"/>
              <w:szCs w:val="24"/>
              <w:lang w:val="en-IN" w:eastAsia="en-US"/>
            </w:rPr>
            <w:t>Worked with AGC Networks as Telecom Engineer for 2+ years</w:t>
          </w:r>
        </w:p>
        <w:p w:rsidR="00366A8E" w:rsidRDefault="00061DF6" w:rsidP="008D2E46">
          <w:pPr>
            <w:pStyle w:val="NoSpacing"/>
            <w:rPr>
              <w:rFonts w:ascii="Times New Roman" w:eastAsiaTheme="minorHAnsi" w:hAnsi="Times New Roman" w:cs="Times New Roman"/>
              <w:sz w:val="24"/>
              <w:szCs w:val="24"/>
              <w:lang w:val="en-IN" w:eastAsia="en-US"/>
            </w:rPr>
          </w:pPr>
          <w:r w:rsidRPr="008D2E46">
            <w:rPr>
              <w:rFonts w:ascii="Times New Roman" w:eastAsiaTheme="minorHAnsi" w:hAnsi="Times New Roman" w:cs="Times New Roman"/>
              <w:sz w:val="24"/>
              <w:szCs w:val="24"/>
              <w:lang w:val="en-IN" w:eastAsia="en-US"/>
            </w:rPr>
            <w:t xml:space="preserve">Worked with </w:t>
          </w:r>
          <w:hyperlink r:id="rId7" w:history="1">
            <w:r w:rsidRPr="008D2E46">
              <w:rPr>
                <w:rFonts w:ascii="Times New Roman" w:eastAsiaTheme="minorHAnsi" w:hAnsi="Times New Roman" w:cs="Times New Roman"/>
                <w:sz w:val="24"/>
                <w:szCs w:val="24"/>
                <w:lang w:val="en-IN" w:eastAsia="en-US"/>
              </w:rPr>
              <w:t xml:space="preserve">Deloitte </w:t>
            </w:r>
            <w:r w:rsidR="008D2E46" w:rsidRPr="008D2E46">
              <w:rPr>
                <w:rFonts w:ascii="Times New Roman" w:eastAsiaTheme="minorHAnsi" w:hAnsi="Times New Roman" w:cs="Times New Roman"/>
                <w:sz w:val="24"/>
                <w:szCs w:val="24"/>
                <w:lang w:val="en-IN" w:eastAsia="en-US"/>
              </w:rPr>
              <w:t>Touché</w:t>
            </w:r>
            <w:r w:rsidRPr="008D2E46">
              <w:rPr>
                <w:rFonts w:ascii="Times New Roman" w:eastAsiaTheme="minorHAnsi" w:hAnsi="Times New Roman" w:cs="Times New Roman"/>
                <w:sz w:val="24"/>
                <w:szCs w:val="24"/>
                <w:lang w:val="en-IN" w:eastAsia="en-US"/>
              </w:rPr>
              <w:t xml:space="preserve"> Tohmatsu LLC</w:t>
            </w:r>
          </w:hyperlink>
          <w:r w:rsidR="00914F30">
            <w:rPr>
              <w:rFonts w:ascii="Times New Roman" w:eastAsiaTheme="minorHAnsi" w:hAnsi="Times New Roman" w:cs="Times New Roman"/>
              <w:sz w:val="24"/>
              <w:szCs w:val="24"/>
              <w:lang w:val="en-IN" w:eastAsia="en-US"/>
            </w:rPr>
            <w:t xml:space="preserve"> as QA Analyst</w:t>
          </w:r>
          <w:r w:rsidRPr="008D2E46">
            <w:rPr>
              <w:rFonts w:ascii="Times New Roman" w:eastAsiaTheme="minorHAnsi" w:hAnsi="Times New Roman" w:cs="Times New Roman"/>
              <w:sz w:val="24"/>
              <w:szCs w:val="24"/>
              <w:lang w:val="en-IN" w:eastAsia="en-US"/>
            </w:rPr>
            <w:t xml:space="preserve"> for 1+ years</w:t>
          </w:r>
        </w:p>
        <w:p w:rsidR="00366A8E" w:rsidRPr="00366A8E" w:rsidRDefault="00366A8E" w:rsidP="008D2E46">
          <w:pPr>
            <w:pStyle w:val="NoSpacing"/>
            <w:rPr>
              <w:rFonts w:ascii="Times New Roman" w:eastAsiaTheme="minorHAnsi" w:hAnsi="Times New Roman" w:cs="Times New Roman"/>
              <w:sz w:val="24"/>
              <w:szCs w:val="24"/>
              <w:lang w:val="en-IN" w:eastAsia="en-US"/>
            </w:rPr>
          </w:pPr>
        </w:p>
        <w:tbl>
          <w:tblPr>
            <w:tblStyle w:val="TableGrid"/>
            <w:tblW w:w="0" w:type="auto"/>
            <w:shd w:val="clear" w:color="auto" w:fill="D9D9D9" w:themeFill="background1" w:themeFillShade="D9"/>
            <w:tblLook w:val="04A0" w:firstRow="1" w:lastRow="0" w:firstColumn="1" w:lastColumn="0" w:noHBand="0" w:noVBand="1"/>
          </w:tblPr>
          <w:tblGrid>
            <w:gridCol w:w="4981"/>
            <w:gridCol w:w="5297"/>
          </w:tblGrid>
          <w:tr w:rsidR="00826A62" w:rsidRPr="00B629C1" w:rsidTr="00FD4173">
            <w:trPr>
              <w:trHeight w:val="314"/>
            </w:trPr>
            <w:tc>
              <w:tcPr>
                <w:tcW w:w="10278" w:type="dxa"/>
                <w:gridSpan w:val="2"/>
                <w:shd w:val="clear" w:color="auto" w:fill="D9D9D9" w:themeFill="background1" w:themeFillShade="D9"/>
                <w:vAlign w:val="center"/>
              </w:tcPr>
              <w:p w:rsidR="00826A62" w:rsidRPr="00B629C1" w:rsidRDefault="00826A62" w:rsidP="00FD4173">
                <w:pPr>
                  <w:jc w:val="both"/>
                  <w:rPr>
                    <w:rFonts w:ascii="Times New Roman" w:hAnsi="Times New Roman" w:cs="Times New Roman"/>
                    <w:sz w:val="24"/>
                    <w:szCs w:val="24"/>
                  </w:rPr>
                </w:pPr>
                <w:r>
                  <w:rPr>
                    <w:rFonts w:ascii="Times New Roman" w:hAnsi="Times New Roman" w:cs="Times New Roman"/>
                    <w:sz w:val="24"/>
                    <w:szCs w:val="24"/>
                  </w:rPr>
                  <w:t>TECHNICAL SKILLS</w:t>
                </w:r>
              </w:p>
            </w:tc>
          </w:tr>
          <w:tr w:rsidR="00826A62" w:rsidRPr="00905917" w:rsidTr="00FD4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c>
              <w:tcPr>
                <w:tcW w:w="4981" w:type="dxa"/>
              </w:tcPr>
              <w:p w:rsidR="00826A62" w:rsidRDefault="00826A62" w:rsidP="00FD4173">
                <w:pPr>
                  <w:jc w:val="both"/>
                  <w:rPr>
                    <w:rFonts w:ascii="Times New Roman" w:hAnsi="Times New Roman" w:cs="Times New Roman"/>
                    <w:sz w:val="24"/>
                    <w:szCs w:val="24"/>
                  </w:rPr>
                </w:pPr>
              </w:p>
              <w:p w:rsidR="00826A62" w:rsidRPr="00905917" w:rsidRDefault="00826A62" w:rsidP="00FD4173">
                <w:pPr>
                  <w:jc w:val="both"/>
                  <w:rPr>
                    <w:rFonts w:ascii="Times New Roman" w:hAnsi="Times New Roman" w:cs="Times New Roman"/>
                    <w:sz w:val="24"/>
                    <w:szCs w:val="24"/>
                  </w:rPr>
                </w:pPr>
                <w:r>
                  <w:rPr>
                    <w:rFonts w:ascii="Times New Roman" w:hAnsi="Times New Roman" w:cs="Times New Roman"/>
                    <w:sz w:val="24"/>
                    <w:szCs w:val="24"/>
                  </w:rPr>
                  <w:t>Platforms</w:t>
                </w:r>
              </w:p>
            </w:tc>
            <w:tc>
              <w:tcPr>
                <w:tcW w:w="5297" w:type="dxa"/>
              </w:tcPr>
              <w:p w:rsidR="00826A62" w:rsidRDefault="00826A62" w:rsidP="00FD4173">
                <w:pPr>
                  <w:jc w:val="both"/>
                  <w:rPr>
                    <w:rFonts w:ascii="Times New Roman" w:hAnsi="Times New Roman" w:cs="Times New Roman"/>
                    <w:sz w:val="24"/>
                    <w:szCs w:val="24"/>
                  </w:rPr>
                </w:pPr>
              </w:p>
              <w:p w:rsidR="00826A62" w:rsidRPr="00905917" w:rsidRDefault="00826A62" w:rsidP="00FD4173">
                <w:pPr>
                  <w:rPr>
                    <w:rFonts w:ascii="Times New Roman" w:hAnsi="Times New Roman" w:cs="Times New Roman"/>
                    <w:sz w:val="24"/>
                    <w:szCs w:val="24"/>
                  </w:rPr>
                </w:pPr>
                <w:r>
                  <w:rPr>
                    <w:rFonts w:ascii="Times New Roman" w:hAnsi="Times New Roman" w:cs="Times New Roman"/>
                    <w:sz w:val="24"/>
                    <w:szCs w:val="24"/>
                  </w:rPr>
                  <w:t xml:space="preserve">Cisco ICM Scripting, CUCM, Configuration Manager, Avaya PBX, SMGR, </w:t>
                </w:r>
                <w:proofErr w:type="spellStart"/>
                <w:r w:rsidR="00D859D5">
                  <w:rPr>
                    <w:rFonts w:ascii="Times New Roman" w:hAnsi="Times New Roman" w:cs="Times New Roman"/>
                    <w:sz w:val="24"/>
                    <w:szCs w:val="24"/>
                  </w:rPr>
                  <w:t>Genesys</w:t>
                </w:r>
                <w:proofErr w:type="spellEnd"/>
                <w:r w:rsidR="00D859D5">
                  <w:rPr>
                    <w:rFonts w:ascii="Times New Roman" w:hAnsi="Times New Roman" w:cs="Times New Roman"/>
                    <w:sz w:val="24"/>
                    <w:szCs w:val="24"/>
                  </w:rPr>
                  <w:t xml:space="preserve"> GRAT and GA </w:t>
                </w:r>
                <w:proofErr w:type="spellStart"/>
                <w:r w:rsidR="00D859D5">
                  <w:rPr>
                    <w:rFonts w:ascii="Times New Roman" w:hAnsi="Times New Roman" w:cs="Times New Roman"/>
                    <w:sz w:val="24"/>
                    <w:szCs w:val="24"/>
                  </w:rPr>
                  <w:t>config,</w:t>
                </w:r>
                <w:r>
                  <w:rPr>
                    <w:rFonts w:ascii="Times New Roman" w:hAnsi="Times New Roman" w:cs="Times New Roman"/>
                    <w:sz w:val="24"/>
                    <w:szCs w:val="24"/>
                  </w:rPr>
                  <w:t>Orchestration</w:t>
                </w:r>
                <w:proofErr w:type="spellEnd"/>
                <w:r>
                  <w:rPr>
                    <w:rFonts w:ascii="Times New Roman" w:hAnsi="Times New Roman" w:cs="Times New Roman"/>
                    <w:sz w:val="24"/>
                    <w:szCs w:val="24"/>
                  </w:rPr>
                  <w:t xml:space="preserve"> Design and Scripting, Experience Portal 7.0, </w:t>
                </w:r>
                <w:proofErr w:type="spellStart"/>
                <w:r>
                  <w:rPr>
                    <w:rFonts w:ascii="Times New Roman" w:eastAsia="Times New Roman" w:hAnsi="Times New Roman" w:cs="Times New Roman"/>
                    <w:sz w:val="24"/>
                    <w:szCs w:val="24"/>
                  </w:rPr>
                  <w:t>Vitrual</w:t>
                </w:r>
                <w:proofErr w:type="spellEnd"/>
                <w:r>
                  <w:rPr>
                    <w:rFonts w:ascii="Times New Roman" w:eastAsia="Times New Roman" w:hAnsi="Times New Roman" w:cs="Times New Roman"/>
                    <w:sz w:val="24"/>
                    <w:szCs w:val="24"/>
                  </w:rPr>
                  <w:t xml:space="preserve"> Hold, Survey Designing, Voicemail creation and customization</w:t>
                </w:r>
              </w:p>
            </w:tc>
          </w:tr>
          <w:tr w:rsidR="00826A62" w:rsidRPr="00905917" w:rsidTr="00FD4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c>
              <w:tcPr>
                <w:tcW w:w="4981" w:type="dxa"/>
              </w:tcPr>
              <w:p w:rsidR="00826A62" w:rsidRPr="00905917" w:rsidRDefault="00826A62" w:rsidP="00FD4173">
                <w:pPr>
                  <w:jc w:val="both"/>
                  <w:rPr>
                    <w:rFonts w:ascii="Times New Roman" w:hAnsi="Times New Roman" w:cs="Times New Roman"/>
                    <w:sz w:val="24"/>
                    <w:szCs w:val="24"/>
                  </w:rPr>
                </w:pPr>
                <w:r w:rsidRPr="00905917">
                  <w:rPr>
                    <w:rFonts w:ascii="Times New Roman" w:hAnsi="Times New Roman" w:cs="Times New Roman"/>
                    <w:sz w:val="24"/>
                    <w:szCs w:val="24"/>
                  </w:rPr>
                  <w:t>Database</w:t>
                </w:r>
              </w:p>
            </w:tc>
            <w:tc>
              <w:tcPr>
                <w:tcW w:w="5297" w:type="dxa"/>
              </w:tcPr>
              <w:p w:rsidR="00826A62" w:rsidRPr="00905917" w:rsidRDefault="00826A62" w:rsidP="00FD4173">
                <w:pPr>
                  <w:jc w:val="both"/>
                  <w:rPr>
                    <w:rFonts w:ascii="Times New Roman" w:hAnsi="Times New Roman" w:cs="Times New Roman"/>
                    <w:sz w:val="24"/>
                    <w:szCs w:val="24"/>
                  </w:rPr>
                </w:pPr>
                <w:r>
                  <w:rPr>
                    <w:rFonts w:ascii="Times New Roman" w:hAnsi="Times New Roman" w:cs="Times New Roman"/>
                    <w:sz w:val="24"/>
                    <w:szCs w:val="24"/>
                  </w:rPr>
                  <w:t>Microsoft SQL Management studio 2012</w:t>
                </w:r>
              </w:p>
            </w:tc>
          </w:tr>
        </w:tbl>
        <w:tbl>
          <w:tblPr>
            <w:tblStyle w:val="TableGrid"/>
            <w:tblpPr w:leftFromText="180" w:rightFromText="180" w:vertAnchor="text" w:horzAnchor="margin" w:tblpY="146"/>
            <w:tblW w:w="0" w:type="auto"/>
            <w:tblLook w:val="04A0" w:firstRow="1" w:lastRow="0" w:firstColumn="1" w:lastColumn="0" w:noHBand="0" w:noVBand="1"/>
          </w:tblPr>
          <w:tblGrid>
            <w:gridCol w:w="10278"/>
          </w:tblGrid>
          <w:tr w:rsidR="000F0CD0" w:rsidRPr="00905917" w:rsidTr="00FD4173">
            <w:trPr>
              <w:trHeight w:val="353"/>
            </w:trPr>
            <w:tc>
              <w:tcPr>
                <w:tcW w:w="10278" w:type="dxa"/>
                <w:tcBorders>
                  <w:bottom w:val="nil"/>
                </w:tcBorders>
                <w:shd w:val="clear" w:color="auto" w:fill="D9D9D9" w:themeFill="background1" w:themeFillShade="D9"/>
                <w:vAlign w:val="center"/>
              </w:tcPr>
              <w:p w:rsidR="000F0CD0" w:rsidRPr="00B629C1" w:rsidRDefault="00B90CBC" w:rsidP="00FD417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0F0CD0" w:rsidRPr="00B629C1">
                  <w:rPr>
                    <w:rFonts w:ascii="Times New Roman" w:hAnsi="Times New Roman" w:cs="Times New Roman"/>
                    <w:sz w:val="24"/>
                    <w:szCs w:val="24"/>
                  </w:rPr>
                  <w:t>PROJECT</w:t>
                </w:r>
                <w:r w:rsidR="000F0CD0">
                  <w:rPr>
                    <w:rFonts w:ascii="Times New Roman" w:hAnsi="Times New Roman" w:cs="Times New Roman"/>
                    <w:sz w:val="24"/>
                    <w:szCs w:val="24"/>
                  </w:rPr>
                  <w:t>S</w:t>
                </w:r>
              </w:p>
            </w:tc>
          </w:tr>
          <w:tr w:rsidR="000F0CD0" w:rsidRPr="00905917" w:rsidTr="00FD4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78" w:type="dxa"/>
                <w:vAlign w:val="center"/>
              </w:tcPr>
              <w:p w:rsidR="000F0CD0" w:rsidRPr="004A4F7F" w:rsidRDefault="000F0CD0" w:rsidP="000C0D34">
                <w:pPr>
                  <w:spacing w:before="240"/>
                  <w:rPr>
                    <w:rFonts w:ascii="Times New Roman" w:hAnsi="Times New Roman" w:cs="Times New Roman"/>
                    <w:b/>
                    <w:sz w:val="24"/>
                    <w:szCs w:val="24"/>
                  </w:rPr>
                </w:pPr>
                <w:r>
                  <w:rPr>
                    <w:rFonts w:ascii="Times New Roman" w:hAnsi="Times New Roman" w:cs="Times New Roman"/>
                    <w:b/>
                    <w:sz w:val="24"/>
                    <w:szCs w:val="24"/>
                  </w:rPr>
                  <w:t xml:space="preserve">Projects Worked </w:t>
                </w:r>
                <w:r w:rsidR="00C241B6">
                  <w:rPr>
                    <w:rFonts w:ascii="Times New Roman" w:hAnsi="Times New Roman" w:cs="Times New Roman"/>
                    <w:b/>
                    <w:sz w:val="24"/>
                    <w:szCs w:val="24"/>
                  </w:rPr>
                  <w:t>–</w:t>
                </w:r>
                <w:r>
                  <w:rPr>
                    <w:rFonts w:ascii="Times New Roman" w:hAnsi="Times New Roman" w:cs="Times New Roman"/>
                    <w:b/>
                    <w:sz w:val="24"/>
                    <w:szCs w:val="24"/>
                  </w:rPr>
                  <w:t xml:space="preserve"> </w:t>
                </w:r>
                <w:r w:rsidR="00C241B6">
                  <w:rPr>
                    <w:rFonts w:ascii="Times New Roman" w:hAnsi="Times New Roman" w:cs="Times New Roman"/>
                    <w:b/>
                    <w:sz w:val="24"/>
                    <w:szCs w:val="24"/>
                  </w:rPr>
                  <w:t xml:space="preserve">Implementing ICM Instances into our system, Migration of new Business into our system and </w:t>
                </w:r>
                <w:proofErr w:type="spellStart"/>
                <w:r w:rsidR="00C241B6">
                  <w:rPr>
                    <w:rFonts w:ascii="Times New Roman" w:hAnsi="Times New Roman" w:cs="Times New Roman"/>
                    <w:b/>
                    <w:sz w:val="24"/>
                    <w:szCs w:val="24"/>
                  </w:rPr>
                  <w:t>intergration</w:t>
                </w:r>
                <w:proofErr w:type="spellEnd"/>
                <w:r w:rsidR="00C241B6">
                  <w:rPr>
                    <w:rFonts w:ascii="Times New Roman" w:hAnsi="Times New Roman" w:cs="Times New Roman"/>
                    <w:b/>
                    <w:sz w:val="24"/>
                    <w:szCs w:val="24"/>
                  </w:rPr>
                  <w:t xml:space="preserve"> of the servers, </w:t>
                </w:r>
                <w:r>
                  <w:rPr>
                    <w:rFonts w:ascii="Times New Roman" w:hAnsi="Times New Roman" w:cs="Times New Roman"/>
                    <w:b/>
                    <w:sz w:val="24"/>
                    <w:szCs w:val="24"/>
                  </w:rPr>
                  <w:t xml:space="preserve">Apple Hub Creation, Employee e-services for internal members, CSO HLP members, Special Needs Initiative Program, Transgender Members Policy change and dedicated TFN, </w:t>
                </w:r>
                <w:r w:rsidR="00C241B6">
                  <w:rPr>
                    <w:rFonts w:ascii="Times New Roman" w:hAnsi="Times New Roman" w:cs="Times New Roman"/>
                    <w:b/>
                    <w:sz w:val="24"/>
                    <w:szCs w:val="24"/>
                  </w:rPr>
                  <w:t>Repeat Caller Phase II</w:t>
                </w:r>
              </w:p>
              <w:tbl>
                <w:tblPr>
                  <w:tblStyle w:val="TableGrid"/>
                  <w:tblpPr w:leftFromText="180" w:rightFromText="180" w:vertAnchor="text" w:horzAnchor="margin" w:tblpY="1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704"/>
                </w:tblGrid>
                <w:tr w:rsidR="000F0CD0" w:rsidRPr="00905917" w:rsidTr="00FD4173">
                  <w:tc>
                    <w:tcPr>
                      <w:tcW w:w="3258" w:type="dxa"/>
                      <w:vAlign w:val="center"/>
                    </w:tcPr>
                    <w:p w:rsidR="000F0CD0" w:rsidRPr="009B20AC" w:rsidRDefault="000F0CD0" w:rsidP="00FD4173">
                      <w:pPr>
                        <w:pStyle w:val="ListParagraph"/>
                        <w:numPr>
                          <w:ilvl w:val="0"/>
                          <w:numId w:val="4"/>
                        </w:numPr>
                        <w:jc w:val="both"/>
                        <w:rPr>
                          <w:rFonts w:ascii="Times New Roman" w:hAnsi="Times New Roman" w:cs="Times New Roman"/>
                          <w:b/>
                          <w:sz w:val="24"/>
                          <w:szCs w:val="24"/>
                        </w:rPr>
                      </w:pPr>
                      <w:r w:rsidRPr="009B20AC">
                        <w:rPr>
                          <w:rFonts w:ascii="Times New Roman" w:hAnsi="Times New Roman" w:cs="Times New Roman"/>
                          <w:b/>
                          <w:sz w:val="24"/>
                          <w:szCs w:val="24"/>
                        </w:rPr>
                        <w:t>Technologies Used</w:t>
                      </w:r>
                    </w:p>
                  </w:tc>
                  <w:tc>
                    <w:tcPr>
                      <w:tcW w:w="6704" w:type="dxa"/>
                      <w:vAlign w:val="center"/>
                    </w:tcPr>
                    <w:p w:rsidR="00B90CBC" w:rsidRDefault="00B90CBC" w:rsidP="00FD4173">
                      <w:pPr>
                        <w:jc w:val="both"/>
                        <w:rPr>
                          <w:rFonts w:ascii="Times New Roman" w:hAnsi="Times New Roman" w:cs="Times New Roman"/>
                          <w:sz w:val="24"/>
                          <w:szCs w:val="24"/>
                        </w:rPr>
                      </w:pPr>
                    </w:p>
                    <w:p w:rsidR="000F0CD0" w:rsidRPr="00905917" w:rsidRDefault="000F0CD0" w:rsidP="00FD4173">
                      <w:pPr>
                        <w:jc w:val="both"/>
                        <w:rPr>
                          <w:rFonts w:ascii="Times New Roman" w:hAnsi="Times New Roman" w:cs="Times New Roman"/>
                          <w:sz w:val="24"/>
                          <w:szCs w:val="24"/>
                        </w:rPr>
                      </w:pPr>
                      <w:r>
                        <w:rPr>
                          <w:rFonts w:ascii="Times New Roman" w:hAnsi="Times New Roman" w:cs="Times New Roman"/>
                          <w:sz w:val="24"/>
                          <w:szCs w:val="24"/>
                        </w:rPr>
                        <w:t xml:space="preserve">Cisco Voice Portal – IVR, Cisco ICM Script Editor, Cisco Voicemail, Avaya PBX, </w:t>
                      </w:r>
                      <w:r w:rsidR="00B90CBC">
                        <w:rPr>
                          <w:rFonts w:ascii="Times New Roman" w:hAnsi="Times New Roman" w:cs="Times New Roman"/>
                          <w:sz w:val="24"/>
                          <w:szCs w:val="24"/>
                        </w:rPr>
                        <w:t xml:space="preserve">Virtual Hold, AT&amp;T Route IT and other UHG applications like </w:t>
                      </w:r>
                      <w:proofErr w:type="spellStart"/>
                      <w:r w:rsidR="00B90CBC">
                        <w:rPr>
                          <w:rFonts w:ascii="Times New Roman" w:hAnsi="Times New Roman" w:cs="Times New Roman"/>
                          <w:sz w:val="24"/>
                          <w:szCs w:val="24"/>
                        </w:rPr>
                        <w:t>ICNi</w:t>
                      </w:r>
                      <w:proofErr w:type="spellEnd"/>
                      <w:r w:rsidR="00B90CBC">
                        <w:rPr>
                          <w:rFonts w:ascii="Times New Roman" w:hAnsi="Times New Roman" w:cs="Times New Roman"/>
                          <w:sz w:val="24"/>
                          <w:szCs w:val="24"/>
                        </w:rPr>
                        <w:t>(alternative for Cisco Call Studio</w:t>
                      </w:r>
                      <w:r w:rsidR="003A0972">
                        <w:rPr>
                          <w:rFonts w:ascii="Times New Roman" w:hAnsi="Times New Roman" w:cs="Times New Roman"/>
                          <w:sz w:val="24"/>
                          <w:szCs w:val="24"/>
                        </w:rPr>
                        <w:t xml:space="preserve"> IVR</w:t>
                      </w:r>
                      <w:r w:rsidR="00B90CBC">
                        <w:rPr>
                          <w:rFonts w:ascii="Times New Roman" w:hAnsi="Times New Roman" w:cs="Times New Roman"/>
                          <w:sz w:val="24"/>
                          <w:szCs w:val="24"/>
                        </w:rPr>
                        <w:t>) and Routing Services to Route to respective Business Segments.</w:t>
                      </w:r>
                    </w:p>
                  </w:tc>
                </w:tr>
              </w:tbl>
              <w:p w:rsidR="000F0CD0" w:rsidRDefault="000F0CD0" w:rsidP="00FD4173">
                <w:pPr>
                  <w:pStyle w:val="ListParagraph"/>
                  <w:numPr>
                    <w:ilvl w:val="0"/>
                    <w:numId w:val="4"/>
                  </w:numPr>
                  <w:jc w:val="both"/>
                  <w:rPr>
                    <w:rFonts w:ascii="Times New Roman" w:hAnsi="Times New Roman" w:cs="Times New Roman"/>
                    <w:b/>
                    <w:sz w:val="24"/>
                    <w:szCs w:val="24"/>
                  </w:rPr>
                </w:pPr>
                <w:r w:rsidRPr="004B09E3">
                  <w:rPr>
                    <w:rFonts w:ascii="Times New Roman" w:hAnsi="Times New Roman" w:cs="Times New Roman"/>
                    <w:b/>
                    <w:sz w:val="24"/>
                    <w:szCs w:val="24"/>
                  </w:rPr>
                  <w:t>Description</w:t>
                </w:r>
                <w:r>
                  <w:rPr>
                    <w:rFonts w:ascii="Times New Roman" w:hAnsi="Times New Roman" w:cs="Times New Roman"/>
                    <w:b/>
                    <w:sz w:val="24"/>
                    <w:szCs w:val="24"/>
                  </w:rPr>
                  <w:t xml:space="preserve"> </w:t>
                </w:r>
              </w:p>
              <w:p w:rsidR="00B90CBC" w:rsidRDefault="000F0CD0" w:rsidP="000C0D34">
                <w:pPr>
                  <w:pStyle w:val="ListParagraph"/>
                  <w:rPr>
                    <w:rFonts w:ascii="Times New Roman" w:hAnsi="Times New Roman" w:cs="Times New Roman"/>
                    <w:sz w:val="24"/>
                    <w:szCs w:val="24"/>
                  </w:rPr>
                </w:pPr>
                <w:r>
                  <w:rPr>
                    <w:rFonts w:ascii="Times New Roman" w:hAnsi="Times New Roman" w:cs="Times New Roman"/>
                    <w:sz w:val="24"/>
                    <w:szCs w:val="24"/>
                  </w:rPr>
                  <w:t xml:space="preserve">United Health group has a 30 million Dollar account with Apple and hence UHG wanted to setup </w:t>
                </w:r>
                <w:r w:rsidR="00B90CBC">
                  <w:rPr>
                    <w:rFonts w:ascii="Times New Roman" w:hAnsi="Times New Roman" w:cs="Times New Roman"/>
                    <w:sz w:val="24"/>
                    <w:szCs w:val="24"/>
                  </w:rPr>
                  <w:t>an</w:t>
                </w:r>
                <w:r>
                  <w:rPr>
                    <w:rFonts w:ascii="Times New Roman" w:hAnsi="Times New Roman" w:cs="Times New Roman"/>
                    <w:sz w:val="24"/>
                    <w:szCs w:val="24"/>
                  </w:rPr>
                  <w:t xml:space="preserve"> in-house Contact centre called </w:t>
                </w:r>
                <w:r w:rsidRPr="000C0D34">
                  <w:rPr>
                    <w:rFonts w:ascii="Times New Roman" w:hAnsi="Times New Roman" w:cs="Times New Roman"/>
                    <w:b/>
                    <w:sz w:val="24"/>
                    <w:szCs w:val="24"/>
                  </w:rPr>
                  <w:t>the HUB</w:t>
                </w:r>
                <w:r>
                  <w:rPr>
                    <w:rFonts w:ascii="Times New Roman" w:hAnsi="Times New Roman" w:cs="Times New Roman"/>
                    <w:sz w:val="24"/>
                    <w:szCs w:val="24"/>
                  </w:rPr>
                  <w:t xml:space="preserve"> with lots of Special programs like the Special Needs Initiative program for special customers</w:t>
                </w:r>
                <w:r w:rsidR="00D859D5">
                  <w:rPr>
                    <w:rFonts w:ascii="Times New Roman" w:hAnsi="Times New Roman" w:cs="Times New Roman"/>
                    <w:sz w:val="24"/>
                    <w:szCs w:val="24"/>
                  </w:rPr>
                  <w:t xml:space="preserve"> who need counselling with Simplified caller experience</w:t>
                </w:r>
                <w:r>
                  <w:rPr>
                    <w:rFonts w:ascii="Times New Roman" w:hAnsi="Times New Roman" w:cs="Times New Roman"/>
                    <w:sz w:val="24"/>
                    <w:szCs w:val="24"/>
                  </w:rPr>
                  <w:t xml:space="preserve"> and Transgender members for TGD customers </w:t>
                </w:r>
              </w:p>
              <w:p w:rsidR="000F0CD0" w:rsidRDefault="00B90CBC" w:rsidP="000C0D34">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Pr="000C0D34">
                  <w:rPr>
                    <w:rFonts w:ascii="Times New Roman" w:hAnsi="Times New Roman" w:cs="Times New Roman"/>
                    <w:b/>
                    <w:sz w:val="24"/>
                    <w:szCs w:val="24"/>
                  </w:rPr>
                  <w:t>Repeat Caller project</w:t>
                </w:r>
                <w:r>
                  <w:rPr>
                    <w:rFonts w:ascii="Times New Roman" w:hAnsi="Times New Roman" w:cs="Times New Roman"/>
                    <w:sz w:val="24"/>
                    <w:szCs w:val="24"/>
                  </w:rPr>
                  <w:t xml:space="preserve"> is an enhanced functionality for Members where the Customers would be prompted with an option to talk to the agent they have spoken to previously. This makes it easier for members to authenticate and route directly to their assigned agent.</w:t>
                </w:r>
              </w:p>
              <w:p w:rsidR="000C0D34" w:rsidRPr="00263156" w:rsidRDefault="000C0D34" w:rsidP="000C0D34">
                <w:pPr>
                  <w:pStyle w:val="ListParagraph"/>
                  <w:rPr>
                    <w:rFonts w:ascii="Times New Roman" w:hAnsi="Times New Roman" w:cs="Times New Roman"/>
                    <w:sz w:val="24"/>
                    <w:szCs w:val="24"/>
                  </w:rPr>
                </w:pPr>
                <w:r>
                  <w:rPr>
                    <w:rFonts w:ascii="Times New Roman" w:hAnsi="Times New Roman" w:cs="Times New Roman"/>
                    <w:sz w:val="24"/>
                    <w:szCs w:val="24"/>
                  </w:rPr>
                  <w:t xml:space="preserve">We have added 2 new ICM instances in the system where the calls would be routed as per their Line of Business( For example in UHG - </w:t>
                </w:r>
                <w:proofErr w:type="spellStart"/>
                <w:r>
                  <w:rPr>
                    <w:rFonts w:ascii="Times New Roman" w:hAnsi="Times New Roman" w:cs="Times New Roman"/>
                    <w:sz w:val="24"/>
                    <w:szCs w:val="24"/>
                  </w:rPr>
                  <w:t>Optum</w:t>
                </w:r>
                <w:proofErr w:type="spellEnd"/>
                <w:r>
                  <w:rPr>
                    <w:rFonts w:ascii="Times New Roman" w:hAnsi="Times New Roman" w:cs="Times New Roman"/>
                    <w:sz w:val="24"/>
                    <w:szCs w:val="24"/>
                  </w:rPr>
                  <w:t>/United Health Care)</w:t>
                </w:r>
              </w:p>
              <w:p w:rsidR="000F0CD0" w:rsidRPr="000C0D34" w:rsidRDefault="000F0CD0" w:rsidP="000C0D34">
                <w:pPr>
                  <w:pStyle w:val="ListParagraph"/>
                  <w:numPr>
                    <w:ilvl w:val="1"/>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Upgrade to end to end contact center with 40 agents and growing rapidly every year </w:t>
                </w:r>
              </w:p>
              <w:p w:rsidR="000F0CD0" w:rsidRPr="000C0D34" w:rsidRDefault="000F0CD0" w:rsidP="000C0D34">
                <w:pPr>
                  <w:pStyle w:val="ListParagraph"/>
                  <w:numPr>
                    <w:ilvl w:val="1"/>
                    <w:numId w:val="5"/>
                  </w:numPr>
                  <w:rPr>
                    <w:rFonts w:ascii="Times New Roman" w:hAnsi="Times New Roman" w:cs="Times New Roman"/>
                    <w:bCs/>
                    <w:sz w:val="24"/>
                    <w:szCs w:val="24"/>
                    <w:lang w:val="en-US"/>
                  </w:rPr>
                </w:pPr>
                <w:r w:rsidRPr="00576EFD">
                  <w:rPr>
                    <w:rFonts w:ascii="Times New Roman" w:hAnsi="Times New Roman" w:cs="Times New Roman"/>
                    <w:bCs/>
                    <w:sz w:val="24"/>
                    <w:szCs w:val="24"/>
                    <w:lang w:val="en-US"/>
                  </w:rPr>
                  <w:t>Provide a b</w:t>
                </w:r>
                <w:r>
                  <w:rPr>
                    <w:rFonts w:ascii="Times New Roman" w:hAnsi="Times New Roman" w:cs="Times New Roman"/>
                    <w:bCs/>
                    <w:sz w:val="24"/>
                    <w:szCs w:val="24"/>
                    <w:lang w:val="en-US"/>
                  </w:rPr>
                  <w:t>etter user experience for</w:t>
                </w:r>
                <w:r w:rsidRPr="00576EFD">
                  <w:rPr>
                    <w:rFonts w:ascii="Times New Roman" w:hAnsi="Times New Roman" w:cs="Times New Roman"/>
                    <w:bCs/>
                    <w:sz w:val="24"/>
                    <w:szCs w:val="24"/>
                    <w:lang w:val="en-US"/>
                  </w:rPr>
                  <w:t xml:space="preserve"> costumers</w:t>
                </w:r>
                <w:r>
                  <w:rPr>
                    <w:rFonts w:ascii="Times New Roman" w:hAnsi="Times New Roman" w:cs="Times New Roman"/>
                    <w:bCs/>
                    <w:sz w:val="24"/>
                    <w:szCs w:val="24"/>
                    <w:lang w:val="en-US"/>
                  </w:rPr>
                  <w:t xml:space="preserve"> with Repeat caller functionality to speak to the previous agent again</w:t>
                </w:r>
              </w:p>
              <w:p w:rsidR="000F0CD0" w:rsidRPr="000C0D34" w:rsidRDefault="000F0CD0" w:rsidP="000C0D34">
                <w:pPr>
                  <w:pStyle w:val="ListParagraph"/>
                  <w:numPr>
                    <w:ilvl w:val="1"/>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To have a simplified IVR for making it a user friendly IVR experience for the customers to authenticate by the member ID and DOB and route to the agent directly.</w:t>
                </w:r>
              </w:p>
              <w:p w:rsidR="000C0D34" w:rsidRPr="000C0D34" w:rsidRDefault="000C0D34" w:rsidP="000C0D34">
                <w:pPr>
                  <w:pStyle w:val="ListParagraph"/>
                  <w:numPr>
                    <w:ilvl w:val="1"/>
                    <w:numId w:val="5"/>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To Route the calls through </w:t>
                </w:r>
                <w:proofErr w:type="spellStart"/>
                <w:r>
                  <w:rPr>
                    <w:rFonts w:ascii="Times New Roman" w:hAnsi="Times New Roman" w:cs="Times New Roman"/>
                    <w:bCs/>
                    <w:sz w:val="24"/>
                    <w:szCs w:val="24"/>
                    <w:lang w:val="en-US"/>
                  </w:rPr>
                  <w:t>Genesys</w:t>
                </w:r>
                <w:proofErr w:type="spellEnd"/>
                <w:r>
                  <w:rPr>
                    <w:rFonts w:ascii="Times New Roman" w:hAnsi="Times New Roman" w:cs="Times New Roman"/>
                    <w:bCs/>
                    <w:sz w:val="24"/>
                    <w:szCs w:val="24"/>
                    <w:lang w:val="en-US"/>
                  </w:rPr>
                  <w:t xml:space="preserve"> Gateways for recognizing the business and sending the calls to the specialized skills using a unique Program Code / Campaign Code.</w:t>
                </w:r>
              </w:p>
              <w:p w:rsidR="000C0D34" w:rsidRPr="000C0D34" w:rsidRDefault="000C0D34" w:rsidP="000C0D34">
                <w:pPr>
                  <w:pStyle w:val="ListParagraph"/>
                  <w:numPr>
                    <w:ilvl w:val="1"/>
                    <w:numId w:val="5"/>
                  </w:numPr>
                  <w:rPr>
                    <w:rFonts w:ascii="Times New Roman" w:hAnsi="Times New Roman" w:cs="Times New Roman"/>
                    <w:sz w:val="24"/>
                    <w:szCs w:val="24"/>
                    <w:lang w:val="en-US"/>
                  </w:rPr>
                </w:pPr>
                <w:r>
                  <w:rPr>
                    <w:rFonts w:ascii="Times New Roman" w:hAnsi="Times New Roman" w:cs="Times New Roman"/>
                    <w:bCs/>
                    <w:sz w:val="24"/>
                    <w:szCs w:val="24"/>
                    <w:lang w:val="en-US"/>
                  </w:rPr>
                  <w:t xml:space="preserve">Troubleshooting misrouting calls through Incidents and Change Management in </w:t>
                </w:r>
                <w:proofErr w:type="spellStart"/>
                <w:r>
                  <w:rPr>
                    <w:rFonts w:ascii="Times New Roman" w:hAnsi="Times New Roman" w:cs="Times New Roman"/>
                    <w:bCs/>
                    <w:sz w:val="24"/>
                    <w:szCs w:val="24"/>
                    <w:lang w:val="en-US"/>
                  </w:rPr>
                  <w:t>ServiceNow</w:t>
                </w:r>
                <w:proofErr w:type="spellEnd"/>
                <w:r>
                  <w:rPr>
                    <w:rFonts w:ascii="Times New Roman" w:hAnsi="Times New Roman" w:cs="Times New Roman"/>
                    <w:bCs/>
                    <w:sz w:val="24"/>
                    <w:szCs w:val="24"/>
                    <w:lang w:val="en-US"/>
                  </w:rPr>
                  <w:t xml:space="preserve"> and to follow the ITIL Service model.</w:t>
                </w:r>
              </w:p>
              <w:p w:rsidR="000F0CD0" w:rsidRPr="008D2E46" w:rsidRDefault="00C241B6" w:rsidP="00061DF6">
                <w:pPr>
                  <w:pStyle w:val="ListParagraph"/>
                  <w:numPr>
                    <w:ilvl w:val="1"/>
                    <w:numId w:val="5"/>
                  </w:numPr>
                  <w:jc w:val="both"/>
                  <w:rPr>
                    <w:rFonts w:ascii="Times New Roman" w:hAnsi="Times New Roman" w:cs="Times New Roman"/>
                    <w:sz w:val="24"/>
                    <w:szCs w:val="24"/>
                  </w:rPr>
                </w:pPr>
                <w:r w:rsidRPr="008D2E46">
                  <w:rPr>
                    <w:rFonts w:ascii="Times New Roman" w:hAnsi="Times New Roman" w:cs="Times New Roman"/>
                    <w:sz w:val="24"/>
                    <w:szCs w:val="24"/>
                    <w:lang w:val="en-US"/>
                  </w:rPr>
                  <w:t>Migration Projects from one Node (LOB) to another.</w:t>
                </w:r>
              </w:p>
              <w:p w:rsidR="000F0CD0" w:rsidRDefault="000F0CD0" w:rsidP="00FD4173">
                <w:pPr>
                  <w:pStyle w:val="ListParagraph"/>
                  <w:numPr>
                    <w:ilvl w:val="0"/>
                    <w:numId w:val="6"/>
                  </w:numPr>
                  <w:jc w:val="both"/>
                  <w:rPr>
                    <w:rFonts w:ascii="Times New Roman" w:hAnsi="Times New Roman" w:cs="Times New Roman"/>
                    <w:b/>
                    <w:sz w:val="24"/>
                    <w:szCs w:val="24"/>
                  </w:rPr>
                </w:pPr>
                <w:r w:rsidRPr="00576EFD">
                  <w:rPr>
                    <w:rFonts w:ascii="Times New Roman" w:hAnsi="Times New Roman" w:cs="Times New Roman"/>
                    <w:b/>
                    <w:sz w:val="24"/>
                    <w:szCs w:val="24"/>
                  </w:rPr>
                  <w:t>My Role</w:t>
                </w:r>
                <w:r>
                  <w:rPr>
                    <w:rFonts w:ascii="Times New Roman" w:hAnsi="Times New Roman" w:cs="Times New Roman"/>
                    <w:b/>
                    <w:sz w:val="24"/>
                    <w:szCs w:val="24"/>
                  </w:rPr>
                  <w:t xml:space="preserve"> (</w:t>
                </w:r>
                <w:r w:rsidR="00D859D5">
                  <w:rPr>
                    <w:rFonts w:ascii="Times New Roman" w:hAnsi="Times New Roman" w:cs="Times New Roman"/>
                    <w:b/>
                    <w:sz w:val="24"/>
                    <w:szCs w:val="24"/>
                  </w:rPr>
                  <w:t>Technical</w:t>
                </w:r>
                <w:r>
                  <w:rPr>
                    <w:rFonts w:ascii="Times New Roman" w:hAnsi="Times New Roman" w:cs="Times New Roman"/>
                    <w:b/>
                    <w:sz w:val="24"/>
                    <w:szCs w:val="24"/>
                  </w:rPr>
                  <w:t xml:space="preserve"> Architect</w:t>
                </w:r>
                <w:r w:rsidR="00366A8E">
                  <w:rPr>
                    <w:rFonts w:ascii="Times New Roman" w:hAnsi="Times New Roman" w:cs="Times New Roman"/>
                    <w:b/>
                    <w:sz w:val="24"/>
                    <w:szCs w:val="24"/>
                  </w:rPr>
                  <w:t>/Business Analyst</w:t>
                </w:r>
                <w:r>
                  <w:rPr>
                    <w:rFonts w:ascii="Times New Roman" w:hAnsi="Times New Roman" w:cs="Times New Roman"/>
                    <w:b/>
                    <w:sz w:val="24"/>
                    <w:szCs w:val="24"/>
                  </w:rPr>
                  <w:t>, Developer, Implementation)</w:t>
                </w:r>
              </w:p>
              <w:p w:rsidR="000F0CD0" w:rsidRDefault="000F0CD0" w:rsidP="00FD417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Analysing the Requirements, design with the Business and developing the </w:t>
                </w:r>
                <w:proofErr w:type="spellStart"/>
                <w:r>
                  <w:rPr>
                    <w:rFonts w:ascii="Times New Roman" w:hAnsi="Times New Roman" w:cs="Times New Roman"/>
                    <w:sz w:val="24"/>
                    <w:szCs w:val="24"/>
                  </w:rPr>
                  <w:t>callflows</w:t>
                </w:r>
                <w:proofErr w:type="spellEnd"/>
                <w:r>
                  <w:rPr>
                    <w:rFonts w:ascii="Times New Roman" w:hAnsi="Times New Roman" w:cs="Times New Roman"/>
                    <w:sz w:val="24"/>
                    <w:szCs w:val="24"/>
                  </w:rPr>
                  <w:t xml:space="preserve"> in ICM script editor, creation of Survey and Voicemails as per business requirement.</w:t>
                </w:r>
              </w:p>
              <w:p w:rsidR="000F0CD0" w:rsidRDefault="000F0CD0" w:rsidP="00FD4173">
                <w:pPr>
                  <w:pStyle w:val="ListParagraph"/>
                  <w:jc w:val="both"/>
                  <w:rPr>
                    <w:rFonts w:ascii="Times New Roman" w:hAnsi="Times New Roman" w:cs="Times New Roman"/>
                    <w:sz w:val="24"/>
                    <w:szCs w:val="24"/>
                  </w:rPr>
                </w:pPr>
                <w:r>
                  <w:rPr>
                    <w:rFonts w:ascii="Times New Roman" w:hAnsi="Times New Roman" w:cs="Times New Roman"/>
                    <w:sz w:val="24"/>
                    <w:szCs w:val="24"/>
                  </w:rPr>
                  <w:t>To create VDN’s, Vectors, Skills Agent ID’s Station ID’s Supervisor Roles and Service Hours in Avaya PBX</w:t>
                </w:r>
              </w:p>
              <w:p w:rsidR="000F0CD0" w:rsidRDefault="000F0CD0" w:rsidP="00FD417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create Surveys, Voicemails, </w:t>
                </w:r>
                <w:r w:rsidR="00B90CBC">
                  <w:rPr>
                    <w:rFonts w:ascii="Times New Roman" w:hAnsi="Times New Roman" w:cs="Times New Roman"/>
                    <w:sz w:val="24"/>
                    <w:szCs w:val="24"/>
                  </w:rPr>
                  <w:t>Virtual</w:t>
                </w:r>
                <w:r>
                  <w:rPr>
                    <w:rFonts w:ascii="Times New Roman" w:hAnsi="Times New Roman" w:cs="Times New Roman"/>
                    <w:sz w:val="24"/>
                    <w:szCs w:val="24"/>
                  </w:rPr>
                  <w:t xml:space="preserve"> Contact </w:t>
                </w:r>
                <w:r w:rsidR="00B90CBC">
                  <w:rPr>
                    <w:rFonts w:ascii="Times New Roman" w:hAnsi="Times New Roman" w:cs="Times New Roman"/>
                    <w:sz w:val="24"/>
                    <w:szCs w:val="24"/>
                  </w:rPr>
                  <w:t>centre</w:t>
                </w:r>
                <w:r>
                  <w:rPr>
                    <w:rFonts w:ascii="Times New Roman" w:hAnsi="Times New Roman" w:cs="Times New Roman"/>
                    <w:sz w:val="24"/>
                    <w:szCs w:val="24"/>
                  </w:rPr>
                  <w:t xml:space="preserve"> agent ID logins for </w:t>
                </w:r>
                <w:proofErr w:type="spellStart"/>
                <w:r>
                  <w:rPr>
                    <w:rFonts w:ascii="Times New Roman" w:hAnsi="Times New Roman" w:cs="Times New Roman"/>
                    <w:sz w:val="24"/>
                    <w:szCs w:val="24"/>
                  </w:rPr>
                  <w:t>screenpops</w:t>
                </w:r>
                <w:proofErr w:type="spellEnd"/>
              </w:p>
              <w:p w:rsidR="00C241B6" w:rsidRDefault="00C241B6" w:rsidP="00FD4173">
                <w:pPr>
                  <w:pStyle w:val="ListParagraph"/>
                  <w:jc w:val="both"/>
                  <w:rPr>
                    <w:rFonts w:ascii="Times New Roman" w:hAnsi="Times New Roman" w:cs="Times New Roman"/>
                    <w:sz w:val="24"/>
                    <w:szCs w:val="24"/>
                  </w:rPr>
                </w:pPr>
                <w:r>
                  <w:rPr>
                    <w:rFonts w:ascii="Times New Roman" w:hAnsi="Times New Roman" w:cs="Times New Roman"/>
                    <w:sz w:val="24"/>
                    <w:szCs w:val="24"/>
                  </w:rPr>
                  <w:t>Creation of new TFN’s and Terming TFN’s from ATT Route IT</w:t>
                </w:r>
              </w:p>
              <w:p w:rsidR="00C241B6" w:rsidRDefault="00C241B6" w:rsidP="00FD4173">
                <w:pPr>
                  <w:pStyle w:val="ListParagraph"/>
                  <w:jc w:val="both"/>
                  <w:rPr>
                    <w:rFonts w:ascii="Times New Roman" w:hAnsi="Times New Roman" w:cs="Times New Roman"/>
                    <w:sz w:val="24"/>
                    <w:szCs w:val="24"/>
                  </w:rPr>
                </w:pPr>
                <w:r>
                  <w:rPr>
                    <w:rFonts w:ascii="Times New Roman" w:hAnsi="Times New Roman" w:cs="Times New Roman"/>
                    <w:sz w:val="24"/>
                    <w:szCs w:val="24"/>
                  </w:rPr>
                  <w:t>Creating variables, Admin scripts, Routing Scripts adding new Services, Skills, Translat</w:t>
                </w:r>
                <w:r w:rsidR="00786CF2">
                  <w:rPr>
                    <w:rFonts w:ascii="Times New Roman" w:hAnsi="Times New Roman" w:cs="Times New Roman"/>
                    <w:sz w:val="24"/>
                    <w:szCs w:val="24"/>
                  </w:rPr>
                  <w:t>ion Routes, Peripheral Gateways</w:t>
                </w:r>
                <w:r>
                  <w:rPr>
                    <w:rFonts w:ascii="Times New Roman" w:hAnsi="Times New Roman" w:cs="Times New Roman"/>
                    <w:sz w:val="24"/>
                    <w:szCs w:val="24"/>
                  </w:rPr>
                  <w:t xml:space="preserve"> </w:t>
                </w:r>
                <w:r w:rsidR="00786CF2">
                  <w:rPr>
                    <w:rFonts w:ascii="Times New Roman" w:hAnsi="Times New Roman" w:cs="Times New Roman"/>
                    <w:sz w:val="24"/>
                    <w:szCs w:val="24"/>
                  </w:rPr>
                  <w:t>and Return</w:t>
                </w:r>
                <w:r>
                  <w:rPr>
                    <w:rFonts w:ascii="Times New Roman" w:hAnsi="Times New Roman" w:cs="Times New Roman"/>
                    <w:sz w:val="24"/>
                    <w:szCs w:val="24"/>
                  </w:rPr>
                  <w:t xml:space="preserve"> Destination for Survey.</w:t>
                </w:r>
              </w:p>
              <w:p w:rsidR="004211A2" w:rsidRDefault="004211A2" w:rsidP="00FD4173">
                <w:pPr>
                  <w:jc w:val="both"/>
                  <w:rPr>
                    <w:rFonts w:ascii="Times New Roman" w:hAnsi="Times New Roman" w:cs="Times New Roman"/>
                    <w:sz w:val="24"/>
                    <w:szCs w:val="24"/>
                  </w:rPr>
                </w:pPr>
              </w:p>
              <w:p w:rsidR="004211A2" w:rsidRDefault="004211A2" w:rsidP="00FD4173">
                <w:pPr>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0"/>
                </w:tblGrid>
                <w:tr w:rsidR="000F0CD0" w:rsidTr="00FD4173">
                  <w:trPr>
                    <w:trHeight w:val="375"/>
                  </w:trPr>
                  <w:tc>
                    <w:tcPr>
                      <w:tcW w:w="9870" w:type="dxa"/>
                      <w:shd w:val="clear" w:color="auto" w:fill="D9D9D9" w:themeFill="background1" w:themeFillShade="D9"/>
                    </w:tcPr>
                    <w:p w:rsidR="000F0CD0" w:rsidRDefault="000F0CD0" w:rsidP="00D859D5">
                      <w:pPr>
                        <w:pStyle w:val="BodyText"/>
                        <w:framePr w:hSpace="180" w:wrap="around" w:vAnchor="text" w:hAnchor="margin" w:y="146"/>
                        <w:ind w:left="3"/>
                        <w:jc w:val="both"/>
                        <w:rPr>
                          <w:rFonts w:ascii="Times New Roman" w:hAnsi="Times New Roman"/>
                          <w:szCs w:val="24"/>
                        </w:rPr>
                      </w:pPr>
                      <w:r>
                        <w:rPr>
                          <w:rFonts w:ascii="Times New Roman" w:hAnsi="Times New Roman"/>
                          <w:szCs w:val="24"/>
                        </w:rPr>
                        <w:t>Previous Work Experience</w:t>
                      </w:r>
                    </w:p>
                  </w:tc>
                </w:tr>
              </w:tbl>
              <w:p w:rsidR="000F0CD0" w:rsidRPr="009B20AC" w:rsidRDefault="000F0CD0" w:rsidP="00FD4173">
                <w:pPr>
                  <w:jc w:val="both"/>
                  <w:rPr>
                    <w:rFonts w:ascii="Times New Roman" w:hAnsi="Times New Roman" w:cs="Times New Roman"/>
                    <w:b/>
                    <w:sz w:val="24"/>
                    <w:szCs w:val="24"/>
                  </w:rPr>
                </w:pPr>
              </w:p>
            </w:tc>
          </w:tr>
        </w:tbl>
        <w:p w:rsidR="00D859D5" w:rsidRDefault="00D859D5" w:rsidP="00061DF6">
          <w:pPr>
            <w:pStyle w:val="ListParagraph"/>
            <w:spacing w:after="0" w:line="240" w:lineRule="auto"/>
            <w:jc w:val="both"/>
            <w:rPr>
              <w:rFonts w:ascii="Times New Roman" w:hAnsi="Times New Roman" w:cs="Times New Roman"/>
              <w:b/>
              <w:sz w:val="24"/>
              <w:szCs w:val="24"/>
              <w:lang w:val="en-IN"/>
            </w:rPr>
          </w:pPr>
        </w:p>
        <w:p w:rsidR="00D859D5" w:rsidRDefault="00D859D5" w:rsidP="00061DF6">
          <w:pPr>
            <w:pStyle w:val="ListParagraph"/>
            <w:spacing w:after="0" w:line="240" w:lineRule="auto"/>
            <w:jc w:val="both"/>
            <w:rPr>
              <w:rFonts w:ascii="Times New Roman" w:hAnsi="Times New Roman" w:cs="Times New Roman"/>
              <w:b/>
              <w:sz w:val="24"/>
              <w:szCs w:val="24"/>
              <w:lang w:val="en-IN"/>
            </w:rPr>
          </w:pPr>
        </w:p>
        <w:p w:rsidR="00D859D5" w:rsidRDefault="00D859D5" w:rsidP="00061DF6">
          <w:pPr>
            <w:pStyle w:val="ListParagraph"/>
            <w:spacing w:after="0" w:line="240" w:lineRule="auto"/>
            <w:jc w:val="both"/>
            <w:rPr>
              <w:rFonts w:ascii="Times New Roman" w:hAnsi="Times New Roman" w:cs="Times New Roman"/>
              <w:b/>
              <w:sz w:val="24"/>
              <w:szCs w:val="24"/>
              <w:lang w:val="en-IN"/>
            </w:rPr>
          </w:pPr>
          <w:bookmarkStart w:id="0" w:name="_GoBack"/>
          <w:bookmarkEnd w:id="0"/>
        </w:p>
        <w:p w:rsidR="007C0F35" w:rsidRPr="008D2E46" w:rsidRDefault="00C241B6" w:rsidP="00061DF6">
          <w:pPr>
            <w:pStyle w:val="ListParagraph"/>
            <w:spacing w:after="0" w:line="240" w:lineRule="auto"/>
            <w:jc w:val="both"/>
            <w:rPr>
              <w:rFonts w:ascii="Times New Roman" w:hAnsi="Times New Roman" w:cs="Times New Roman"/>
              <w:b/>
              <w:sz w:val="24"/>
              <w:szCs w:val="24"/>
              <w:lang w:val="en-IN"/>
            </w:rPr>
          </w:pPr>
          <w:r w:rsidRPr="008D2E46">
            <w:rPr>
              <w:rFonts w:ascii="Times New Roman" w:hAnsi="Times New Roman" w:cs="Times New Roman"/>
              <w:b/>
              <w:sz w:val="24"/>
              <w:szCs w:val="24"/>
              <w:lang w:val="en-IN"/>
            </w:rPr>
            <w:t xml:space="preserve">Telecom Engineer- Avaya Global Connect (AGC Networks) </w:t>
          </w:r>
        </w:p>
        <w:p w:rsidR="000F0CD0" w:rsidRPr="00061DF6" w:rsidRDefault="00C241B6" w:rsidP="00061DF6">
          <w:pPr>
            <w:pStyle w:val="ListParagraph"/>
            <w:spacing w:after="0" w:line="240" w:lineRule="auto"/>
            <w:jc w:val="both"/>
            <w:rPr>
              <w:rFonts w:ascii="Times New Roman" w:hAnsi="Times New Roman" w:cs="Times New Roman"/>
              <w:sz w:val="24"/>
              <w:szCs w:val="24"/>
              <w:lang w:val="en-IN"/>
            </w:rPr>
          </w:pPr>
          <w:r w:rsidRPr="00061DF6">
            <w:rPr>
              <w:rFonts w:ascii="Times New Roman" w:hAnsi="Times New Roman" w:cs="Times New Roman"/>
              <w:sz w:val="24"/>
              <w:szCs w:val="24"/>
              <w:lang w:val="en-IN"/>
            </w:rPr>
            <w:t xml:space="preserve">Worked on Avaya Products like Avaya Aura </w:t>
          </w:r>
          <w:r w:rsidR="007C0F35" w:rsidRPr="00061DF6">
            <w:rPr>
              <w:rFonts w:ascii="Times New Roman" w:hAnsi="Times New Roman" w:cs="Times New Roman"/>
              <w:sz w:val="24"/>
              <w:szCs w:val="24"/>
              <w:lang w:val="en-IN"/>
            </w:rPr>
            <w:t>Experience Portal, Orchestration Design and Scripting, Proactive Interaction</w:t>
          </w:r>
          <w:proofErr w:type="gramStart"/>
          <w:r w:rsidR="007C0F35" w:rsidRPr="00061DF6">
            <w:rPr>
              <w:rFonts w:ascii="Times New Roman" w:hAnsi="Times New Roman" w:cs="Times New Roman"/>
              <w:sz w:val="24"/>
              <w:szCs w:val="24"/>
              <w:lang w:val="en-IN"/>
            </w:rPr>
            <w:t>,  Tomcat</w:t>
          </w:r>
          <w:proofErr w:type="gramEnd"/>
          <w:r w:rsidR="007C0F35" w:rsidRPr="00061DF6">
            <w:rPr>
              <w:rFonts w:ascii="Times New Roman" w:hAnsi="Times New Roman" w:cs="Times New Roman"/>
              <w:sz w:val="24"/>
              <w:szCs w:val="24"/>
              <w:lang w:val="en-IN"/>
            </w:rPr>
            <w:t xml:space="preserve"> Implementation and Deployment, Installation and Deployment of AVP Linux Servers, Troubleshooting and analyzing logs.</w:t>
          </w:r>
        </w:p>
        <w:p w:rsidR="000F0CD0" w:rsidRDefault="007C0F35" w:rsidP="00061DF6">
          <w:pPr>
            <w:pStyle w:val="ListParagraph"/>
            <w:spacing w:after="0" w:line="240" w:lineRule="auto"/>
            <w:jc w:val="both"/>
            <w:rPr>
              <w:rFonts w:ascii="Times New Roman" w:hAnsi="Times New Roman" w:cs="Times New Roman"/>
              <w:sz w:val="24"/>
              <w:szCs w:val="24"/>
              <w:lang w:val="en-IN"/>
            </w:rPr>
          </w:pPr>
          <w:r w:rsidRPr="00061DF6">
            <w:rPr>
              <w:rFonts w:ascii="Times New Roman" w:hAnsi="Times New Roman" w:cs="Times New Roman"/>
              <w:sz w:val="24"/>
              <w:szCs w:val="24"/>
              <w:lang w:val="en-IN"/>
            </w:rPr>
            <w:t xml:space="preserve">Projects worked on – </w:t>
          </w:r>
          <w:r w:rsidRPr="008D2E46">
            <w:rPr>
              <w:rFonts w:ascii="Times New Roman" w:hAnsi="Times New Roman" w:cs="Times New Roman"/>
              <w:b/>
              <w:sz w:val="24"/>
              <w:szCs w:val="24"/>
              <w:lang w:val="en-IN"/>
            </w:rPr>
            <w:t>NRMA Motor Insurance (Queensland Australia)</w:t>
          </w:r>
          <w:r w:rsidRPr="00061DF6">
            <w:rPr>
              <w:rFonts w:ascii="Times New Roman" w:hAnsi="Times New Roman" w:cs="Times New Roman"/>
              <w:sz w:val="24"/>
              <w:szCs w:val="24"/>
              <w:lang w:val="en-IN"/>
            </w:rPr>
            <w:t xml:space="preserve"> end to end setup of Contact </w:t>
          </w:r>
          <w:r w:rsidR="00786CF2" w:rsidRPr="00061DF6">
            <w:rPr>
              <w:rFonts w:ascii="Times New Roman" w:hAnsi="Times New Roman" w:cs="Times New Roman"/>
              <w:sz w:val="24"/>
              <w:szCs w:val="24"/>
              <w:lang w:val="en-IN"/>
            </w:rPr>
            <w:t>centre</w:t>
          </w:r>
          <w:r w:rsidRPr="00061DF6">
            <w:rPr>
              <w:rFonts w:ascii="Times New Roman" w:hAnsi="Times New Roman" w:cs="Times New Roman"/>
              <w:sz w:val="24"/>
              <w:szCs w:val="24"/>
              <w:lang w:val="en-IN"/>
            </w:rPr>
            <w:t xml:space="preserve"> and</w:t>
          </w:r>
          <w:r w:rsidR="00061DF6" w:rsidRPr="00061DF6">
            <w:rPr>
              <w:rFonts w:ascii="Times New Roman" w:hAnsi="Times New Roman" w:cs="Times New Roman"/>
              <w:sz w:val="24"/>
              <w:szCs w:val="24"/>
              <w:lang w:val="en-IN"/>
            </w:rPr>
            <w:t xml:space="preserve"> </w:t>
          </w:r>
          <w:proofErr w:type="spellStart"/>
          <w:r w:rsidR="00061DF6" w:rsidRPr="00061DF6">
            <w:rPr>
              <w:rFonts w:ascii="Times New Roman" w:hAnsi="Times New Roman" w:cs="Times New Roman"/>
              <w:sz w:val="24"/>
              <w:szCs w:val="24"/>
              <w:lang w:val="en-IN"/>
            </w:rPr>
            <w:t>screenpops</w:t>
          </w:r>
          <w:proofErr w:type="spellEnd"/>
          <w:r w:rsidR="00061DF6" w:rsidRPr="00061DF6">
            <w:rPr>
              <w:rFonts w:ascii="Times New Roman" w:hAnsi="Times New Roman" w:cs="Times New Roman"/>
              <w:sz w:val="24"/>
              <w:szCs w:val="24"/>
              <w:lang w:val="en-IN"/>
            </w:rPr>
            <w:t xml:space="preserve"> of agents desktops.</w:t>
          </w:r>
          <w:r w:rsidR="00786CF2">
            <w:rPr>
              <w:rFonts w:ascii="Times New Roman" w:hAnsi="Times New Roman" w:cs="Times New Roman"/>
              <w:sz w:val="24"/>
              <w:szCs w:val="24"/>
              <w:lang w:val="en-IN"/>
            </w:rPr>
            <w:t xml:space="preserve"> </w:t>
          </w:r>
          <w:r w:rsidRPr="008D2E46">
            <w:rPr>
              <w:rFonts w:ascii="Times New Roman" w:hAnsi="Times New Roman" w:cs="Times New Roman"/>
              <w:b/>
              <w:sz w:val="24"/>
              <w:szCs w:val="24"/>
              <w:lang w:val="en-IN"/>
            </w:rPr>
            <w:t>IBM HR Services</w:t>
          </w:r>
          <w:r w:rsidRPr="00061DF6">
            <w:rPr>
              <w:rFonts w:ascii="Times New Roman" w:hAnsi="Times New Roman" w:cs="Times New Roman"/>
              <w:sz w:val="24"/>
              <w:szCs w:val="24"/>
              <w:lang w:val="en-IN"/>
            </w:rPr>
            <w:t xml:space="preserve"> – End to end Contact solutions with IVR and IEX </w:t>
          </w:r>
          <w:proofErr w:type="gramStart"/>
          <w:r w:rsidRPr="00061DF6">
            <w:rPr>
              <w:rFonts w:ascii="Times New Roman" w:hAnsi="Times New Roman" w:cs="Times New Roman"/>
              <w:sz w:val="24"/>
              <w:szCs w:val="24"/>
              <w:lang w:val="en-IN"/>
            </w:rPr>
            <w:t>servers</w:t>
          </w:r>
          <w:proofErr w:type="gramEnd"/>
          <w:r w:rsidRPr="00061DF6">
            <w:rPr>
              <w:rFonts w:ascii="Times New Roman" w:hAnsi="Times New Roman" w:cs="Times New Roman"/>
              <w:sz w:val="24"/>
              <w:szCs w:val="24"/>
              <w:lang w:val="en-IN"/>
            </w:rPr>
            <w:t xml:space="preserve"> installation and Integration</w:t>
          </w:r>
          <w:r w:rsidR="00061DF6" w:rsidRPr="00061DF6">
            <w:rPr>
              <w:rFonts w:ascii="Times New Roman" w:hAnsi="Times New Roman" w:cs="Times New Roman"/>
              <w:sz w:val="24"/>
              <w:szCs w:val="24"/>
              <w:lang w:val="en-IN"/>
            </w:rPr>
            <w:t xml:space="preserve"> for their HR products like Payroll, Separation’s etc.</w:t>
          </w:r>
          <w:r w:rsidR="00786CF2">
            <w:rPr>
              <w:rFonts w:ascii="Times New Roman" w:hAnsi="Times New Roman" w:cs="Times New Roman"/>
              <w:sz w:val="24"/>
              <w:szCs w:val="24"/>
              <w:lang w:val="en-IN"/>
            </w:rPr>
            <w:t xml:space="preserve"> </w:t>
          </w:r>
          <w:proofErr w:type="spellStart"/>
          <w:r w:rsidR="00061DF6" w:rsidRPr="008D2E46">
            <w:rPr>
              <w:rFonts w:ascii="Times New Roman" w:hAnsi="Times New Roman" w:cs="Times New Roman"/>
              <w:b/>
              <w:sz w:val="24"/>
              <w:szCs w:val="24"/>
              <w:lang w:val="en-IN"/>
            </w:rPr>
            <w:t>Bluedart</w:t>
          </w:r>
          <w:proofErr w:type="spellEnd"/>
          <w:r w:rsidR="00061DF6" w:rsidRPr="008D2E46">
            <w:rPr>
              <w:rFonts w:ascii="Times New Roman" w:hAnsi="Times New Roman" w:cs="Times New Roman"/>
              <w:b/>
              <w:sz w:val="24"/>
              <w:szCs w:val="24"/>
              <w:lang w:val="en-IN"/>
            </w:rPr>
            <w:t xml:space="preserve"> Logistics </w:t>
          </w:r>
          <w:r w:rsidR="00786CF2" w:rsidRPr="008D2E46">
            <w:rPr>
              <w:rFonts w:ascii="Times New Roman" w:hAnsi="Times New Roman" w:cs="Times New Roman"/>
              <w:b/>
              <w:sz w:val="24"/>
              <w:szCs w:val="24"/>
              <w:lang w:val="en-IN"/>
            </w:rPr>
            <w:t>Services (</w:t>
          </w:r>
          <w:r w:rsidR="00061DF6" w:rsidRPr="008D2E46">
            <w:rPr>
              <w:rFonts w:ascii="Times New Roman" w:hAnsi="Times New Roman" w:cs="Times New Roman"/>
              <w:b/>
              <w:sz w:val="24"/>
              <w:szCs w:val="24"/>
              <w:lang w:val="en-IN"/>
            </w:rPr>
            <w:t>Bangalore)</w:t>
          </w:r>
          <w:r w:rsidR="00061DF6" w:rsidRPr="00061DF6">
            <w:rPr>
              <w:rFonts w:ascii="Times New Roman" w:hAnsi="Times New Roman" w:cs="Times New Roman"/>
              <w:sz w:val="24"/>
              <w:szCs w:val="24"/>
              <w:lang w:val="en-IN"/>
            </w:rPr>
            <w:t xml:space="preserve"> Design and Delivery for their IVR services and customize their </w:t>
          </w:r>
          <w:proofErr w:type="spellStart"/>
          <w:r w:rsidR="00061DF6" w:rsidRPr="00061DF6">
            <w:rPr>
              <w:rFonts w:ascii="Times New Roman" w:hAnsi="Times New Roman" w:cs="Times New Roman"/>
              <w:sz w:val="24"/>
              <w:szCs w:val="24"/>
              <w:lang w:val="en-IN"/>
            </w:rPr>
            <w:t>callflows</w:t>
          </w:r>
          <w:proofErr w:type="spellEnd"/>
          <w:r w:rsidR="00061DF6">
            <w:rPr>
              <w:rFonts w:ascii="Times New Roman" w:hAnsi="Times New Roman" w:cs="Times New Roman"/>
              <w:sz w:val="24"/>
              <w:szCs w:val="24"/>
              <w:lang w:val="en-IN"/>
            </w:rPr>
            <w:t xml:space="preserve"> as per business requirements. </w:t>
          </w:r>
        </w:p>
        <w:p w:rsidR="00366A8E" w:rsidRDefault="00366A8E" w:rsidP="00061DF6">
          <w:pPr>
            <w:pStyle w:val="ListParagraph"/>
            <w:spacing w:after="0"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QA Analyst - </w:t>
          </w:r>
          <w:r w:rsidRPr="00366A8E">
            <w:rPr>
              <w:rFonts w:ascii="Times New Roman" w:hAnsi="Times New Roman" w:cs="Times New Roman"/>
              <w:b/>
              <w:sz w:val="24"/>
              <w:szCs w:val="24"/>
              <w:lang w:val="en-IN"/>
            </w:rPr>
            <w:t xml:space="preserve">Deloitte Services </w:t>
          </w:r>
          <w:proofErr w:type="spellStart"/>
          <w:r w:rsidRPr="00366A8E">
            <w:rPr>
              <w:rFonts w:ascii="Times New Roman" w:hAnsi="Times New Roman" w:cs="Times New Roman"/>
              <w:b/>
              <w:sz w:val="24"/>
              <w:szCs w:val="24"/>
              <w:lang w:val="en-IN"/>
            </w:rPr>
            <w:t>Pvt.</w:t>
          </w:r>
          <w:proofErr w:type="spellEnd"/>
          <w:r w:rsidRPr="00366A8E">
            <w:rPr>
              <w:rFonts w:ascii="Times New Roman" w:hAnsi="Times New Roman" w:cs="Times New Roman"/>
              <w:b/>
              <w:sz w:val="24"/>
              <w:szCs w:val="24"/>
              <w:lang w:val="en-IN"/>
            </w:rPr>
            <w:t xml:space="preserve"> Ltd.</w:t>
          </w:r>
        </w:p>
        <w:p w:rsidR="00366A8E" w:rsidRDefault="00366A8E" w:rsidP="00061DF6">
          <w:pPr>
            <w:pStyle w:val="ListParagraph"/>
            <w:spacing w:after="0" w:line="240" w:lineRule="auto"/>
            <w:jc w:val="both"/>
            <w:rPr>
              <w:rFonts w:ascii="Times New Roman" w:hAnsi="Times New Roman" w:cs="Times New Roman"/>
              <w:sz w:val="24"/>
              <w:szCs w:val="24"/>
              <w:lang w:val="en-IN"/>
            </w:rPr>
          </w:pPr>
          <w:r w:rsidRPr="00366A8E">
            <w:rPr>
              <w:rFonts w:ascii="Times New Roman" w:hAnsi="Times New Roman" w:cs="Times New Roman"/>
              <w:sz w:val="24"/>
              <w:szCs w:val="24"/>
              <w:lang w:val="en-IN"/>
            </w:rPr>
            <w:t xml:space="preserve">Worked </w:t>
          </w:r>
          <w:r>
            <w:rPr>
              <w:rFonts w:ascii="Times New Roman" w:hAnsi="Times New Roman" w:cs="Times New Roman"/>
              <w:sz w:val="24"/>
              <w:szCs w:val="24"/>
              <w:lang w:val="en-IN"/>
            </w:rPr>
            <w:t>on e-learning application SABA which is used by employees within the organisation to pursue certain mandatory trainings and certifications used for organisational purpose and all the courses which are available in the SABA application have a price/score/credits associated with it and that helps in achieving the goals of an employee/individual in his/her growth in the organisation.</w:t>
          </w:r>
        </w:p>
        <w:p w:rsidR="00366A8E" w:rsidRPr="00366A8E" w:rsidRDefault="00366A8E" w:rsidP="00061DF6">
          <w:pPr>
            <w:pStyle w:val="ListParagraph"/>
            <w:spacing w:after="0" w:line="240" w:lineRule="auto"/>
            <w:jc w:val="both"/>
            <w:rPr>
              <w:rFonts w:ascii="Times New Roman" w:hAnsi="Times New Roman" w:cs="Times New Roman"/>
              <w:sz w:val="24"/>
              <w:szCs w:val="24"/>
              <w:lang w:val="en-IN"/>
            </w:rPr>
          </w:pPr>
          <w:r w:rsidRPr="00366A8E">
            <w:rPr>
              <w:rFonts w:ascii="Times New Roman" w:hAnsi="Times New Roman" w:cs="Times New Roman"/>
              <w:b/>
              <w:sz w:val="24"/>
              <w:szCs w:val="24"/>
              <w:lang w:val="en-IN"/>
            </w:rPr>
            <w:t>Roles/Responsibilities</w:t>
          </w:r>
          <w:r>
            <w:rPr>
              <w:rFonts w:ascii="Times New Roman" w:hAnsi="Times New Roman" w:cs="Times New Roman"/>
              <w:sz w:val="24"/>
              <w:szCs w:val="24"/>
              <w:lang w:val="en-IN"/>
            </w:rPr>
            <w:t>: QA/Functional Analyst and Admin for the application where we create solution documents and present it to the Onshore counterpart to further show it to the business and get the sign off and then make the necessary customisations/Developments in the SABA application and that would be understood and tested and given sign off to move it to Prod.</w:t>
          </w:r>
        </w:p>
        <w:p w:rsidR="008D2E46" w:rsidRPr="00061DF6" w:rsidRDefault="008D2E46" w:rsidP="00061DF6">
          <w:pPr>
            <w:pStyle w:val="ListParagraph"/>
            <w:spacing w:after="0" w:line="240" w:lineRule="auto"/>
            <w:jc w:val="both"/>
            <w:rPr>
              <w:rFonts w:ascii="Times New Roman" w:hAnsi="Times New Roman" w:cs="Times New Roman"/>
              <w:sz w:val="24"/>
              <w:szCs w:val="24"/>
              <w:lang w:val="en-IN"/>
            </w:rPr>
          </w:pPr>
        </w:p>
        <w:tbl>
          <w:tblPr>
            <w:tblStyle w:val="TableGrid"/>
            <w:tblW w:w="0" w:type="auto"/>
            <w:shd w:val="clear" w:color="auto" w:fill="D9D9D9" w:themeFill="background1" w:themeFillShade="D9"/>
            <w:tblLook w:val="04A0" w:firstRow="1" w:lastRow="0" w:firstColumn="1" w:lastColumn="0" w:noHBand="0" w:noVBand="1"/>
          </w:tblPr>
          <w:tblGrid>
            <w:gridCol w:w="9962"/>
          </w:tblGrid>
          <w:tr w:rsidR="000F0CD0" w:rsidRPr="00905917" w:rsidTr="00B90CBC">
            <w:trPr>
              <w:trHeight w:val="359"/>
            </w:trPr>
            <w:tc>
              <w:tcPr>
                <w:tcW w:w="9962" w:type="dxa"/>
                <w:shd w:val="clear" w:color="auto" w:fill="D9D9D9" w:themeFill="background1" w:themeFillShade="D9"/>
                <w:vAlign w:val="center"/>
              </w:tcPr>
              <w:p w:rsidR="000F0CD0" w:rsidRPr="00B629C1" w:rsidRDefault="000F0CD0" w:rsidP="00FD4173">
                <w:pPr>
                  <w:spacing w:line="192" w:lineRule="auto"/>
                  <w:jc w:val="both"/>
                  <w:rPr>
                    <w:rFonts w:ascii="Times New Roman" w:hAnsi="Times New Roman" w:cs="Times New Roman"/>
                    <w:sz w:val="24"/>
                    <w:szCs w:val="24"/>
                  </w:rPr>
                </w:pPr>
                <w:r w:rsidRPr="00B629C1">
                  <w:rPr>
                    <w:rFonts w:ascii="Times New Roman" w:hAnsi="Times New Roman" w:cs="Times New Roman"/>
                    <w:sz w:val="24"/>
                    <w:szCs w:val="24"/>
                  </w:rPr>
                  <w:t>ACHIEVEMENTS</w:t>
                </w:r>
              </w:p>
            </w:tc>
          </w:tr>
        </w:tbl>
        <w:p w:rsidR="000F0CD0" w:rsidRDefault="000F0CD0" w:rsidP="000F0CD0">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Received Multiple Rewards and Recognition from Business and Higher </w:t>
          </w:r>
          <w:r w:rsidR="00C241B6">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z w:val="24"/>
              <w:szCs w:val="24"/>
            </w:rPr>
            <w:t xml:space="preserve"> for the Delivery Excellence shown throughout the year.</w:t>
          </w:r>
        </w:p>
        <w:p w:rsidR="000F0CD0" w:rsidRPr="00366A8E" w:rsidRDefault="000F0CD0" w:rsidP="00366A8E">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ITIL Intermediate Trained and Certified.</w:t>
          </w:r>
        </w:p>
        <w:tbl>
          <w:tblPr>
            <w:tblStyle w:val="TableGrid"/>
            <w:tblW w:w="4685" w:type="pct"/>
            <w:shd w:val="clear" w:color="auto" w:fill="D9D9D9" w:themeFill="background1" w:themeFillShade="D9"/>
            <w:tblLook w:val="04A0" w:firstRow="1" w:lastRow="0" w:firstColumn="1" w:lastColumn="0" w:noHBand="0" w:noVBand="1"/>
          </w:tblPr>
          <w:tblGrid>
            <w:gridCol w:w="9647"/>
          </w:tblGrid>
          <w:tr w:rsidR="000F0CD0" w:rsidTr="00FD4173">
            <w:trPr>
              <w:trHeight w:val="290"/>
            </w:trPr>
            <w:tc>
              <w:tcPr>
                <w:tcW w:w="5000" w:type="pct"/>
                <w:shd w:val="clear" w:color="auto" w:fill="D9D9D9" w:themeFill="background1" w:themeFillShade="D9"/>
              </w:tcPr>
              <w:p w:rsidR="000F0CD0" w:rsidRDefault="000F0CD0" w:rsidP="00FD4173">
                <w:pPr>
                  <w:jc w:val="both"/>
                  <w:rPr>
                    <w:rFonts w:ascii="Times New Roman" w:hAnsi="Times New Roman" w:cs="Times New Roman"/>
                    <w:sz w:val="24"/>
                    <w:szCs w:val="24"/>
                  </w:rPr>
                </w:pPr>
                <w:r>
                  <w:rPr>
                    <w:rFonts w:ascii="Times New Roman" w:hAnsi="Times New Roman" w:cs="Times New Roman"/>
                    <w:sz w:val="24"/>
                    <w:szCs w:val="24"/>
                  </w:rPr>
                  <w:t>PERSONAL TRAITS</w:t>
                </w:r>
              </w:p>
            </w:tc>
          </w:tr>
        </w:tbl>
        <w:p w:rsidR="000F0CD0" w:rsidRPr="009B20AC" w:rsidRDefault="000F0CD0" w:rsidP="000F0CD0">
          <w:pPr>
            <w:pStyle w:val="ListParagraph"/>
            <w:jc w:val="both"/>
            <w:rPr>
              <w:rFonts w:ascii="Times New Roman" w:hAnsi="Times New Roman" w:cs="Times New Roman"/>
              <w:b/>
              <w:sz w:val="24"/>
              <w:szCs w:val="24"/>
            </w:rPr>
          </w:pPr>
          <w:r w:rsidRPr="009B20AC">
            <w:rPr>
              <w:rFonts w:ascii="Times New Roman" w:hAnsi="Times New Roman" w:cs="Times New Roman"/>
              <w:sz w:val="24"/>
              <w:szCs w:val="24"/>
            </w:rPr>
            <w:t>I feel responsibility of my actions. I am hard working and believe in “Progress through learning”.</w:t>
          </w:r>
        </w:p>
        <w:tbl>
          <w:tblPr>
            <w:tblStyle w:val="TableGrid"/>
            <w:tblW w:w="10106" w:type="dxa"/>
            <w:tblLook w:val="04A0" w:firstRow="1" w:lastRow="0" w:firstColumn="1" w:lastColumn="0" w:noHBand="0" w:noVBand="1"/>
          </w:tblPr>
          <w:tblGrid>
            <w:gridCol w:w="5053"/>
            <w:gridCol w:w="5053"/>
          </w:tblGrid>
          <w:tr w:rsidR="000F0CD0" w:rsidRPr="00905917" w:rsidTr="00366A8E">
            <w:trPr>
              <w:trHeight w:val="236"/>
            </w:trPr>
            <w:tc>
              <w:tcPr>
                <w:tcW w:w="10106" w:type="dxa"/>
                <w:gridSpan w:val="2"/>
                <w:shd w:val="clear" w:color="auto" w:fill="D9D9D9" w:themeFill="background1" w:themeFillShade="D9"/>
              </w:tcPr>
              <w:p w:rsidR="000F0CD0" w:rsidRPr="00B629C1" w:rsidRDefault="000F0CD0" w:rsidP="00FD4173">
                <w:pPr>
                  <w:jc w:val="both"/>
                  <w:rPr>
                    <w:rFonts w:ascii="Times New Roman" w:hAnsi="Times New Roman" w:cs="Times New Roman"/>
                    <w:sz w:val="24"/>
                    <w:szCs w:val="24"/>
                  </w:rPr>
                </w:pPr>
                <w:r w:rsidRPr="00B629C1">
                  <w:rPr>
                    <w:rFonts w:ascii="Times New Roman" w:hAnsi="Times New Roman" w:cs="Times New Roman"/>
                    <w:sz w:val="24"/>
                    <w:szCs w:val="24"/>
                  </w:rPr>
                  <w:t>PERSONAL DETAILS</w:t>
                </w:r>
              </w:p>
            </w:tc>
          </w:tr>
          <w:tr w:rsidR="000F0CD0" w:rsidRPr="00905917" w:rsidTr="00366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1"/>
            </w:trPr>
            <w:tc>
              <w:tcPr>
                <w:tcW w:w="5053" w:type="dxa"/>
              </w:tcPr>
              <w:p w:rsidR="000F0CD0" w:rsidRDefault="000F0CD0" w:rsidP="00FD4173">
                <w:pPr>
                  <w:jc w:val="both"/>
                  <w:rPr>
                    <w:rFonts w:ascii="Times New Roman" w:hAnsi="Times New Roman" w:cs="Times New Roman"/>
                    <w:sz w:val="24"/>
                    <w:szCs w:val="24"/>
                  </w:rPr>
                </w:pPr>
              </w:p>
              <w:p w:rsidR="000F0CD0" w:rsidRPr="00905917" w:rsidRDefault="000F0CD0" w:rsidP="00FD4173">
                <w:pPr>
                  <w:jc w:val="both"/>
                  <w:rPr>
                    <w:rFonts w:ascii="Times New Roman" w:hAnsi="Times New Roman" w:cs="Times New Roman"/>
                    <w:sz w:val="24"/>
                    <w:szCs w:val="24"/>
                  </w:rPr>
                </w:pPr>
                <w:r w:rsidRPr="00905917">
                  <w:rPr>
                    <w:rFonts w:ascii="Times New Roman" w:hAnsi="Times New Roman" w:cs="Times New Roman"/>
                    <w:sz w:val="24"/>
                    <w:szCs w:val="24"/>
                  </w:rPr>
                  <w:t>Name</w:t>
                </w:r>
              </w:p>
            </w:tc>
            <w:tc>
              <w:tcPr>
                <w:tcW w:w="5053" w:type="dxa"/>
              </w:tcPr>
              <w:p w:rsidR="000F0CD0" w:rsidRDefault="000F0CD0" w:rsidP="00FD4173">
                <w:pPr>
                  <w:jc w:val="both"/>
                  <w:rPr>
                    <w:rFonts w:ascii="Times New Roman" w:hAnsi="Times New Roman" w:cs="Times New Roman"/>
                    <w:sz w:val="24"/>
                    <w:szCs w:val="24"/>
                  </w:rPr>
                </w:pPr>
              </w:p>
              <w:p w:rsidR="000F0CD0" w:rsidRPr="00905917" w:rsidRDefault="000F0CD0" w:rsidP="00FD4173">
                <w:pPr>
                  <w:jc w:val="both"/>
                  <w:rPr>
                    <w:rFonts w:ascii="Times New Roman" w:hAnsi="Times New Roman" w:cs="Times New Roman"/>
                    <w:sz w:val="24"/>
                    <w:szCs w:val="24"/>
                  </w:rPr>
                </w:pPr>
                <w:proofErr w:type="spellStart"/>
                <w:r>
                  <w:rPr>
                    <w:rFonts w:ascii="Times New Roman" w:hAnsi="Times New Roman" w:cs="Times New Roman"/>
                    <w:sz w:val="24"/>
                    <w:szCs w:val="24"/>
                  </w:rPr>
                  <w:t>Mateti</w:t>
                </w:r>
                <w:proofErr w:type="spellEnd"/>
                <w:r>
                  <w:rPr>
                    <w:rFonts w:ascii="Times New Roman" w:hAnsi="Times New Roman" w:cs="Times New Roman"/>
                    <w:sz w:val="24"/>
                    <w:szCs w:val="24"/>
                  </w:rPr>
                  <w:t xml:space="preserve"> Ananth Raghav</w:t>
                </w:r>
              </w:p>
            </w:tc>
          </w:tr>
          <w:tr w:rsidR="000F0CD0" w:rsidRPr="00905917" w:rsidTr="00366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5053" w:type="dxa"/>
              </w:tcPr>
              <w:p w:rsidR="000F0CD0" w:rsidRPr="00905917" w:rsidRDefault="000F0CD0" w:rsidP="00FD4173">
                <w:pPr>
                  <w:jc w:val="both"/>
                  <w:rPr>
                    <w:rFonts w:ascii="Times New Roman" w:hAnsi="Times New Roman" w:cs="Times New Roman"/>
                    <w:sz w:val="24"/>
                    <w:szCs w:val="24"/>
                  </w:rPr>
                </w:pPr>
                <w:r w:rsidRPr="00905917">
                  <w:rPr>
                    <w:rFonts w:ascii="Times New Roman" w:hAnsi="Times New Roman" w:cs="Times New Roman"/>
                    <w:sz w:val="24"/>
                    <w:szCs w:val="24"/>
                  </w:rPr>
                  <w:t>Father’s Name</w:t>
                </w:r>
              </w:p>
            </w:tc>
            <w:tc>
              <w:tcPr>
                <w:tcW w:w="5053" w:type="dxa"/>
              </w:tcPr>
              <w:p w:rsidR="000F0CD0" w:rsidRPr="00905917" w:rsidRDefault="000F0CD0" w:rsidP="00FD4173">
                <w:pPr>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Satyanarayana</w:t>
                </w:r>
                <w:proofErr w:type="spellEnd"/>
                <w:r>
                  <w:rPr>
                    <w:rFonts w:ascii="Times New Roman" w:hAnsi="Times New Roman" w:cs="Times New Roman"/>
                    <w:sz w:val="24"/>
                    <w:szCs w:val="24"/>
                  </w:rPr>
                  <w:t xml:space="preserve"> Rao</w:t>
                </w:r>
              </w:p>
            </w:tc>
          </w:tr>
          <w:tr w:rsidR="000F0CD0" w:rsidRPr="00905917" w:rsidTr="00366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5053" w:type="dxa"/>
              </w:tcPr>
              <w:p w:rsidR="000F0CD0" w:rsidRPr="00905917" w:rsidRDefault="000F0CD0" w:rsidP="00FD4173">
                <w:pPr>
                  <w:jc w:val="both"/>
                  <w:rPr>
                    <w:rFonts w:ascii="Times New Roman" w:hAnsi="Times New Roman" w:cs="Times New Roman"/>
                    <w:sz w:val="24"/>
                    <w:szCs w:val="24"/>
                  </w:rPr>
                </w:pPr>
                <w:r w:rsidRPr="00905917">
                  <w:rPr>
                    <w:rFonts w:ascii="Times New Roman" w:hAnsi="Times New Roman" w:cs="Times New Roman"/>
                    <w:sz w:val="24"/>
                    <w:szCs w:val="24"/>
                  </w:rPr>
                  <w:t>Languages Known</w:t>
                </w:r>
              </w:p>
            </w:tc>
            <w:tc>
              <w:tcPr>
                <w:tcW w:w="5053" w:type="dxa"/>
              </w:tcPr>
              <w:p w:rsidR="000F0CD0" w:rsidRPr="00905917" w:rsidRDefault="000F0CD0" w:rsidP="00FD4173">
                <w:pPr>
                  <w:jc w:val="both"/>
                  <w:rPr>
                    <w:rFonts w:ascii="Times New Roman" w:hAnsi="Times New Roman" w:cs="Times New Roman"/>
                    <w:sz w:val="24"/>
                    <w:szCs w:val="24"/>
                  </w:rPr>
                </w:pPr>
                <w:r w:rsidRPr="00905917">
                  <w:rPr>
                    <w:rFonts w:ascii="Times New Roman" w:hAnsi="Times New Roman" w:cs="Times New Roman"/>
                    <w:sz w:val="24"/>
                    <w:szCs w:val="24"/>
                  </w:rPr>
                  <w:t>English, Telugu, Hindi</w:t>
                </w:r>
              </w:p>
            </w:tc>
          </w:tr>
          <w:tr w:rsidR="000F0CD0" w:rsidRPr="00905917" w:rsidTr="00366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trPr>
            <w:tc>
              <w:tcPr>
                <w:tcW w:w="5053" w:type="dxa"/>
              </w:tcPr>
              <w:p w:rsidR="000F0CD0" w:rsidRPr="00905917" w:rsidRDefault="000F0CD0" w:rsidP="00FD4173">
                <w:pPr>
                  <w:jc w:val="both"/>
                  <w:rPr>
                    <w:rFonts w:ascii="Times New Roman" w:hAnsi="Times New Roman" w:cs="Times New Roman"/>
                    <w:sz w:val="24"/>
                    <w:szCs w:val="24"/>
                  </w:rPr>
                </w:pPr>
                <w:r>
                  <w:rPr>
                    <w:rFonts w:ascii="Times New Roman" w:hAnsi="Times New Roman" w:cs="Times New Roman"/>
                    <w:sz w:val="24"/>
                    <w:szCs w:val="24"/>
                  </w:rPr>
                  <w:t>Reference</w:t>
                </w:r>
              </w:p>
            </w:tc>
            <w:tc>
              <w:tcPr>
                <w:tcW w:w="5053" w:type="dxa"/>
              </w:tcPr>
              <w:p w:rsidR="000F0CD0" w:rsidRPr="00905917" w:rsidRDefault="000F0CD0" w:rsidP="00FD4173">
                <w:pPr>
                  <w:jc w:val="both"/>
                  <w:rPr>
                    <w:rFonts w:ascii="Times New Roman" w:hAnsi="Times New Roman" w:cs="Times New Roman"/>
                    <w:sz w:val="24"/>
                    <w:szCs w:val="24"/>
                  </w:rPr>
                </w:pPr>
                <w:r>
                  <w:rPr>
                    <w:rFonts w:ascii="Times New Roman" w:hAnsi="Times New Roman" w:cs="Times New Roman"/>
                    <w:sz w:val="24"/>
                    <w:szCs w:val="24"/>
                  </w:rPr>
                  <w:t>To be published on Request</w:t>
                </w:r>
              </w:p>
            </w:tc>
          </w:tr>
          <w:tr w:rsidR="000F0CD0" w:rsidRPr="00905917" w:rsidTr="00366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1"/>
            </w:trPr>
            <w:tc>
              <w:tcPr>
                <w:tcW w:w="5053" w:type="dxa"/>
              </w:tcPr>
              <w:p w:rsidR="00366A8E" w:rsidRDefault="00366A8E" w:rsidP="00FD4173">
                <w:pPr>
                  <w:jc w:val="both"/>
                  <w:rPr>
                    <w:rFonts w:ascii="Times New Roman" w:hAnsi="Times New Roman" w:cs="Times New Roman"/>
                    <w:sz w:val="24"/>
                    <w:szCs w:val="24"/>
                  </w:rPr>
                </w:pPr>
              </w:p>
              <w:p w:rsidR="000F0CD0" w:rsidRPr="00905917" w:rsidRDefault="000F0CD0" w:rsidP="00FD4173">
                <w:pPr>
                  <w:jc w:val="both"/>
                  <w:rPr>
                    <w:rFonts w:ascii="Times New Roman" w:hAnsi="Times New Roman" w:cs="Times New Roman"/>
                    <w:sz w:val="24"/>
                    <w:szCs w:val="24"/>
                  </w:rPr>
                </w:pPr>
                <w:r w:rsidRPr="00905917">
                  <w:rPr>
                    <w:rFonts w:ascii="Times New Roman" w:hAnsi="Times New Roman" w:cs="Times New Roman"/>
                    <w:sz w:val="24"/>
                    <w:szCs w:val="24"/>
                  </w:rPr>
                  <w:t>DOB</w:t>
                </w:r>
              </w:p>
            </w:tc>
            <w:tc>
              <w:tcPr>
                <w:tcW w:w="5053" w:type="dxa"/>
              </w:tcPr>
              <w:p w:rsidR="00366A8E" w:rsidRDefault="00366A8E" w:rsidP="00FD4173">
                <w:pPr>
                  <w:jc w:val="both"/>
                  <w:rPr>
                    <w:rFonts w:ascii="Times New Roman" w:hAnsi="Times New Roman" w:cs="Times New Roman"/>
                    <w:sz w:val="24"/>
                    <w:szCs w:val="24"/>
                  </w:rPr>
                </w:pPr>
              </w:p>
              <w:p w:rsidR="000F0CD0" w:rsidRDefault="000F0CD0" w:rsidP="00FD4173">
                <w:pPr>
                  <w:jc w:val="both"/>
                  <w:rPr>
                    <w:rFonts w:ascii="Times New Roman" w:hAnsi="Times New Roman" w:cs="Times New Roman"/>
                    <w:sz w:val="24"/>
                    <w:szCs w:val="24"/>
                  </w:rPr>
                </w:pPr>
                <w:r>
                  <w:rPr>
                    <w:rFonts w:ascii="Times New Roman" w:hAnsi="Times New Roman" w:cs="Times New Roman"/>
                    <w:sz w:val="24"/>
                    <w:szCs w:val="24"/>
                  </w:rPr>
                  <w:t>07 Sept 1987</w:t>
                </w:r>
              </w:p>
              <w:p w:rsidR="000F0CD0" w:rsidRPr="00905917" w:rsidRDefault="000F0CD0" w:rsidP="00FD4173">
                <w:pPr>
                  <w:jc w:val="both"/>
                  <w:rPr>
                    <w:rFonts w:ascii="Times New Roman" w:hAnsi="Times New Roman" w:cs="Times New Roman"/>
                    <w:sz w:val="24"/>
                    <w:szCs w:val="24"/>
                  </w:rPr>
                </w:pPr>
              </w:p>
            </w:tc>
          </w:tr>
        </w:tbl>
        <w:tbl>
          <w:tblPr>
            <w:tblStyle w:val="TableGrid"/>
            <w:tblpPr w:leftFromText="180" w:rightFromText="180" w:vertAnchor="text" w:tblpY="-51"/>
            <w:tblW w:w="9962" w:type="dxa"/>
            <w:shd w:val="clear" w:color="auto" w:fill="D9D9D9" w:themeFill="background1" w:themeFillShade="D9"/>
            <w:tblLook w:val="04A0" w:firstRow="1" w:lastRow="0" w:firstColumn="1" w:lastColumn="0" w:noHBand="0" w:noVBand="1"/>
          </w:tblPr>
          <w:tblGrid>
            <w:gridCol w:w="9962"/>
          </w:tblGrid>
          <w:tr w:rsidR="00366A8E" w:rsidRPr="00905917" w:rsidTr="00366A8E">
            <w:tc>
              <w:tcPr>
                <w:tcW w:w="9962" w:type="dxa"/>
                <w:shd w:val="clear" w:color="auto" w:fill="D9D9D9" w:themeFill="background1" w:themeFillShade="D9"/>
                <w:vAlign w:val="center"/>
              </w:tcPr>
              <w:p w:rsidR="00366A8E" w:rsidRPr="00B629C1" w:rsidRDefault="00366A8E" w:rsidP="00366A8E">
                <w:pPr>
                  <w:jc w:val="both"/>
                  <w:rPr>
                    <w:rFonts w:ascii="Times New Roman" w:hAnsi="Times New Roman" w:cs="Times New Roman"/>
                    <w:sz w:val="24"/>
                    <w:szCs w:val="24"/>
                  </w:rPr>
                </w:pPr>
                <w:r w:rsidRPr="00B629C1">
                  <w:rPr>
                    <w:rFonts w:ascii="Times New Roman" w:hAnsi="Times New Roman" w:cs="Times New Roman"/>
                    <w:sz w:val="24"/>
                    <w:szCs w:val="24"/>
                  </w:rPr>
                  <w:t>DECLARATION</w:t>
                </w:r>
              </w:p>
            </w:tc>
          </w:tr>
        </w:tbl>
        <w:p w:rsidR="00366A8E" w:rsidRDefault="00366A8E" w:rsidP="00366A8E">
          <w:pPr>
            <w:rPr>
              <w:rFonts w:ascii="Times New Roman" w:hAnsi="Times New Roman" w:cs="Times New Roman"/>
              <w:sz w:val="24"/>
              <w:szCs w:val="24"/>
            </w:rPr>
          </w:pPr>
          <w:r w:rsidRPr="00905917">
            <w:rPr>
              <w:rFonts w:ascii="Times New Roman" w:hAnsi="Times New Roman" w:cs="Times New Roman"/>
              <w:sz w:val="24"/>
              <w:szCs w:val="24"/>
            </w:rPr>
            <w:t>I certify that the information furnished above is factually correct and subject to verification.</w:t>
          </w:r>
        </w:p>
        <w:p w:rsidR="00184EDC" w:rsidRPr="00786CF2" w:rsidRDefault="00366A8E">
          <w:pPr>
            <w:rPr>
              <w:rFonts w:ascii="Times New Roman" w:eastAsia="Times New Roman" w:hAnsi="Times New Roman" w:cs="Times New Roman"/>
              <w:sz w:val="24"/>
              <w:szCs w:val="24"/>
            </w:rPr>
          </w:pPr>
          <w:r w:rsidRPr="00E33046">
            <w:rPr>
              <w:rFonts w:ascii="Times New Roman" w:hAnsi="Times New Roman" w:cs="Times New Roman"/>
              <w:b/>
              <w:sz w:val="28"/>
              <w:szCs w:val="28"/>
            </w:rPr>
            <w:t xml:space="preserve">Place: </w:t>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tab/>
          </w:r>
          <w:r w:rsidRPr="00E33046">
            <w:rPr>
              <w:rFonts w:ascii="Times New Roman" w:hAnsi="Times New Roman" w:cs="Times New Roman"/>
              <w:sz w:val="28"/>
              <w:szCs w:val="28"/>
            </w:rPr>
            <w:br/>
          </w:r>
          <w:r w:rsidRPr="00E33046">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sidRPr="00E33046">
            <w:rPr>
              <w:rFonts w:ascii="Times New Roman" w:hAnsi="Times New Roman" w:cs="Times New Roman"/>
              <w:b/>
              <w:sz w:val="28"/>
              <w:szCs w:val="28"/>
            </w:rPr>
            <w:t xml:space="preserve"> (</w:t>
          </w:r>
          <w:proofErr w:type="spellStart"/>
          <w:r>
            <w:rPr>
              <w:rFonts w:ascii="Times New Roman" w:hAnsi="Times New Roman" w:cs="Times New Roman"/>
              <w:b/>
              <w:sz w:val="28"/>
              <w:szCs w:val="28"/>
            </w:rPr>
            <w:t>Mateti</w:t>
          </w:r>
          <w:proofErr w:type="spellEnd"/>
          <w:r>
            <w:rPr>
              <w:rFonts w:ascii="Times New Roman" w:hAnsi="Times New Roman" w:cs="Times New Roman"/>
              <w:b/>
              <w:sz w:val="28"/>
              <w:szCs w:val="28"/>
            </w:rPr>
            <w:t xml:space="preserve"> Ananth Raghav</w:t>
          </w:r>
          <w:r w:rsidRPr="00E33046">
            <w:rPr>
              <w:rFonts w:ascii="Times New Roman" w:hAnsi="Times New Roman" w:cs="Times New Roman"/>
              <w:b/>
              <w:sz w:val="28"/>
              <w:szCs w:val="28"/>
            </w:rPr>
            <w:t>)</w:t>
          </w:r>
          <w:r w:rsidR="00E9454D" w:rsidRPr="00E9454D">
            <w:rPr>
              <w:noProof/>
            </w:rPr>
            <mc:AlternateContent>
              <mc:Choice Requires="wps">
                <w:drawing>
                  <wp:anchor distT="0" distB="0" distL="114300" distR="114300" simplePos="0" relativeHeight="251664384" behindDoc="0" locked="0" layoutInCell="0" allowOverlap="1" wp14:anchorId="14C397ED" wp14:editId="2EA81C3E">
                    <wp:simplePos x="0" y="0"/>
                    <wp:positionH relativeFrom="rightMargin">
                      <wp:posOffset>401955</wp:posOffset>
                    </wp:positionH>
                    <wp:positionV relativeFrom="page">
                      <wp:posOffset>-99060</wp:posOffset>
                    </wp:positionV>
                    <wp:extent cx="90805" cy="10556240"/>
                    <wp:effectExtent l="0" t="0" r="23495"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31.65pt;margin-top:-7.8pt;width:7.15pt;height:831.2pt;z-index:25166438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" o:allowincell="f" strokecolor="#f07f09 [3204]">
                    <w10:wrap anchorx="margin" anchory="page"/>
                  </v:rect>
                </w:pict>
              </mc:Fallback>
            </mc:AlternateContent>
          </w:r>
          <w:r w:rsidR="00E9454D" w:rsidRPr="00E9454D">
            <w:rPr>
              <w:noProof/>
            </w:rPr>
            <mc:AlternateContent>
              <mc:Choice Requires="wps">
                <w:drawing>
                  <wp:anchor distT="0" distB="0" distL="114300" distR="114300" simplePos="0" relativeHeight="251665408" behindDoc="0" locked="0" layoutInCell="0" allowOverlap="1" wp14:anchorId="02503265" wp14:editId="59AA0530">
                    <wp:simplePos x="0" y="0"/>
                    <wp:positionH relativeFrom="leftMargin">
                      <wp:posOffset>401955</wp:posOffset>
                    </wp:positionH>
                    <wp:positionV relativeFrom="page">
                      <wp:posOffset>-99060</wp:posOffset>
                    </wp:positionV>
                    <wp:extent cx="90805" cy="10556240"/>
                    <wp:effectExtent l="0" t="0" r="23495" b="114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1.65pt;margin-top:-7.8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ASJgIAAD8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" o:allowincell="f" strokecolor="#f07f09 [3204]">
                    <w10:wrap anchorx="margin" anchory="page"/>
                  </v:rect>
                </w:pict>
              </mc:Fallback>
            </mc:AlternateContent>
          </w:r>
        </w:p>
      </w:sdtContent>
    </w:sdt>
    <w:sectPr w:rsidR="00184EDC" w:rsidRPr="00786CF2" w:rsidSect="00B07AA3">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CD4"/>
    <w:multiLevelType w:val="hybridMultilevel"/>
    <w:tmpl w:val="490CD88A"/>
    <w:lvl w:ilvl="0" w:tplc="574EC26E">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04596"/>
    <w:multiLevelType w:val="hybridMultilevel"/>
    <w:tmpl w:val="48B4858A"/>
    <w:lvl w:ilvl="0" w:tplc="574EC26E">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C0A7F"/>
    <w:multiLevelType w:val="hybridMultilevel"/>
    <w:tmpl w:val="09EE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95F3D"/>
    <w:multiLevelType w:val="hybridMultilevel"/>
    <w:tmpl w:val="C03080E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04914EB"/>
    <w:multiLevelType w:val="hybridMultilevel"/>
    <w:tmpl w:val="C33A0D6C"/>
    <w:lvl w:ilvl="0" w:tplc="574EC26E">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735FA"/>
    <w:multiLevelType w:val="hybridMultilevel"/>
    <w:tmpl w:val="ECEEEE02"/>
    <w:lvl w:ilvl="0" w:tplc="765C06CE">
      <w:start w:val="1"/>
      <w:numFmt w:val="bullet"/>
      <w:lvlText w:val="–"/>
      <w:lvlJc w:val="left"/>
      <w:pPr>
        <w:tabs>
          <w:tab w:val="num" w:pos="720"/>
        </w:tabs>
        <w:ind w:left="720" w:hanging="360"/>
      </w:pPr>
      <w:rPr>
        <w:rFonts w:ascii="Arial" w:hAnsi="Arial" w:hint="default"/>
      </w:rPr>
    </w:lvl>
    <w:lvl w:ilvl="1" w:tplc="4DD07DDE">
      <w:start w:val="1"/>
      <w:numFmt w:val="bullet"/>
      <w:lvlText w:val="–"/>
      <w:lvlJc w:val="left"/>
      <w:pPr>
        <w:tabs>
          <w:tab w:val="num" w:pos="1440"/>
        </w:tabs>
        <w:ind w:left="1440" w:hanging="360"/>
      </w:pPr>
      <w:rPr>
        <w:rFonts w:ascii="Arial" w:hAnsi="Arial" w:hint="default"/>
      </w:rPr>
    </w:lvl>
    <w:lvl w:ilvl="2" w:tplc="38F0A106" w:tentative="1">
      <w:start w:val="1"/>
      <w:numFmt w:val="bullet"/>
      <w:lvlText w:val="–"/>
      <w:lvlJc w:val="left"/>
      <w:pPr>
        <w:tabs>
          <w:tab w:val="num" w:pos="2160"/>
        </w:tabs>
        <w:ind w:left="2160" w:hanging="360"/>
      </w:pPr>
      <w:rPr>
        <w:rFonts w:ascii="Arial" w:hAnsi="Arial" w:hint="default"/>
      </w:rPr>
    </w:lvl>
    <w:lvl w:ilvl="3" w:tplc="01B02B1A" w:tentative="1">
      <w:start w:val="1"/>
      <w:numFmt w:val="bullet"/>
      <w:lvlText w:val="–"/>
      <w:lvlJc w:val="left"/>
      <w:pPr>
        <w:tabs>
          <w:tab w:val="num" w:pos="2880"/>
        </w:tabs>
        <w:ind w:left="2880" w:hanging="360"/>
      </w:pPr>
      <w:rPr>
        <w:rFonts w:ascii="Arial" w:hAnsi="Arial" w:hint="default"/>
      </w:rPr>
    </w:lvl>
    <w:lvl w:ilvl="4" w:tplc="E2D6D228" w:tentative="1">
      <w:start w:val="1"/>
      <w:numFmt w:val="bullet"/>
      <w:lvlText w:val="–"/>
      <w:lvlJc w:val="left"/>
      <w:pPr>
        <w:tabs>
          <w:tab w:val="num" w:pos="3600"/>
        </w:tabs>
        <w:ind w:left="3600" w:hanging="360"/>
      </w:pPr>
      <w:rPr>
        <w:rFonts w:ascii="Arial" w:hAnsi="Arial" w:hint="default"/>
      </w:rPr>
    </w:lvl>
    <w:lvl w:ilvl="5" w:tplc="E23C9CA4" w:tentative="1">
      <w:start w:val="1"/>
      <w:numFmt w:val="bullet"/>
      <w:lvlText w:val="–"/>
      <w:lvlJc w:val="left"/>
      <w:pPr>
        <w:tabs>
          <w:tab w:val="num" w:pos="4320"/>
        </w:tabs>
        <w:ind w:left="4320" w:hanging="360"/>
      </w:pPr>
      <w:rPr>
        <w:rFonts w:ascii="Arial" w:hAnsi="Arial" w:hint="default"/>
      </w:rPr>
    </w:lvl>
    <w:lvl w:ilvl="6" w:tplc="DF520D54" w:tentative="1">
      <w:start w:val="1"/>
      <w:numFmt w:val="bullet"/>
      <w:lvlText w:val="–"/>
      <w:lvlJc w:val="left"/>
      <w:pPr>
        <w:tabs>
          <w:tab w:val="num" w:pos="5040"/>
        </w:tabs>
        <w:ind w:left="5040" w:hanging="360"/>
      </w:pPr>
      <w:rPr>
        <w:rFonts w:ascii="Arial" w:hAnsi="Arial" w:hint="default"/>
      </w:rPr>
    </w:lvl>
    <w:lvl w:ilvl="7" w:tplc="B2DE9E38" w:tentative="1">
      <w:start w:val="1"/>
      <w:numFmt w:val="bullet"/>
      <w:lvlText w:val="–"/>
      <w:lvlJc w:val="left"/>
      <w:pPr>
        <w:tabs>
          <w:tab w:val="num" w:pos="5760"/>
        </w:tabs>
        <w:ind w:left="5760" w:hanging="360"/>
      </w:pPr>
      <w:rPr>
        <w:rFonts w:ascii="Arial" w:hAnsi="Arial" w:hint="default"/>
      </w:rPr>
    </w:lvl>
    <w:lvl w:ilvl="8" w:tplc="6D0829E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A3"/>
    <w:rsid w:val="00034081"/>
    <w:rsid w:val="00061DF6"/>
    <w:rsid w:val="000C0D34"/>
    <w:rsid w:val="000F0CD0"/>
    <w:rsid w:val="00113D27"/>
    <w:rsid w:val="001F0F54"/>
    <w:rsid w:val="00366A8E"/>
    <w:rsid w:val="003A0972"/>
    <w:rsid w:val="00401072"/>
    <w:rsid w:val="004211A2"/>
    <w:rsid w:val="004B2029"/>
    <w:rsid w:val="00680F96"/>
    <w:rsid w:val="006B1312"/>
    <w:rsid w:val="007831B5"/>
    <w:rsid w:val="00786CF2"/>
    <w:rsid w:val="007C0F35"/>
    <w:rsid w:val="00826A62"/>
    <w:rsid w:val="008D2E46"/>
    <w:rsid w:val="00914F30"/>
    <w:rsid w:val="00AD0965"/>
    <w:rsid w:val="00AE2BCB"/>
    <w:rsid w:val="00B07AA3"/>
    <w:rsid w:val="00B90CBC"/>
    <w:rsid w:val="00C241B6"/>
    <w:rsid w:val="00CD293A"/>
    <w:rsid w:val="00CF6B3C"/>
    <w:rsid w:val="00D859D5"/>
    <w:rsid w:val="00E27729"/>
    <w:rsid w:val="00E9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7A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7AA3"/>
    <w:rPr>
      <w:rFonts w:eastAsiaTheme="minorEastAsia"/>
      <w:lang w:eastAsia="ja-JP"/>
    </w:rPr>
  </w:style>
  <w:style w:type="paragraph" w:styleId="BalloonText">
    <w:name w:val="Balloon Text"/>
    <w:basedOn w:val="Normal"/>
    <w:link w:val="BalloonTextChar"/>
    <w:uiPriority w:val="99"/>
    <w:semiHidden/>
    <w:unhideWhenUsed/>
    <w:rsid w:val="00B0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A3"/>
    <w:rPr>
      <w:rFonts w:ascii="Tahoma" w:hAnsi="Tahoma" w:cs="Tahoma"/>
      <w:sz w:val="16"/>
      <w:szCs w:val="16"/>
    </w:rPr>
  </w:style>
  <w:style w:type="paragraph" w:styleId="ListParagraph">
    <w:name w:val="List Paragraph"/>
    <w:basedOn w:val="Normal"/>
    <w:uiPriority w:val="34"/>
    <w:qFormat/>
    <w:rsid w:val="00CF6B3C"/>
    <w:pPr>
      <w:ind w:left="720"/>
      <w:contextualSpacing/>
    </w:pPr>
  </w:style>
  <w:style w:type="paragraph" w:styleId="BodyText">
    <w:name w:val="Body Text"/>
    <w:basedOn w:val="Normal"/>
    <w:link w:val="BodyTextChar"/>
    <w:unhideWhenUsed/>
    <w:rsid w:val="001F0F54"/>
    <w:pPr>
      <w:spacing w:after="0" w:line="240" w:lineRule="auto"/>
    </w:pPr>
    <w:rPr>
      <w:rFonts w:ascii="Verdana" w:eastAsia="Times New Roman" w:hAnsi="Verdana" w:cs="Times New Roman"/>
      <w:sz w:val="24"/>
      <w:szCs w:val="20"/>
    </w:rPr>
  </w:style>
  <w:style w:type="character" w:customStyle="1" w:styleId="BodyTextChar">
    <w:name w:val="Body Text Char"/>
    <w:basedOn w:val="DefaultParagraphFont"/>
    <w:link w:val="BodyText"/>
    <w:rsid w:val="001F0F54"/>
    <w:rPr>
      <w:rFonts w:ascii="Verdana" w:eastAsia="Times New Roman" w:hAnsi="Verdana" w:cs="Times New Roman"/>
      <w:sz w:val="24"/>
      <w:szCs w:val="20"/>
    </w:rPr>
  </w:style>
  <w:style w:type="table" w:styleId="TableGrid">
    <w:name w:val="Table Grid"/>
    <w:basedOn w:val="TableNormal"/>
    <w:uiPriority w:val="59"/>
    <w:rsid w:val="00E9454D"/>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61DF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61D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7A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7AA3"/>
    <w:rPr>
      <w:rFonts w:eastAsiaTheme="minorEastAsia"/>
      <w:lang w:eastAsia="ja-JP"/>
    </w:rPr>
  </w:style>
  <w:style w:type="paragraph" w:styleId="BalloonText">
    <w:name w:val="Balloon Text"/>
    <w:basedOn w:val="Normal"/>
    <w:link w:val="BalloonTextChar"/>
    <w:uiPriority w:val="99"/>
    <w:semiHidden/>
    <w:unhideWhenUsed/>
    <w:rsid w:val="00B0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A3"/>
    <w:rPr>
      <w:rFonts w:ascii="Tahoma" w:hAnsi="Tahoma" w:cs="Tahoma"/>
      <w:sz w:val="16"/>
      <w:szCs w:val="16"/>
    </w:rPr>
  </w:style>
  <w:style w:type="paragraph" w:styleId="ListParagraph">
    <w:name w:val="List Paragraph"/>
    <w:basedOn w:val="Normal"/>
    <w:uiPriority w:val="34"/>
    <w:qFormat/>
    <w:rsid w:val="00CF6B3C"/>
    <w:pPr>
      <w:ind w:left="720"/>
      <w:contextualSpacing/>
    </w:pPr>
  </w:style>
  <w:style w:type="paragraph" w:styleId="BodyText">
    <w:name w:val="Body Text"/>
    <w:basedOn w:val="Normal"/>
    <w:link w:val="BodyTextChar"/>
    <w:unhideWhenUsed/>
    <w:rsid w:val="001F0F54"/>
    <w:pPr>
      <w:spacing w:after="0" w:line="240" w:lineRule="auto"/>
    </w:pPr>
    <w:rPr>
      <w:rFonts w:ascii="Verdana" w:eastAsia="Times New Roman" w:hAnsi="Verdana" w:cs="Times New Roman"/>
      <w:sz w:val="24"/>
      <w:szCs w:val="20"/>
    </w:rPr>
  </w:style>
  <w:style w:type="character" w:customStyle="1" w:styleId="BodyTextChar">
    <w:name w:val="Body Text Char"/>
    <w:basedOn w:val="DefaultParagraphFont"/>
    <w:link w:val="BodyText"/>
    <w:rsid w:val="001F0F54"/>
    <w:rPr>
      <w:rFonts w:ascii="Verdana" w:eastAsia="Times New Roman" w:hAnsi="Verdana" w:cs="Times New Roman"/>
      <w:sz w:val="24"/>
      <w:szCs w:val="20"/>
    </w:rPr>
  </w:style>
  <w:style w:type="table" w:styleId="TableGrid">
    <w:name w:val="Table Grid"/>
    <w:basedOn w:val="TableNormal"/>
    <w:uiPriority w:val="59"/>
    <w:rsid w:val="00E9454D"/>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61DF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61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2.deloitte.com/jp/en/pages/about-deloitte/articles/audit/aud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A3087-C4BE-42EE-8649-BA2A8097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Raghav Mateti</dc:creator>
  <cp:lastModifiedBy>M, Ananth Raghav</cp:lastModifiedBy>
  <cp:revision>15</cp:revision>
  <cp:lastPrinted>2018-10-23T17:27:00Z</cp:lastPrinted>
  <dcterms:created xsi:type="dcterms:W3CDTF">2018-02-06T12:06:00Z</dcterms:created>
  <dcterms:modified xsi:type="dcterms:W3CDTF">2019-06-29T19:28:00Z</dcterms:modified>
</cp:coreProperties>
</file>