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FA1A" w14:textId="25095C27" w:rsidR="00CC7D02" w:rsidRPr="006002FE" w:rsidRDefault="00CC7D02" w:rsidP="00146757">
      <w:pPr>
        <w:jc w:val="center"/>
        <w:rPr>
          <w:b/>
          <w:bCs/>
          <w:sz w:val="32"/>
          <w:szCs w:val="32"/>
        </w:rPr>
      </w:pPr>
      <w:r w:rsidRPr="006002FE">
        <w:rPr>
          <w:b/>
          <w:bCs/>
          <w:sz w:val="32"/>
          <w:szCs w:val="32"/>
        </w:rPr>
        <w:t>Risk Stratification – Foundry Continuity of Care</w:t>
      </w:r>
      <w:r w:rsidR="00146757" w:rsidRPr="006002FE">
        <w:rPr>
          <w:b/>
          <w:bCs/>
          <w:sz w:val="32"/>
          <w:szCs w:val="32"/>
        </w:rPr>
        <w:t xml:space="preserve"> - </w:t>
      </w:r>
      <w:r w:rsidR="00B97B40">
        <w:rPr>
          <w:b/>
          <w:bCs/>
          <w:sz w:val="32"/>
          <w:szCs w:val="32"/>
        </w:rPr>
        <w:t>EMIS</w:t>
      </w:r>
    </w:p>
    <w:p w14:paraId="251FC19D" w14:textId="44B51B3B" w:rsidR="00B2076A" w:rsidRDefault="00B2076A">
      <w:pPr>
        <w:rPr>
          <w:b/>
          <w:bCs/>
          <w:sz w:val="28"/>
          <w:szCs w:val="28"/>
        </w:rPr>
      </w:pPr>
      <w:r w:rsidRPr="00146757">
        <w:rPr>
          <w:b/>
          <w:bCs/>
          <w:sz w:val="28"/>
          <w:szCs w:val="28"/>
        </w:rPr>
        <w:t>Safety Alert</w:t>
      </w:r>
    </w:p>
    <w:p w14:paraId="5126C409" w14:textId="27178EFC" w:rsidR="00B97B40" w:rsidRPr="00B97B40" w:rsidRDefault="00B97B40">
      <w:r w:rsidRPr="00B97B40">
        <w:t>EMIS bubble&gt;Configuration&gt;Resource Publisher&gt;Protocols and templates&gt;Shared Folders&gt;Ardens Main&gt;Ardens Live National Content&gt;Optional Protocols (inactive by default)&gt;Continuity of Care (Foundry Model)</w:t>
      </w:r>
    </w:p>
    <w:p w14:paraId="04FC2758" w14:textId="2134F991" w:rsidR="00B97B40" w:rsidRPr="00B97B40" w:rsidRDefault="00405FBB">
      <w:r w:rsidRPr="00B97B40">
        <w:t>Activate the</w:t>
      </w:r>
      <w:r w:rsidR="00B97B40" w:rsidRPr="00B97B40">
        <w:t xml:space="preserve"> Template and Alert Protocol (recommend leaving the Protocol inactive)</w:t>
      </w:r>
      <w:r w:rsidR="00B97B40">
        <w:t xml:space="preserve">, click on each one and click activate </w:t>
      </w:r>
      <w:r w:rsidR="00B97B40" w:rsidRPr="00B97B40">
        <w:rPr>
          <w:noProof/>
        </w:rPr>
        <w:drawing>
          <wp:inline distT="0" distB="0" distL="0" distR="0" wp14:anchorId="1478185F" wp14:editId="5E4BB16D">
            <wp:extent cx="730288" cy="177809"/>
            <wp:effectExtent l="0" t="0" r="0" b="0"/>
            <wp:docPr id="11893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7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0288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4283" w14:textId="07DAC17E" w:rsidR="00B97B40" w:rsidRPr="00B97B40" w:rsidRDefault="00B97B40">
      <w:pPr>
        <w:rPr>
          <w:sz w:val="28"/>
          <w:szCs w:val="28"/>
        </w:rPr>
      </w:pPr>
      <w:r w:rsidRPr="00B97B40">
        <w:rPr>
          <w:noProof/>
          <w:sz w:val="28"/>
          <w:szCs w:val="28"/>
        </w:rPr>
        <w:drawing>
          <wp:inline distT="0" distB="0" distL="0" distR="0" wp14:anchorId="6E3DC0B5" wp14:editId="48F35D0E">
            <wp:extent cx="5731510" cy="572135"/>
            <wp:effectExtent l="0" t="0" r="2540" b="0"/>
            <wp:docPr id="8770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5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0807" w14:textId="3075753F" w:rsidR="00CC7D02" w:rsidRPr="00146757" w:rsidRDefault="006E0A12">
      <w:pPr>
        <w:rPr>
          <w:b/>
          <w:bCs/>
          <w:sz w:val="28"/>
          <w:szCs w:val="28"/>
        </w:rPr>
      </w:pPr>
      <w:r w:rsidRPr="00146757">
        <w:rPr>
          <w:b/>
          <w:bCs/>
          <w:sz w:val="28"/>
          <w:szCs w:val="28"/>
        </w:rPr>
        <w:t>Searches &amp; Reports</w:t>
      </w:r>
    </w:p>
    <w:p w14:paraId="3D9EEF9D" w14:textId="1728272E" w:rsidR="006E0A12" w:rsidRDefault="00B97B40">
      <w:r>
        <w:t xml:space="preserve">Population </w:t>
      </w:r>
      <w:r w:rsidR="006E0A12">
        <w:t>Reporting&gt;Arden</w:t>
      </w:r>
      <w:r>
        <w:t>s</w:t>
      </w:r>
      <w:r w:rsidR="006E0A12">
        <w:t>&gt;</w:t>
      </w:r>
      <w:r>
        <w:t xml:space="preserve">1.37 Administration – Risk Strat&gt; </w:t>
      </w:r>
      <w:r w:rsidR="006E0A12">
        <w:t xml:space="preserve">Continuity of Care </w:t>
      </w:r>
      <w:r>
        <w:t>RAG&gt;Registers</w:t>
      </w:r>
    </w:p>
    <w:p w14:paraId="08496812" w14:textId="54B1089E" w:rsidR="006E0A12" w:rsidRDefault="00B97B40">
      <w:r w:rsidRPr="00B97B40">
        <w:rPr>
          <w:noProof/>
        </w:rPr>
        <w:drawing>
          <wp:inline distT="0" distB="0" distL="0" distR="0" wp14:anchorId="26A479E2" wp14:editId="71142189">
            <wp:extent cx="4210266" cy="1828894"/>
            <wp:effectExtent l="0" t="0" r="0" b="0"/>
            <wp:docPr id="1422319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197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99D7" w14:textId="1CAC44A7" w:rsidR="006E0A12" w:rsidRDefault="006E0A12">
      <w:r>
        <w:t>The ‘Predicted’ are your patients who potentially need coding</w:t>
      </w:r>
    </w:p>
    <w:p w14:paraId="2E02F08F" w14:textId="16293219" w:rsidR="006E0A12" w:rsidRDefault="006E0A12">
      <w:r>
        <w:t xml:space="preserve">The ‘Recorded’ will activate the Patient Alert </w:t>
      </w:r>
      <w:r w:rsidR="00B97B40">
        <w:t>in the patients Alert Pop up Box</w:t>
      </w:r>
    </w:p>
    <w:p w14:paraId="7ECB714F" w14:textId="5E699E58" w:rsidR="00B97B40" w:rsidRDefault="00B97B40">
      <w:r w:rsidRPr="00B97B40">
        <w:rPr>
          <w:noProof/>
        </w:rPr>
        <w:drawing>
          <wp:inline distT="0" distB="0" distL="0" distR="0" wp14:anchorId="14EC8098" wp14:editId="500E0CE7">
            <wp:extent cx="2305168" cy="196860"/>
            <wp:effectExtent l="0" t="0" r="0" b="0"/>
            <wp:docPr id="102681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9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5010" w14:textId="53ED6913" w:rsidR="00B97B40" w:rsidRDefault="00B97B40">
      <w:r>
        <w:t xml:space="preserve">If the clinician wants to change this </w:t>
      </w:r>
      <w:r w:rsidR="00405FBB">
        <w:t>to</w:t>
      </w:r>
      <w:r>
        <w:t xml:space="preserve"> amber or green they can double click on the alert and the template will open</w:t>
      </w:r>
    </w:p>
    <w:p w14:paraId="44CF42F3" w14:textId="50F6A519" w:rsidR="006E0A12" w:rsidRDefault="00146757">
      <w:r>
        <w:t xml:space="preserve">There are also </w:t>
      </w:r>
      <w:r w:rsidR="00B97B40">
        <w:t>reports</w:t>
      </w:r>
      <w:r>
        <w:t xml:space="preserve"> for Data Quality and Review</w:t>
      </w:r>
    </w:p>
    <w:p w14:paraId="0D71E002" w14:textId="4E3644D6" w:rsidR="00146757" w:rsidRDefault="00B97B40">
      <w:r w:rsidRPr="00B97B40">
        <w:rPr>
          <w:noProof/>
        </w:rPr>
        <w:drawing>
          <wp:inline distT="0" distB="0" distL="0" distR="0" wp14:anchorId="12FBB397" wp14:editId="7ED14AAA">
            <wp:extent cx="2806844" cy="920797"/>
            <wp:effectExtent l="0" t="0" r="0" b="0"/>
            <wp:docPr id="1419283140" name="Picture 1" descr="A close-up of a list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140" name="Picture 1" descr="A close-up of a list of wor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29F0" w14:textId="77777777" w:rsidR="00B97B40" w:rsidRDefault="00B97B40">
      <w:pPr>
        <w:rPr>
          <w:b/>
          <w:bCs/>
        </w:rPr>
      </w:pPr>
      <w:r>
        <w:rPr>
          <w:b/>
          <w:bCs/>
        </w:rPr>
        <w:br w:type="page"/>
      </w:r>
    </w:p>
    <w:p w14:paraId="3895C501" w14:textId="3E2A67A6" w:rsidR="00D30241" w:rsidRDefault="00D30241">
      <w:pPr>
        <w:rPr>
          <w:b/>
          <w:bCs/>
        </w:rPr>
      </w:pPr>
      <w:r w:rsidRPr="00D30241">
        <w:rPr>
          <w:b/>
          <w:bCs/>
        </w:rPr>
        <w:lastRenderedPageBreak/>
        <w:t>Batch Coding</w:t>
      </w:r>
    </w:p>
    <w:p w14:paraId="4956811C" w14:textId="7290AF3C" w:rsidR="00D30241" w:rsidRDefault="00D30241">
      <w:r w:rsidRPr="00D30241">
        <w:t xml:space="preserve">Run the relevant </w:t>
      </w:r>
      <w:r w:rsidR="00B97B40">
        <w:t>report</w:t>
      </w:r>
      <w:r>
        <w:t xml:space="preserve"> e.g. RAG status: Predicted – 1. Red | Complex needs</w:t>
      </w:r>
    </w:p>
    <w:p w14:paraId="0AC7078B" w14:textId="685B3387" w:rsidR="00B97B40" w:rsidRDefault="00B97B40">
      <w:r>
        <w:t>Goto Batch Data Manager</w:t>
      </w:r>
    </w:p>
    <w:p w14:paraId="49E60B89" w14:textId="38E70AC6" w:rsidR="00B97B40" w:rsidRPr="00D30241" w:rsidRDefault="00B97B40">
      <w:r w:rsidRPr="00B97B40">
        <w:rPr>
          <w:noProof/>
        </w:rPr>
        <w:drawing>
          <wp:anchor distT="0" distB="0" distL="114300" distR="114300" simplePos="0" relativeHeight="251659264" behindDoc="0" locked="0" layoutInCell="1" allowOverlap="1" wp14:anchorId="4F390581" wp14:editId="6583B697">
            <wp:simplePos x="0" y="0"/>
            <wp:positionH relativeFrom="column">
              <wp:posOffset>2717800</wp:posOffset>
            </wp:positionH>
            <wp:positionV relativeFrom="paragraph">
              <wp:posOffset>7620</wp:posOffset>
            </wp:positionV>
            <wp:extent cx="501650" cy="692150"/>
            <wp:effectExtent l="0" t="0" r="0" b="0"/>
            <wp:wrapThrough wrapText="bothSides">
              <wp:wrapPolygon edited="0">
                <wp:start x="0" y="0"/>
                <wp:lineTo x="0" y="20807"/>
                <wp:lineTo x="20506" y="20807"/>
                <wp:lineTo x="20506" y="0"/>
                <wp:lineTo x="0" y="0"/>
              </wp:wrapPolygon>
            </wp:wrapThrough>
            <wp:docPr id="6569923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9232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Click the dropdown arrow under Add </w:t>
      </w:r>
    </w:p>
    <w:p w14:paraId="789DDB50" w14:textId="0870C5D7" w:rsidR="00D30241" w:rsidRDefault="00D30241"/>
    <w:p w14:paraId="56A9FC54" w14:textId="77777777" w:rsidR="00B97B40" w:rsidRDefault="00B97B40"/>
    <w:p w14:paraId="47420B6A" w14:textId="3A828931" w:rsidR="00B97B40" w:rsidRDefault="00B97B40">
      <w:r>
        <w:t>Select Clinical Code, the Add Batch Data box appears:</w:t>
      </w:r>
    </w:p>
    <w:p w14:paraId="7E5A4B4A" w14:textId="3182B872" w:rsidR="00B97B40" w:rsidRDefault="00B97B40">
      <w:r w:rsidRPr="00B97B40">
        <w:rPr>
          <w:noProof/>
        </w:rPr>
        <w:drawing>
          <wp:inline distT="0" distB="0" distL="0" distR="0" wp14:anchorId="7EEABFAF" wp14:editId="292C12D6">
            <wp:extent cx="5731510" cy="2792730"/>
            <wp:effectExtent l="0" t="0" r="2540" b="7620"/>
            <wp:docPr id="989320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014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9ACC" w14:textId="77777777" w:rsidR="00B97B40" w:rsidRDefault="00B97B40">
      <w:r>
        <w:t>Click the magnifying glass next to Batch Add</w:t>
      </w:r>
    </w:p>
    <w:p w14:paraId="68714B64" w14:textId="45942647" w:rsidR="00D30241" w:rsidRDefault="00D30241">
      <w:r>
        <w:t xml:space="preserve">Enter search 416357003 this should bring up </w:t>
      </w:r>
      <w:r w:rsidR="00146757">
        <w:t>the complex needs code</w:t>
      </w:r>
    </w:p>
    <w:p w14:paraId="6C7A2B49" w14:textId="7D62AD0E" w:rsidR="00D30241" w:rsidRDefault="00B97B40">
      <w:r w:rsidRPr="00B97B40">
        <w:rPr>
          <w:noProof/>
        </w:rPr>
        <w:drawing>
          <wp:inline distT="0" distB="0" distL="0" distR="0" wp14:anchorId="4D95E720" wp14:editId="7E657559">
            <wp:extent cx="4426177" cy="1663786"/>
            <wp:effectExtent l="0" t="0" r="0" b="0"/>
            <wp:docPr id="101267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582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12FE" w14:textId="26DAD70E" w:rsidR="00D30241" w:rsidRDefault="00B97B40">
      <w:r>
        <w:t xml:space="preserve">Double click to select, enter relevant descriptive text (seen next to code in pts record), select an appropriate authorising user e.g. GP on PCN board, </w:t>
      </w:r>
      <w:r w:rsidR="00146757">
        <w:t>c</w:t>
      </w:r>
      <w:r w:rsidR="00D30241">
        <w:t>lick Ok to accept</w:t>
      </w:r>
    </w:p>
    <w:p w14:paraId="1C301931" w14:textId="468F9CA9" w:rsidR="00B97B40" w:rsidRDefault="00B97B40">
      <w:r>
        <w:t>Enter Description (only seen in batch list)</w:t>
      </w:r>
    </w:p>
    <w:p w14:paraId="7652C4A7" w14:textId="2F1CA8F2" w:rsidR="00B97B40" w:rsidRDefault="00B97B40">
      <w:r>
        <w:t>Select List Type Search Population (included)</w:t>
      </w:r>
    </w:p>
    <w:p w14:paraId="283BF8C2" w14:textId="77777777" w:rsidR="00B97B40" w:rsidRDefault="00B97B40">
      <w:r w:rsidRPr="00B97B40">
        <w:rPr>
          <w:noProof/>
        </w:rPr>
        <w:lastRenderedPageBreak/>
        <w:drawing>
          <wp:inline distT="0" distB="0" distL="0" distR="0" wp14:anchorId="779287EF" wp14:editId="4620A3CA">
            <wp:extent cx="5731510" cy="1883410"/>
            <wp:effectExtent l="0" t="0" r="2540" b="2540"/>
            <wp:docPr id="679949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4949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B40">
        <w:t xml:space="preserve"> </w:t>
      </w:r>
    </w:p>
    <w:p w14:paraId="443EAA21" w14:textId="6D3869B3" w:rsidR="00B97B40" w:rsidRDefault="00B97B40">
      <w:r>
        <w:t>Click on the magnifying glass next to Search Population (Included)</w:t>
      </w:r>
    </w:p>
    <w:p w14:paraId="7E39D27B" w14:textId="346252E4" w:rsidR="00B97B40" w:rsidRDefault="00B97B40" w:rsidP="00B97B40">
      <w:r>
        <w:t>Select search Ardens&gt;1.37 Administration – Risk Strat&gt; Continuity of Care RAG&gt;zSubreports&gt;Report Searches&gt;Report searches: Registers&gt;RAG status: Predicted – 1. Red | Complex needs</w:t>
      </w:r>
    </w:p>
    <w:p w14:paraId="58256F1B" w14:textId="796A480A" w:rsidR="00B97B40" w:rsidRDefault="00B97B40" w:rsidP="00B97B40">
      <w:r>
        <w:t>Click Ok</w:t>
      </w:r>
    </w:p>
    <w:p w14:paraId="17A0E89E" w14:textId="651F7BEB" w:rsidR="00B97B40" w:rsidRDefault="00B97B40" w:rsidP="00B97B40">
      <w:r>
        <w:t xml:space="preserve">You will now see how many patients the clinical code will be added to </w:t>
      </w:r>
    </w:p>
    <w:p w14:paraId="0A6BDD31" w14:textId="6D094A2F" w:rsidR="00B97B40" w:rsidRDefault="00B97B40" w:rsidP="00B97B40">
      <w:r>
        <w:t>You can leave the batch to run Immediately or Schedule for a later date and time, e.g. to run outside working hours</w:t>
      </w:r>
    </w:p>
    <w:p w14:paraId="142325B1" w14:textId="76C745C6" w:rsidR="00B97B40" w:rsidRDefault="00B97B40" w:rsidP="00B97B40">
      <w:r w:rsidRPr="00B97B40">
        <w:rPr>
          <w:noProof/>
        </w:rPr>
        <w:drawing>
          <wp:inline distT="0" distB="0" distL="0" distR="0" wp14:anchorId="55CCBA95" wp14:editId="3EF6D9FA">
            <wp:extent cx="5731510" cy="2832100"/>
            <wp:effectExtent l="0" t="0" r="2540" b="6350"/>
            <wp:docPr id="4532929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9294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B210" w14:textId="3AD749CF" w:rsidR="00B97B40" w:rsidRDefault="00B97B40" w:rsidP="00B97B40">
      <w:r>
        <w:t>When you’ve checked everything is correct click OK</w:t>
      </w:r>
    </w:p>
    <w:p w14:paraId="176BDC30" w14:textId="798DC875" w:rsidR="00B97B40" w:rsidRDefault="00B97B40" w:rsidP="00B97B40">
      <w:r>
        <w:t>You get 7 days to Undo if you’ve made an error or change your mind</w:t>
      </w:r>
    </w:p>
    <w:p w14:paraId="7A5EE08C" w14:textId="4A6B80B5" w:rsidR="00146757" w:rsidRDefault="00B97B40">
      <w:r w:rsidRPr="00B97B40">
        <w:rPr>
          <w:noProof/>
        </w:rPr>
        <w:drawing>
          <wp:inline distT="0" distB="0" distL="0" distR="0" wp14:anchorId="5463A8DE" wp14:editId="019E0F72">
            <wp:extent cx="1739989" cy="920797"/>
            <wp:effectExtent l="0" t="0" r="0" b="0"/>
            <wp:docPr id="13383437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4376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757">
        <w:br w:type="page"/>
      </w:r>
    </w:p>
    <w:p w14:paraId="15B018DA" w14:textId="63333AC7" w:rsidR="00D30241" w:rsidRDefault="00BB671D">
      <w:r>
        <w:lastRenderedPageBreak/>
        <w:t xml:space="preserve">The 3 relevant </w:t>
      </w:r>
      <w:r w:rsidR="00146757">
        <w:t xml:space="preserve">risk stratification </w:t>
      </w:r>
      <w:r>
        <w:t>codes are: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05"/>
        <w:gridCol w:w="1370"/>
        <w:gridCol w:w="7218"/>
      </w:tblGrid>
      <w:tr w:rsidR="00BB671D" w:rsidRPr="00BB671D" w14:paraId="3DC9E7D9" w14:textId="77777777" w:rsidTr="00BB671D">
        <w:tc>
          <w:tcPr>
            <w:tcW w:w="905" w:type="dxa"/>
          </w:tcPr>
          <w:p w14:paraId="56AE8607" w14:textId="0E0F5934" w:rsidR="00BB671D" w:rsidRPr="00BB671D" w:rsidRDefault="00BB671D">
            <w:pPr>
              <w:rPr>
                <w:b/>
                <w:bCs/>
              </w:rPr>
            </w:pPr>
            <w:r w:rsidRPr="00BB671D">
              <w:rPr>
                <w:b/>
                <w:bCs/>
              </w:rPr>
              <w:t>Risk</w:t>
            </w:r>
          </w:p>
        </w:tc>
        <w:tc>
          <w:tcPr>
            <w:tcW w:w="1370" w:type="dxa"/>
          </w:tcPr>
          <w:p w14:paraId="00588C25" w14:textId="56DE3E63" w:rsidR="00BB671D" w:rsidRPr="00BB671D" w:rsidRDefault="00BB671D">
            <w:pPr>
              <w:rPr>
                <w:b/>
                <w:bCs/>
              </w:rPr>
            </w:pPr>
            <w:r w:rsidRPr="00BB671D">
              <w:rPr>
                <w:b/>
                <w:bCs/>
              </w:rPr>
              <w:t>Code</w:t>
            </w:r>
          </w:p>
        </w:tc>
        <w:tc>
          <w:tcPr>
            <w:tcW w:w="7218" w:type="dxa"/>
          </w:tcPr>
          <w:p w14:paraId="6005137F" w14:textId="3639AD50" w:rsidR="00BB671D" w:rsidRPr="00BB671D" w:rsidRDefault="00BB671D">
            <w:pPr>
              <w:rPr>
                <w:b/>
                <w:bCs/>
              </w:rPr>
            </w:pPr>
            <w:r w:rsidRPr="00BB671D">
              <w:rPr>
                <w:b/>
                <w:bCs/>
              </w:rPr>
              <w:t>Description</w:t>
            </w:r>
          </w:p>
        </w:tc>
      </w:tr>
      <w:tr w:rsidR="00BB671D" w14:paraId="7244BBC1" w14:textId="77777777" w:rsidTr="00BB671D">
        <w:tc>
          <w:tcPr>
            <w:tcW w:w="905" w:type="dxa"/>
            <w:shd w:val="clear" w:color="auto" w:fill="FF0000"/>
          </w:tcPr>
          <w:p w14:paraId="05D0499A" w14:textId="4CCFC93D" w:rsidR="00BB671D" w:rsidRDefault="00BB671D">
            <w:r>
              <w:t>Red</w:t>
            </w:r>
          </w:p>
        </w:tc>
        <w:tc>
          <w:tcPr>
            <w:tcW w:w="1370" w:type="dxa"/>
          </w:tcPr>
          <w:p w14:paraId="22A43D4A" w14:textId="6DF6F7D2" w:rsidR="00BB671D" w:rsidRDefault="00BB671D">
            <w:r>
              <w:t>416357003</w:t>
            </w:r>
          </w:p>
        </w:tc>
        <w:tc>
          <w:tcPr>
            <w:tcW w:w="7218" w:type="dxa"/>
          </w:tcPr>
          <w:p w14:paraId="11CFF708" w14:textId="02FFCE08" w:rsidR="00BB671D" w:rsidRDefault="00BB671D">
            <w:r>
              <w:t>Chronic long term disease management required: complex needs</w:t>
            </w:r>
          </w:p>
        </w:tc>
      </w:tr>
      <w:tr w:rsidR="00BB671D" w14:paraId="0E3F7360" w14:textId="77777777" w:rsidTr="00BB671D">
        <w:tc>
          <w:tcPr>
            <w:tcW w:w="905" w:type="dxa"/>
            <w:shd w:val="clear" w:color="auto" w:fill="FFC000"/>
          </w:tcPr>
          <w:p w14:paraId="51E3D0C0" w14:textId="4115545C" w:rsidR="00BB671D" w:rsidRDefault="00BB671D">
            <w:r>
              <w:t>Amber</w:t>
            </w:r>
          </w:p>
        </w:tc>
        <w:tc>
          <w:tcPr>
            <w:tcW w:w="1370" w:type="dxa"/>
          </w:tcPr>
          <w:p w14:paraId="2BCC367C" w14:textId="2055A794" w:rsidR="00BB671D" w:rsidRDefault="00BB671D">
            <w:r>
              <w:t>416239002</w:t>
            </w:r>
          </w:p>
        </w:tc>
        <w:tc>
          <w:tcPr>
            <w:tcW w:w="7218" w:type="dxa"/>
          </w:tcPr>
          <w:p w14:paraId="5452F9A1" w14:textId="0DD6F7AC" w:rsidR="00BB671D" w:rsidRDefault="00BB671D">
            <w:r>
              <w:t>Chronic long term disease management required</w:t>
            </w:r>
          </w:p>
        </w:tc>
      </w:tr>
      <w:tr w:rsidR="00BB671D" w14:paraId="22566C34" w14:textId="77777777" w:rsidTr="00BB671D">
        <w:tc>
          <w:tcPr>
            <w:tcW w:w="905" w:type="dxa"/>
            <w:shd w:val="clear" w:color="auto" w:fill="92D050"/>
          </w:tcPr>
          <w:p w14:paraId="3339F434" w14:textId="4ADB99BA" w:rsidR="00BB671D" w:rsidRDefault="00BB671D">
            <w:r>
              <w:t>Green</w:t>
            </w:r>
          </w:p>
        </w:tc>
        <w:tc>
          <w:tcPr>
            <w:tcW w:w="1370" w:type="dxa"/>
          </w:tcPr>
          <w:p w14:paraId="515A4FEC" w14:textId="565EC874" w:rsidR="00BB671D" w:rsidRDefault="00BB671D">
            <w:r>
              <w:t>135815002</w:t>
            </w:r>
          </w:p>
        </w:tc>
        <w:tc>
          <w:tcPr>
            <w:tcW w:w="7218" w:type="dxa"/>
          </w:tcPr>
          <w:p w14:paraId="10B8F332" w14:textId="19235453" w:rsidR="00BB671D" w:rsidRDefault="00BB671D">
            <w:r>
              <w:t>General good health</w:t>
            </w:r>
          </w:p>
        </w:tc>
      </w:tr>
    </w:tbl>
    <w:p w14:paraId="3D15D478" w14:textId="77777777" w:rsidR="00BB671D" w:rsidRDefault="00BB671D"/>
    <w:p w14:paraId="65DE71A2" w14:textId="21BADC85" w:rsidR="00232E27" w:rsidRPr="00232E27" w:rsidRDefault="00232E27" w:rsidP="00232E27">
      <w:pPr>
        <w:rPr>
          <w:b/>
          <w:bCs/>
          <w:i/>
          <w:iCs/>
        </w:rPr>
      </w:pPr>
      <w:r w:rsidRPr="00232E27">
        <w:rPr>
          <w:b/>
          <w:bCs/>
          <w:i/>
          <w:iCs/>
        </w:rPr>
        <w:t xml:space="preserve">NB: </w:t>
      </w:r>
      <w:r>
        <w:rPr>
          <w:b/>
          <w:bCs/>
          <w:i/>
          <w:iCs/>
        </w:rPr>
        <w:t>Conflicting advice as to whether the c</w:t>
      </w:r>
      <w:r w:rsidRPr="00232E27">
        <w:rPr>
          <w:b/>
          <w:bCs/>
          <w:i/>
          <w:iCs/>
        </w:rPr>
        <w:t>ode is visible to</w:t>
      </w:r>
      <w:r>
        <w:rPr>
          <w:b/>
          <w:bCs/>
          <w:i/>
          <w:iCs/>
        </w:rPr>
        <w:t xml:space="preserve"> the</w:t>
      </w:r>
      <w:r w:rsidRPr="00232E27">
        <w:rPr>
          <w:b/>
          <w:bCs/>
          <w:i/>
          <w:iCs/>
        </w:rPr>
        <w:t xml:space="preserve"> patient in their online record</w:t>
      </w:r>
      <w:r>
        <w:rPr>
          <w:b/>
          <w:bCs/>
          <w:i/>
          <w:iCs/>
        </w:rPr>
        <w:t>,</w:t>
      </w:r>
      <w:r w:rsidRPr="00232E27">
        <w:rPr>
          <w:b/>
          <w:bCs/>
          <w:i/>
          <w:iCs/>
        </w:rPr>
        <w:t xml:space="preserve"> NHS App etc</w:t>
      </w:r>
      <w:r>
        <w:rPr>
          <w:b/>
          <w:bCs/>
          <w:i/>
          <w:iCs/>
        </w:rPr>
        <w:t xml:space="preserve"> (no queries received by our EMIS practices)</w:t>
      </w:r>
    </w:p>
    <w:p w14:paraId="68ACEB64" w14:textId="77777777" w:rsidR="00232E27" w:rsidRDefault="00232E27"/>
    <w:sectPr w:rsidR="00232E27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257F" w14:textId="77777777" w:rsidR="00B00825" w:rsidRDefault="00B00825" w:rsidP="006002FE">
      <w:pPr>
        <w:spacing w:after="0" w:line="240" w:lineRule="auto"/>
      </w:pPr>
      <w:r>
        <w:separator/>
      </w:r>
    </w:p>
  </w:endnote>
  <w:endnote w:type="continuationSeparator" w:id="0">
    <w:p w14:paraId="4944F154" w14:textId="77777777" w:rsidR="00B00825" w:rsidRDefault="00B00825" w:rsidP="00600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68CB" w14:textId="3E3DE055" w:rsidR="006002FE" w:rsidRPr="00405FBB" w:rsidRDefault="00405FBB">
    <w:pPr>
      <w:pStyle w:val="Footer"/>
      <w:rPr>
        <w:sz w:val="18"/>
        <w:szCs w:val="18"/>
      </w:rPr>
    </w:pPr>
    <w:r w:rsidRPr="00405FBB">
      <w:rPr>
        <w:sz w:val="18"/>
        <w:szCs w:val="18"/>
      </w:rPr>
      <w:t>CAIP Risk Stratification</w:t>
    </w:r>
    <w:r>
      <w:rPr>
        <w:sz w:val="18"/>
        <w:szCs w:val="18"/>
      </w:rPr>
      <w:t xml:space="preserve"> 25/26</w:t>
    </w:r>
    <w:r w:rsidRPr="00405FBB">
      <w:rPr>
        <w:sz w:val="18"/>
        <w:szCs w:val="18"/>
      </w:rPr>
      <w:ptab w:relativeTo="margin" w:alignment="right" w:leader="none"/>
    </w:r>
    <w:r w:rsidRPr="00405FBB">
      <w:rPr>
        <w:sz w:val="18"/>
        <w:szCs w:val="18"/>
      </w:rPr>
      <w:t>Jeanette Hammersley, Northampto</w:t>
    </w:r>
    <w:r>
      <w:rPr>
        <w:sz w:val="18"/>
        <w:szCs w:val="18"/>
      </w:rPr>
      <w:t>n</w:t>
    </w:r>
    <w:r w:rsidRPr="00405FBB">
      <w:rPr>
        <w:sz w:val="18"/>
        <w:szCs w:val="18"/>
      </w:rPr>
      <w:t>shire Rural PCN 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0EAD0" w14:textId="77777777" w:rsidR="00B00825" w:rsidRDefault="00B00825" w:rsidP="006002FE">
      <w:pPr>
        <w:spacing w:after="0" w:line="240" w:lineRule="auto"/>
      </w:pPr>
      <w:r>
        <w:separator/>
      </w:r>
    </w:p>
  </w:footnote>
  <w:footnote w:type="continuationSeparator" w:id="0">
    <w:p w14:paraId="14CA56E6" w14:textId="77777777" w:rsidR="00B00825" w:rsidRDefault="00B00825" w:rsidP="006002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02"/>
    <w:rsid w:val="000203C0"/>
    <w:rsid w:val="00146757"/>
    <w:rsid w:val="00203188"/>
    <w:rsid w:val="00232E27"/>
    <w:rsid w:val="0026565E"/>
    <w:rsid w:val="00334C18"/>
    <w:rsid w:val="00405FBB"/>
    <w:rsid w:val="006002FE"/>
    <w:rsid w:val="006E0A12"/>
    <w:rsid w:val="00B00825"/>
    <w:rsid w:val="00B2076A"/>
    <w:rsid w:val="00B97B40"/>
    <w:rsid w:val="00BB671D"/>
    <w:rsid w:val="00CC7D02"/>
    <w:rsid w:val="00D0454F"/>
    <w:rsid w:val="00D30241"/>
    <w:rsid w:val="00ED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E44D"/>
  <w15:chartTrackingRefBased/>
  <w15:docId w15:val="{7856E96A-4F57-4D0D-AA6A-A87B86B9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6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0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FE"/>
  </w:style>
  <w:style w:type="paragraph" w:styleId="Footer">
    <w:name w:val="footer"/>
    <w:basedOn w:val="Normal"/>
    <w:link w:val="FooterChar"/>
    <w:uiPriority w:val="99"/>
    <w:unhideWhenUsed/>
    <w:rsid w:val="006002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7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355</Words>
  <Characters>2024</Characters>
  <Application>Microsoft Office Word</Application>
  <DocSecurity>0</DocSecurity>
  <Lines>16</Lines>
  <Paragraphs>4</Paragraphs>
  <ScaleCrop>false</ScaleCrop>
  <Company>NHS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HAMMERSLEY, Jeanette (BYFIELD MEDICAL CENTRE)</dc:creator>
  <cp:keywords/>
  <dc:description/>
  <cp:lastModifiedBy>HAMMERSLEY, Jeanette (BYFIELD MEDICAL CENTRE)</cp:lastModifiedBy>
  <cp:revision>6</cp:revision>
  <dcterms:created xsi:type="dcterms:W3CDTF">2026-02-04T14:32:00Z</dcterms:created>
  <dcterms:modified xsi:type="dcterms:W3CDTF">2026-02-04T15:24:00Z</dcterms:modified>
</cp:coreProperties>
</file>