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05EB8"/>
          <w:sz w:val="36"/>
          <w:szCs w:val="36"/>
        </w:rPr>
        <w:t xml:space="preserve">Northamptonshire Rural East &amp; South (NRES) Neighbourhood</w:t>
      </w:r>
    </w:p>
    <w:p>
      <w:pPr>
        <w:spacing w:after="100"/>
        <w:jc w:val="center"/>
      </w:pPr>
      <w:r>
        <w:rPr>
          <w:rFonts w:ascii="Arial" w:cs="Arial" w:eastAsia="Arial" w:hAnsi="Arial"/>
          <w:color w:val="005EB8"/>
          <w:sz w:val="28"/>
          <w:szCs w:val="28"/>
        </w:rPr>
        <w:t xml:space="preserve">Neighbourhood Access Service</w:t>
      </w:r>
    </w:p>
    <w:p>
      <w:pPr>
        <w:spacing w:after="300"/>
        <w:jc w:val="center"/>
      </w:pPr>
      <w:r>
        <w:rPr>
          <w:rFonts w:ascii="Arial" w:cs="Arial" w:eastAsia="Arial" w:hAnsi="Arial"/>
          <w:i/>
          <w:iCs/>
          <w:color w:val="666666"/>
          <w:sz w:val="24"/>
          <w:szCs w:val="24"/>
        </w:rPr>
        <w:t xml:space="preserve">New Models of Care Programme</w:t>
      </w:r>
    </w:p>
    <w:p>
      <w:pPr>
        <w:spacing w:after="400"/>
        <w:jc w:val="center"/>
      </w:pPr>
      <w:r>
        <w:rPr>
          <w:rFonts w:ascii="Arial" w:cs="Arial" w:eastAsia="Arial" w:hAnsi="Arial"/>
          <w:b/>
          <w:bCs/>
          <w:color w:val="000000"/>
          <w:sz w:val="44"/>
          <w:szCs w:val="44"/>
        </w:rPr>
        <w:t xml:space="preserve">Advanced Nurse Practitioner</w:t>
      </w:r>
    </w:p>
    <w:p>
      <w:pPr>
        <w:spacing w:after="100"/>
        <w:jc w:val="center"/>
      </w:pPr>
      <w:r>
        <w:rPr>
          <w:rFonts w:ascii="Arial" w:cs="Arial" w:eastAsia="Arial" w:hAnsi="Arial"/>
          <w:b/>
          <w:bCs/>
          <w:sz w:val="26"/>
          <w:szCs w:val="26"/>
        </w:rPr>
        <w:t xml:space="preserve">Hub Location: The Parks Medical Practice</w:t>
      </w:r>
    </w:p>
    <w:p>
      <w:pPr>
        <w:spacing w:after="100"/>
        <w:jc w:val="center"/>
      </w:pPr>
      <w:r>
        <w:rPr>
          <w:rFonts w:ascii="Arial" w:cs="Arial" w:eastAsia="Arial" w:hAnsi="Arial"/>
          <w:sz w:val="24"/>
          <w:szCs w:val="24"/>
        </w:rPr>
        <w:t xml:space="preserve">Band 8a equivalent | £55,690 - £62,682 per annum</w:t>
      </w:r>
    </w:p>
    <w:p>
      <w:pPr>
        <w:spacing w:after="400"/>
        <w:jc w:val="center"/>
      </w:pPr>
      <w:r>
        <w:rPr>
          <w:rFonts w:ascii="Arial" w:cs="Arial" w:eastAsia="Arial" w:hAnsi="Arial"/>
          <w:color w:val="CC0000"/>
          <w:sz w:val="22"/>
          <w:szCs w:val="22"/>
        </w:rPr>
        <w:t xml:space="preserve">Closing Date: 9 January 2026</w:t>
      </w:r>
    </w:p>
    <w:p>
      <w:pPr>
        <w:shd w:fill="005EB8" w:val="clear"/>
        <w:spacing w:before="200" w:after="300"/>
        <w:jc w:val="center"/>
      </w:pPr>
      <w:r>
        <w:rPr>
          <w:rFonts w:ascii="Arial" w:cs="Arial" w:eastAsia="Arial" w:hAnsi="Arial"/>
          <w:b/>
          <w:bCs/>
          <w:color w:val="FFFFFF"/>
          <w:sz w:val="32"/>
          <w:szCs w:val="32"/>
        </w:rPr>
        <w:t xml:space="preserve">  WE NEED YOU!  </w:t>
      </w:r>
    </w:p>
    <w:p>
      <w:pPr>
        <w:spacing w:before="300" w:after="200"/>
      </w:pPr>
      <w:r>
        <w:rPr>
          <w:rFonts w:ascii="Arial" w:cs="Arial" w:eastAsia="Arial" w:hAnsi="Arial"/>
          <w:b/>
          <w:bCs/>
          <w:color w:val="005EB8"/>
          <w:sz w:val="28"/>
          <w:szCs w:val="28"/>
        </w:rPr>
        <w:t xml:space="preserve">Job Summary</w:t>
      </w:r>
    </w:p>
    <w:p>
      <w:pPr>
        <w:spacing w:after="150"/>
      </w:pPr>
      <w:r>
        <w:rPr>
          <w:rFonts w:ascii="Arial" w:cs="Arial" w:eastAsia="Arial" w:hAnsi="Arial"/>
          <w:sz w:val="22"/>
          <w:szCs w:val="22"/>
        </w:rPr>
        <w:t xml:space="preserve">Join our team as an Advanced Nurse Practitioner.</w:t>
      </w:r>
    </w:p>
    <w:p>
      <w:pPr>
        <w:spacing w:after="150"/>
      </w:pPr>
      <w:r>
        <w:rPr>
          <w:rFonts w:ascii="Arial" w:cs="Arial" w:eastAsia="Arial" w:hAnsi="Arial"/>
          <w:sz w:val="22"/>
          <w:szCs w:val="22"/>
        </w:rPr>
        <w:t xml:space="preserve">Work within our practices in the Northamptonshire Rural East &amp; South (NRES) Neighbourhood to deliver high-quality, same-day care to our patients.</w:t>
      </w:r>
    </w:p>
    <w:p>
      <w:pPr>
        <w:spacing w:after="150"/>
      </w:pPr>
      <w:r>
        <w:rPr>
          <w:rFonts w:ascii="Arial" w:cs="Arial" w:eastAsia="Arial" w:hAnsi="Arial"/>
          <w:sz w:val="22"/>
          <w:szCs w:val="22"/>
        </w:rPr>
        <w:t xml:space="preserve">We're looking for an experienced Advanced Nurse Practitioner to join our Neighbourhood Access Service, part of the innovative New Models Programme. You'll work autonomously and as part of a multidisciplinary team within primary care to provide expert assessment, diagnosis, treatment, and evaluation for patients presenting with minor illness, acute conditions, and common general practice presentations, including women's health.</w:t>
      </w:r>
    </w:p>
    <w:p>
      <w:pPr>
        <w:spacing w:after="150"/>
      </w:pPr>
      <w:r>
        <w:rPr>
          <w:rFonts w:ascii="Arial" w:cs="Arial" w:eastAsia="Arial" w:hAnsi="Arial"/>
          <w:sz w:val="22"/>
          <w:szCs w:val="22"/>
        </w:rPr>
        <w:t xml:space="preserve">This is your chance to shape integrated neighbourhood services and make a real difference to patient outcomes across our 88,938 registered patients.</w:t>
      </w:r>
    </w:p>
    <w:p>
      <w:pPr>
        <w:spacing w:before="300" w:after="200"/>
      </w:pPr>
      <w:r>
        <w:rPr>
          <w:rFonts w:ascii="Arial" w:cs="Arial" w:eastAsia="Arial" w:hAnsi="Arial"/>
          <w:b/>
          <w:bCs/>
          <w:color w:val="005EB8"/>
          <w:sz w:val="28"/>
          <w:szCs w:val="28"/>
        </w:rPr>
        <w:t xml:space="preserve">What We Offer</w:t>
      </w:r>
    </w:p>
    <w:p>
      <w:pPr>
        <w:spacing w:after="80"/>
        <w:ind w:left="360"/>
      </w:pPr>
      <w:r>
        <w:rPr>
          <w:rFonts w:ascii="Arial" w:cs="Arial" w:eastAsia="Arial" w:hAnsi="Arial"/>
          <w:sz w:val="22"/>
          <w:szCs w:val="22"/>
        </w:rPr>
        <w:t xml:space="preserve">• Band 8a salary (£55,690 - £62,682)</w:t>
      </w:r>
    </w:p>
    <w:p>
      <w:pPr>
        <w:spacing w:after="80"/>
        <w:ind w:left="360"/>
      </w:pPr>
      <w:r>
        <w:rPr>
          <w:rFonts w:ascii="Arial" w:cs="Arial" w:eastAsia="Arial" w:hAnsi="Arial"/>
          <w:sz w:val="22"/>
          <w:szCs w:val="22"/>
        </w:rPr>
        <w:t xml:space="preserve">• Flexible working patterns across neighbourhood sites</w:t>
      </w:r>
    </w:p>
    <w:p>
      <w:pPr>
        <w:spacing w:after="80"/>
        <w:ind w:left="360"/>
      </w:pPr>
      <w:r>
        <w:rPr>
          <w:rFonts w:ascii="Arial" w:cs="Arial" w:eastAsia="Arial" w:hAnsi="Arial"/>
          <w:sz w:val="22"/>
          <w:szCs w:val="22"/>
        </w:rPr>
        <w:t xml:space="preserve">• Opportunities for leadership, education, and service development</w:t>
      </w:r>
    </w:p>
    <w:p>
      <w:pPr>
        <w:spacing w:after="80"/>
        <w:ind w:left="360"/>
      </w:pPr>
      <w:r>
        <w:rPr>
          <w:rFonts w:ascii="Arial" w:cs="Arial" w:eastAsia="Arial" w:hAnsi="Arial"/>
          <w:sz w:val="22"/>
          <w:szCs w:val="22"/>
        </w:rPr>
        <w:t xml:space="preserve">• Support for CPD and advanced practice growth</w:t>
      </w:r>
    </w:p>
    <w:p>
      <w:pPr>
        <w:spacing w:before="300" w:after="200"/>
      </w:pPr>
      <w:r>
        <w:rPr>
          <w:rFonts w:ascii="Arial" w:cs="Arial" w:eastAsia="Arial" w:hAnsi="Arial"/>
          <w:b/>
          <w:bCs/>
          <w:color w:val="005EB8"/>
          <w:sz w:val="28"/>
          <w:szCs w:val="28"/>
        </w:rPr>
        <w:t xml:space="preserve">What You'll Bring</w:t>
      </w:r>
    </w:p>
    <w:p>
      <w:pPr>
        <w:spacing w:after="80"/>
        <w:ind w:left="360"/>
      </w:pPr>
      <w:r>
        <w:rPr>
          <w:rFonts w:ascii="Arial" w:cs="Arial" w:eastAsia="Arial" w:hAnsi="Arial"/>
          <w:sz w:val="22"/>
          <w:szCs w:val="22"/>
        </w:rPr>
        <w:t xml:space="preserve">• NMC registration (Adult Nursing)</w:t>
      </w:r>
    </w:p>
    <w:p>
      <w:pPr>
        <w:spacing w:after="80"/>
        <w:ind w:left="360"/>
      </w:pPr>
      <w:r>
        <w:rPr>
          <w:rFonts w:ascii="Arial" w:cs="Arial" w:eastAsia="Arial" w:hAnsi="Arial"/>
          <w:sz w:val="22"/>
          <w:szCs w:val="22"/>
        </w:rPr>
        <w:t xml:space="preserve">• Independent Non-Medical Prescriber (V300)</w:t>
      </w:r>
    </w:p>
    <w:p>
      <w:pPr>
        <w:spacing w:after="80"/>
        <w:ind w:left="360"/>
      </w:pPr>
      <w:r>
        <w:rPr>
          <w:rFonts w:ascii="Arial" w:cs="Arial" w:eastAsia="Arial" w:hAnsi="Arial"/>
          <w:sz w:val="22"/>
          <w:szCs w:val="22"/>
        </w:rPr>
        <w:t xml:space="preserve">• MSc in Advanced Clinical Practice (or equivalent experience)</w:t>
      </w:r>
    </w:p>
    <w:p>
      <w:pPr>
        <w:spacing w:after="80"/>
        <w:ind w:left="360"/>
      </w:pPr>
      <w:r>
        <w:rPr>
          <w:rFonts w:ascii="Arial" w:cs="Arial" w:eastAsia="Arial" w:hAnsi="Arial"/>
          <w:sz w:val="22"/>
          <w:szCs w:val="22"/>
        </w:rPr>
        <w:t xml:space="preserve">• Extensive clinical experience in primary care</w:t>
      </w:r>
    </w:p>
    <w:p>
      <w:pPr>
        <w:spacing w:after="80"/>
        <w:ind w:left="360"/>
      </w:pPr>
      <w:r>
        <w:rPr>
          <w:rFonts w:ascii="Arial" w:cs="Arial" w:eastAsia="Arial" w:hAnsi="Arial"/>
          <w:sz w:val="22"/>
          <w:szCs w:val="22"/>
        </w:rPr>
        <w:t xml:space="preserve">• Expertise in managing minor illness, chronic conditions, and promoting patient self-care</w:t>
      </w:r>
    </w:p>
    <w:p>
      <w:pPr>
        <w:spacing w:before="300" w:after="200"/>
      </w:pPr>
      <w:r>
        <w:rPr>
          <w:rFonts w:ascii="Arial" w:cs="Arial" w:eastAsia="Arial" w:hAnsi="Arial"/>
          <w:b/>
          <w:bCs/>
          <w:color w:val="005EB8"/>
          <w:sz w:val="28"/>
          <w:szCs w:val="28"/>
        </w:rPr>
        <w:t xml:space="preserve">About Us</w:t>
      </w:r>
    </w:p>
    <w:p>
      <w:pPr>
        <w:spacing w:after="150"/>
      </w:pPr>
      <w:r>
        <w:rPr>
          <w:rFonts w:ascii="Arial" w:cs="Arial" w:eastAsia="Arial" w:hAnsi="Arial"/>
          <w:sz w:val="22"/>
          <w:szCs w:val="22"/>
        </w:rPr>
        <w:t xml:space="preserve">The Northamptonshire Rural East &amp; South (NRES) Neighbourhood, consisting of 7 GP Practices serving 88,938 patients, is developing an innovative new model of care as part of the NHS New Models Programme.</w:t>
      </w:r>
    </w:p>
    <w:p>
      <w:pPr>
        <w:spacing w:after="150"/>
      </w:pPr>
      <w:r>
        <w:rPr>
          <w:rFonts w:ascii="Arial" w:cs="Arial" w:eastAsia="Arial" w:hAnsi="Arial"/>
          <w:sz w:val="22"/>
          <w:szCs w:val="22"/>
        </w:rPr>
        <w:t xml:space="preserve">You will be working with a team of GPs and specialist ANPs to deliver same day care to the Rural East &amp; South population across our three hub sites.</w:t>
      </w:r>
    </w:p>
    <w:p>
      <w:pPr>
        <w:spacing w:after="60"/>
        <w:ind w:left="0"/>
      </w:pPr>
      <w:r>
        <w:rPr>
          <w:rFonts w:ascii="Arial" w:cs="Arial" w:eastAsia="Arial" w:hAnsi="Arial"/>
          <w:sz w:val="22"/>
          <w:szCs w:val="22"/>
        </w:rPr>
        <w:t xml:space="preserve">Our member practices are:</w:t>
      </w:r>
    </w:p>
    <w:p>
      <w:pPr>
        <w:spacing w:after="60"/>
        <w:ind w:left="360"/>
      </w:pPr>
      <w:r>
        <w:rPr>
          <w:rFonts w:ascii="Arial" w:cs="Arial" w:eastAsia="Arial" w:hAnsi="Arial"/>
          <w:sz w:val="22"/>
          <w:szCs w:val="22"/>
        </w:rPr>
        <w:t xml:space="preserve">• Brackley Medical Centre</w:t>
      </w:r>
    </w:p>
    <w:p>
      <w:pPr>
        <w:spacing w:after="60"/>
        <w:ind w:left="360"/>
      </w:pPr>
      <w:r>
        <w:rPr>
          <w:rFonts w:ascii="Arial" w:cs="Arial" w:eastAsia="Arial" w:hAnsi="Arial"/>
          <w:sz w:val="22"/>
          <w:szCs w:val="22"/>
        </w:rPr>
        <w:t xml:space="preserve">• Towcester Medical Centre</w:t>
      </w:r>
    </w:p>
    <w:p>
      <w:pPr>
        <w:spacing w:after="60"/>
        <w:ind w:left="360"/>
      </w:pPr>
      <w:r>
        <w:rPr>
          <w:rFonts w:ascii="Arial" w:cs="Arial" w:eastAsia="Arial" w:hAnsi="Arial"/>
          <w:sz w:val="22"/>
          <w:szCs w:val="22"/>
        </w:rPr>
        <w:t xml:space="preserve">• Brook Health Centre</w:t>
      </w:r>
    </w:p>
    <w:p>
      <w:pPr>
        <w:spacing w:after="60"/>
        <w:ind w:left="360"/>
      </w:pPr>
      <w:r>
        <w:rPr>
          <w:rFonts w:ascii="Arial" w:cs="Arial" w:eastAsia="Arial" w:hAnsi="Arial"/>
          <w:sz w:val="22"/>
          <w:szCs w:val="22"/>
        </w:rPr>
        <w:t xml:space="preserve">• The Parks Medical Practice</w:t>
      </w:r>
    </w:p>
    <w:p>
      <w:pPr>
        <w:spacing w:after="60"/>
        <w:ind w:left="360"/>
      </w:pPr>
      <w:r>
        <w:rPr>
          <w:rFonts w:ascii="Arial" w:cs="Arial" w:eastAsia="Arial" w:hAnsi="Arial"/>
          <w:sz w:val="22"/>
          <w:szCs w:val="22"/>
        </w:rPr>
        <w:t xml:space="preserve">• Springfield Surgery, Brackley</w:t>
      </w:r>
    </w:p>
    <w:p>
      <w:pPr>
        <w:spacing w:after="60"/>
        <w:ind w:left="360"/>
      </w:pPr>
      <w:r>
        <w:rPr>
          <w:rFonts w:ascii="Arial" w:cs="Arial" w:eastAsia="Arial" w:hAnsi="Arial"/>
          <w:sz w:val="22"/>
          <w:szCs w:val="22"/>
        </w:rPr>
        <w:t xml:space="preserve">• Bugbrooke Medical Centre</w:t>
      </w:r>
    </w:p>
    <w:p>
      <w:pPr>
        <w:spacing w:after="60"/>
        <w:ind w:left="360"/>
      </w:pPr>
      <w:r>
        <w:rPr>
          <w:rFonts w:ascii="Arial" w:cs="Arial" w:eastAsia="Arial" w:hAnsi="Arial"/>
          <w:sz w:val="22"/>
          <w:szCs w:val="22"/>
        </w:rPr>
        <w:t xml:space="preserve">• Denton Village Surgery</w:t>
      </w:r>
    </w:p>
    <w:p>
      <w:pPr>
        <w:spacing w:before="300" w:after="200"/>
      </w:pPr>
      <w:r>
        <w:rPr>
          <w:rFonts w:ascii="Arial" w:cs="Arial" w:eastAsia="Arial" w:hAnsi="Arial"/>
          <w:b/>
          <w:bCs/>
          <w:color w:val="005EB8"/>
          <w:sz w:val="28"/>
          <w:szCs w:val="28"/>
        </w:rPr>
        <w:t xml:space="preserve">Main Duties of the Role</w:t>
      </w:r>
    </w:p>
    <w:p>
      <w:pPr>
        <w:spacing w:after="150"/>
      </w:pPr>
      <w:r>
        <w:rPr>
          <w:rFonts w:ascii="Arial" w:cs="Arial" w:eastAsia="Arial" w:hAnsi="Arial"/>
          <w:sz w:val="22"/>
          <w:szCs w:val="22"/>
        </w:rPr>
        <w:t xml:space="preserve">As a Nurse Practitioner you will provide autonomous care for our patients presenting with minor/acute illness, and common general practice presentations including those relating to women's health. You will demonstrate safe clinical decision making and provide expert care by undertaking initial history taking, clinical assessment, diagnosis, treatment and evaluation of care.</w:t>
      </w:r>
    </w:p>
    <w:p>
      <w:pPr>
        <w:spacing w:after="150"/>
      </w:pPr>
      <w:r>
        <w:rPr>
          <w:rFonts w:ascii="Arial" w:cs="Arial" w:eastAsia="Arial" w:hAnsi="Arial"/>
          <w:sz w:val="22"/>
          <w:szCs w:val="22"/>
        </w:rPr>
        <w:t xml:space="preserve">Working with GPs and nursing team in the Practice you will continually review and evaluate services and work with the management team in implementation of change.</w:t>
      </w:r>
    </w:p>
    <w:p>
      <w:pPr>
        <w:spacing w:before="300" w:after="200"/>
      </w:pPr>
      <w:r>
        <w:rPr>
          <w:rFonts w:ascii="Arial" w:cs="Arial" w:eastAsia="Arial" w:hAnsi="Arial"/>
          <w:b/>
          <w:bCs/>
          <w:color w:val="005EB8"/>
          <w:sz w:val="28"/>
          <w:szCs w:val="28"/>
        </w:rPr>
        <w:t xml:space="preserve">Key Relationships</w:t>
      </w:r>
    </w:p>
    <w:p>
      <w:pPr>
        <w:spacing w:after="60"/>
        <w:ind w:left="360"/>
      </w:pPr>
      <w:r>
        <w:rPr>
          <w:rFonts w:ascii="Arial" w:cs="Arial" w:eastAsia="Arial" w:hAnsi="Arial"/>
          <w:sz w:val="22"/>
          <w:szCs w:val="22"/>
        </w:rPr>
        <w:t xml:space="preserve">• Patients and Carers</w:t>
      </w:r>
    </w:p>
    <w:p>
      <w:pPr>
        <w:spacing w:after="60"/>
        <w:ind w:left="360"/>
      </w:pPr>
      <w:r>
        <w:rPr>
          <w:rFonts w:ascii="Arial" w:cs="Arial" w:eastAsia="Arial" w:hAnsi="Arial"/>
          <w:sz w:val="22"/>
          <w:szCs w:val="22"/>
        </w:rPr>
        <w:t xml:space="preserve">• Practice GPs, Nursing Staff and Patient Services Team</w:t>
      </w:r>
    </w:p>
    <w:p>
      <w:pPr>
        <w:spacing w:after="60"/>
        <w:ind w:left="360"/>
      </w:pPr>
      <w:r>
        <w:rPr>
          <w:rFonts w:ascii="Arial" w:cs="Arial" w:eastAsia="Arial" w:hAnsi="Arial"/>
          <w:sz w:val="22"/>
          <w:szCs w:val="22"/>
        </w:rPr>
        <w:t xml:space="preserve">• Community and hospital clinicians</w:t>
      </w:r>
    </w:p>
    <w:p>
      <w:pPr>
        <w:spacing w:after="60"/>
        <w:ind w:left="360"/>
      </w:pPr>
      <w:r>
        <w:rPr>
          <w:rFonts w:ascii="Arial" w:cs="Arial" w:eastAsia="Arial" w:hAnsi="Arial"/>
          <w:sz w:val="22"/>
          <w:szCs w:val="22"/>
        </w:rPr>
        <w:t xml:space="preserve">• Pharmacists</w:t>
      </w:r>
    </w:p>
    <w:p>
      <w:pPr>
        <w:spacing w:after="60"/>
        <w:ind w:left="360"/>
      </w:pPr>
      <w:r>
        <w:rPr>
          <w:rFonts w:ascii="Arial" w:cs="Arial" w:eastAsia="Arial" w:hAnsi="Arial"/>
          <w:sz w:val="22"/>
          <w:szCs w:val="22"/>
        </w:rPr>
        <w:t xml:space="preserve">• Services for people with Mental Health Problems</w:t>
      </w:r>
    </w:p>
    <w:p>
      <w:pPr>
        <w:spacing w:after="60"/>
        <w:ind w:left="360"/>
      </w:pPr>
      <w:r>
        <w:rPr>
          <w:rFonts w:ascii="Arial" w:cs="Arial" w:eastAsia="Arial" w:hAnsi="Arial"/>
          <w:sz w:val="22"/>
          <w:szCs w:val="22"/>
        </w:rPr>
        <w:t xml:space="preserve">• Social Care</w:t>
      </w:r>
    </w:p>
    <w:p>
      <w:pPr>
        <w:spacing w:after="60"/>
        <w:ind w:left="360"/>
      </w:pPr>
      <w:r>
        <w:rPr>
          <w:rFonts w:ascii="Arial" w:cs="Arial" w:eastAsia="Arial" w:hAnsi="Arial"/>
          <w:sz w:val="22"/>
          <w:szCs w:val="22"/>
        </w:rPr>
        <w:t xml:space="preserve">• Voluntary Agencies</w:t>
      </w:r>
    </w:p>
    <w:p>
      <w:pPr>
        <w:spacing w:after="60"/>
        <w:ind w:left="360"/>
      </w:pPr>
      <w:r>
        <w:rPr>
          <w:rFonts w:ascii="Arial" w:cs="Arial" w:eastAsia="Arial" w:hAnsi="Arial"/>
          <w:sz w:val="22"/>
          <w:szCs w:val="22"/>
        </w:rPr>
        <w:t xml:space="preserve">• Nursing Homes/Residential Homes/Sheltered Housing Units</w:t>
      </w:r>
    </w:p>
    <w:p>
      <w:pPr>
        <w:spacing w:after="60"/>
        <w:ind w:left="360"/>
      </w:pPr>
      <w:r>
        <w:rPr>
          <w:rFonts w:ascii="Arial" w:cs="Arial" w:eastAsia="Arial" w:hAnsi="Arial"/>
          <w:sz w:val="22"/>
          <w:szCs w:val="22"/>
        </w:rPr>
        <w:t xml:space="preserve">• Clinical Nurse Specialists/specialist teams for Chronic illness</w:t>
      </w:r>
    </w:p>
    <w:p>
      <w:pPr>
        <w:spacing w:before="300" w:after="200"/>
      </w:pPr>
      <w:r>
        <w:rPr>
          <w:rFonts w:ascii="Arial" w:cs="Arial" w:eastAsia="Arial" w:hAnsi="Arial"/>
          <w:b/>
          <w:bCs/>
          <w:color w:val="005EB8"/>
          <w:sz w:val="28"/>
          <w:szCs w:val="28"/>
        </w:rPr>
        <w:t xml:space="preserve">Overview of Responsibilities</w:t>
      </w:r>
    </w:p>
    <w:p>
      <w:pPr>
        <w:spacing w:before="200" w:after="150"/>
      </w:pPr>
      <w:r>
        <w:rPr>
          <w:rFonts w:ascii="Arial" w:cs="Arial" w:eastAsia="Arial" w:hAnsi="Arial"/>
          <w:b/>
          <w:bCs/>
          <w:sz w:val="24"/>
          <w:szCs w:val="24"/>
        </w:rPr>
        <w:t xml:space="preserve">Clinical</w:t>
      </w:r>
    </w:p>
    <w:p>
      <w:pPr>
        <w:spacing w:after="80"/>
        <w:ind w:left="360"/>
      </w:pPr>
      <w:r>
        <w:rPr>
          <w:rFonts w:ascii="Arial" w:cs="Arial" w:eastAsia="Arial" w:hAnsi="Arial"/>
          <w:sz w:val="22"/>
          <w:szCs w:val="22"/>
        </w:rPr>
        <w:t xml:space="preserve">• Provide clinical care to our patients. This will include reducing the demand on GP time by the assessment and management of patients by means of telephone triage and clinic appointments.</w:t>
      </w:r>
    </w:p>
    <w:p>
      <w:pPr>
        <w:spacing w:after="80"/>
        <w:ind w:left="360"/>
      </w:pPr>
      <w:r>
        <w:rPr>
          <w:rFonts w:ascii="Arial" w:cs="Arial" w:eastAsia="Arial" w:hAnsi="Arial"/>
          <w:sz w:val="22"/>
          <w:szCs w:val="22"/>
        </w:rPr>
        <w:t xml:space="preserve">• Use advanced skills and expert knowledge to assess the physical and psycho social needs of patients with common primary care conditions and minor illness, instigating and providing therapeutic treatments based on best available evidence to improve health outcomes.</w:t>
      </w:r>
    </w:p>
    <w:p>
      <w:pPr>
        <w:spacing w:after="80"/>
        <w:ind w:left="360"/>
      </w:pPr>
      <w:r>
        <w:rPr>
          <w:rFonts w:ascii="Arial" w:cs="Arial" w:eastAsia="Arial" w:hAnsi="Arial"/>
          <w:sz w:val="22"/>
          <w:szCs w:val="22"/>
        </w:rPr>
        <w:t xml:space="preserve">• Use advanced skills and expert knowledge to make comprehensive and focussed assessments, independently and proactively managing care of the patients.</w:t>
      </w:r>
    </w:p>
    <w:p>
      <w:pPr>
        <w:spacing w:after="80"/>
        <w:ind w:left="360"/>
      </w:pPr>
      <w:r>
        <w:rPr>
          <w:rFonts w:ascii="Arial" w:cs="Arial" w:eastAsia="Arial" w:hAnsi="Arial"/>
          <w:sz w:val="22"/>
          <w:szCs w:val="22"/>
        </w:rPr>
        <w:t xml:space="preserve">• Promote patient independence and self-care where appropriate.</w:t>
      </w:r>
    </w:p>
    <w:p>
      <w:pPr>
        <w:spacing w:after="80"/>
        <w:ind w:left="360"/>
      </w:pPr>
      <w:r>
        <w:rPr>
          <w:rFonts w:ascii="Arial" w:cs="Arial" w:eastAsia="Arial" w:hAnsi="Arial"/>
          <w:sz w:val="22"/>
          <w:szCs w:val="22"/>
        </w:rPr>
        <w:t xml:space="preserve">• Undertake the role of independent non-medical prescriber in the treatment and care of patients</w:t>
      </w:r>
    </w:p>
    <w:p>
      <w:pPr>
        <w:spacing w:after="80"/>
        <w:ind w:left="360"/>
      </w:pPr>
      <w:r>
        <w:rPr>
          <w:rFonts w:ascii="Arial" w:cs="Arial" w:eastAsia="Arial" w:hAnsi="Arial"/>
          <w:sz w:val="22"/>
          <w:szCs w:val="22"/>
        </w:rPr>
        <w:t xml:space="preserve">• Review pathology results to ensure appropriate treatment and care</w:t>
      </w:r>
    </w:p>
    <w:p>
      <w:pPr>
        <w:spacing w:after="80"/>
        <w:ind w:left="360"/>
      </w:pPr>
      <w:r>
        <w:rPr>
          <w:rFonts w:ascii="Arial" w:cs="Arial" w:eastAsia="Arial" w:hAnsi="Arial"/>
          <w:sz w:val="22"/>
          <w:szCs w:val="22"/>
        </w:rPr>
        <w:t xml:space="preserve">• Support and lead the practice for the delivery of the Quality and Outcomes Framework and NHS England/ICB/Federation Contracts.</w:t>
      </w:r>
    </w:p>
    <w:p>
      <w:pPr>
        <w:spacing w:before="200" w:after="150"/>
      </w:pPr>
      <w:r>
        <w:rPr>
          <w:rFonts w:ascii="Arial" w:cs="Arial" w:eastAsia="Arial" w:hAnsi="Arial"/>
          <w:b/>
          <w:bCs/>
          <w:sz w:val="24"/>
          <w:szCs w:val="24"/>
        </w:rPr>
        <w:t xml:space="preserve">Regulatory</w:t>
      </w:r>
    </w:p>
    <w:p>
      <w:pPr>
        <w:spacing w:after="80"/>
        <w:ind w:left="360"/>
      </w:pPr>
      <w:r>
        <w:rPr>
          <w:rFonts w:ascii="Arial" w:cs="Arial" w:eastAsia="Arial" w:hAnsi="Arial"/>
          <w:sz w:val="22"/>
          <w:szCs w:val="22"/>
        </w:rPr>
        <w:t xml:space="preserve">• Respond to complaints and clinical incidents/significant events as appropriate to ensure robust systems are in place for improving practice through joint learning.</w:t>
      </w:r>
    </w:p>
    <w:p>
      <w:pPr>
        <w:spacing w:after="80"/>
        <w:ind w:left="360"/>
      </w:pPr>
      <w:r>
        <w:rPr>
          <w:rFonts w:ascii="Arial" w:cs="Arial" w:eastAsia="Arial" w:hAnsi="Arial"/>
          <w:sz w:val="22"/>
          <w:szCs w:val="22"/>
        </w:rPr>
        <w:t xml:space="preserve">• Undertake at least one clinical audit a year. Evaluate data and present findings to the Practice Clinical team. Implement changes where appropriate.</w:t>
      </w:r>
    </w:p>
    <w:p>
      <w:pPr>
        <w:spacing w:after="80"/>
        <w:ind w:left="360"/>
      </w:pPr>
      <w:r>
        <w:rPr>
          <w:rFonts w:ascii="Arial" w:cs="Arial" w:eastAsia="Arial" w:hAnsi="Arial"/>
          <w:sz w:val="22"/>
          <w:szCs w:val="22"/>
        </w:rPr>
        <w:t xml:space="preserve">• Adhere to the Practice Policies and Procedures including Infection Control, Health and Safety</w:t>
      </w:r>
    </w:p>
    <w:p>
      <w:pPr>
        <w:spacing w:after="80"/>
        <w:ind w:left="360"/>
      </w:pPr>
      <w:r>
        <w:rPr>
          <w:rFonts w:ascii="Arial" w:cs="Arial" w:eastAsia="Arial" w:hAnsi="Arial"/>
          <w:sz w:val="22"/>
          <w:szCs w:val="22"/>
        </w:rPr>
        <w:t xml:space="preserve">• All staff must be familiar with and actively promote the practices Equal Opportunities Policy at all times.</w:t>
      </w:r>
    </w:p>
    <w:p>
      <w:pPr>
        <w:spacing w:after="80"/>
        <w:ind w:left="360"/>
      </w:pPr>
      <w:r>
        <w:rPr>
          <w:rFonts w:ascii="Arial" w:cs="Arial" w:eastAsia="Arial" w:hAnsi="Arial"/>
          <w:sz w:val="22"/>
          <w:szCs w:val="22"/>
        </w:rPr>
        <w:t xml:space="preserve">• All staff who have access to personal data will be aware of their responsibilities under UK GDPR and Data Protection Act 2018.</w:t>
      </w:r>
    </w:p>
    <w:p>
      <w:pPr>
        <w:spacing w:before="200" w:after="150"/>
      </w:pPr>
      <w:r>
        <w:rPr>
          <w:rFonts w:ascii="Arial" w:cs="Arial" w:eastAsia="Arial" w:hAnsi="Arial"/>
          <w:b/>
          <w:bCs/>
          <w:sz w:val="24"/>
          <w:szCs w:val="24"/>
        </w:rPr>
        <w:t xml:space="preserve">Personal / Professional Development</w:t>
      </w:r>
    </w:p>
    <w:p>
      <w:pPr>
        <w:spacing w:after="80"/>
        <w:ind w:left="360"/>
      </w:pPr>
      <w:r>
        <w:rPr>
          <w:rFonts w:ascii="Arial" w:cs="Arial" w:eastAsia="Arial" w:hAnsi="Arial"/>
          <w:sz w:val="22"/>
          <w:szCs w:val="22"/>
        </w:rPr>
        <w:t xml:space="preserve">• Maintain own personal/professional development plan and portfolio thereby meeting the requirements for revalidation through appraisal of own performance.</w:t>
      </w:r>
    </w:p>
    <w:p>
      <w:pPr>
        <w:spacing w:after="80"/>
        <w:ind w:left="360"/>
      </w:pPr>
      <w:r>
        <w:rPr>
          <w:rFonts w:ascii="Arial" w:cs="Arial" w:eastAsia="Arial" w:hAnsi="Arial"/>
          <w:sz w:val="22"/>
          <w:szCs w:val="22"/>
        </w:rPr>
        <w:t xml:space="preserve">• Maintain NMC registration and professional development in line with expectations of the role</w:t>
      </w:r>
    </w:p>
    <w:p>
      <w:pPr>
        <w:spacing w:after="80"/>
        <w:ind w:left="360"/>
      </w:pPr>
      <w:r>
        <w:rPr>
          <w:rFonts w:ascii="Arial" w:cs="Arial" w:eastAsia="Arial" w:hAnsi="Arial"/>
          <w:sz w:val="22"/>
          <w:szCs w:val="22"/>
        </w:rPr>
        <w:t xml:space="preserve">• Work at all times within the NMC Code of Professional Conduct.</w:t>
      </w:r>
    </w:p>
    <w:p>
      <w:pPr>
        <w:spacing w:after="80"/>
        <w:ind w:left="360"/>
      </w:pPr>
      <w:r>
        <w:rPr>
          <w:rFonts w:ascii="Arial" w:cs="Arial" w:eastAsia="Arial" w:hAnsi="Arial"/>
          <w:sz w:val="22"/>
          <w:szCs w:val="22"/>
        </w:rPr>
        <w:t xml:space="preserve">• Provide Mentorship and training of new recruits or students as and when required.</w:t>
      </w:r>
    </w:p>
    <w:p>
      <w:pPr>
        <w:spacing w:after="80"/>
        <w:ind w:left="360"/>
      </w:pPr>
      <w:r>
        <w:rPr>
          <w:rFonts w:ascii="Arial" w:cs="Arial" w:eastAsia="Arial" w:hAnsi="Arial"/>
          <w:sz w:val="22"/>
          <w:szCs w:val="22"/>
        </w:rPr>
        <w:t xml:space="preserve">• Participate in the Practice Performance Review process.</w:t>
      </w:r>
    </w:p>
    <w:p>
      <w:pPr>
        <w:spacing w:before="400" w:after="200"/>
      </w:pPr>
      <w:r>
        <w:rPr>
          <w:rFonts w:ascii="Arial" w:cs="Arial" w:eastAsia="Arial" w:hAnsi="Arial"/>
          <w:b/>
          <w:bCs/>
          <w:color w:val="005EB8"/>
          <w:sz w:val="28"/>
          <w:szCs w:val="28"/>
        </w:rPr>
        <w:t xml:space="preserve">Person Specification</w:t>
      </w:r>
    </w:p>
    <w:p>
      <w:pPr>
        <w:spacing w:before="200" w:after="100"/>
      </w:pPr>
      <w:r>
        <w:rPr>
          <w:rFonts w:ascii="Arial" w:cs="Arial" w:eastAsia="Arial" w:hAnsi="Arial"/>
          <w:b/>
          <w:bCs/>
          <w:sz w:val="24"/>
          <w:szCs w:val="24"/>
        </w:rPr>
        <w:t xml:space="preserve">Qualifications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RGN with a minimum of 5 years post registration experience</w:t>
      </w:r>
    </w:p>
    <w:p>
      <w:pPr>
        <w:spacing w:after="60"/>
        <w:ind w:left="360"/>
      </w:pPr>
      <w:r>
        <w:rPr>
          <w:rFonts w:ascii="Arial" w:cs="Arial" w:eastAsia="Arial" w:hAnsi="Arial"/>
          <w:sz w:val="22"/>
          <w:szCs w:val="22"/>
        </w:rPr>
        <w:t xml:space="preserve">• Independent non-medical prescriber</w:t>
      </w:r>
    </w:p>
    <w:p>
      <w:pPr>
        <w:spacing w:after="60"/>
        <w:ind w:left="360"/>
      </w:pPr>
      <w:r>
        <w:rPr>
          <w:rFonts w:ascii="Arial" w:cs="Arial" w:eastAsia="Arial" w:hAnsi="Arial"/>
          <w:sz w:val="22"/>
          <w:szCs w:val="22"/>
        </w:rPr>
        <w:t xml:space="preserve">• Community/practice nurse qualification or equivalent experience</w:t>
      </w:r>
    </w:p>
    <w:p>
      <w:pPr>
        <w:spacing w:after="60"/>
        <w:ind w:left="360"/>
      </w:pPr>
      <w:r>
        <w:rPr>
          <w:rFonts w:ascii="Arial" w:cs="Arial" w:eastAsia="Arial" w:hAnsi="Arial"/>
          <w:sz w:val="22"/>
          <w:szCs w:val="22"/>
        </w:rPr>
        <w:t xml:space="preserve">• Relevant first level degree</w:t>
      </w:r>
    </w:p>
    <w:p>
      <w:pPr>
        <w:spacing w:after="60"/>
        <w:ind w:left="360"/>
      </w:pPr>
      <w:r>
        <w:rPr>
          <w:rFonts w:ascii="Arial" w:cs="Arial" w:eastAsia="Arial" w:hAnsi="Arial"/>
          <w:sz w:val="22"/>
          <w:szCs w:val="22"/>
        </w:rPr>
        <w:t xml:space="preserve">• Extensive clinical experience in primary nursing</w:t>
      </w:r>
    </w:p>
    <w:p>
      <w:pPr>
        <w:spacing w:after="60"/>
        <w:ind w:left="360"/>
      </w:pPr>
      <w:r>
        <w:rPr>
          <w:rFonts w:ascii="Arial" w:cs="Arial" w:eastAsia="Arial" w:hAnsi="Arial"/>
          <w:sz w:val="22"/>
          <w:szCs w:val="22"/>
        </w:rPr>
        <w:t xml:space="preserve">• Evidence of continuing professional development</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Relevant Master level degree</w:t>
      </w:r>
    </w:p>
    <w:p>
      <w:pPr>
        <w:spacing w:after="60"/>
        <w:ind w:left="360"/>
      </w:pPr>
      <w:r>
        <w:rPr>
          <w:rFonts w:ascii="Arial" w:cs="Arial" w:eastAsia="Arial" w:hAnsi="Arial"/>
          <w:sz w:val="22"/>
          <w:szCs w:val="22"/>
        </w:rPr>
        <w:t xml:space="preserve">• Management qualification/experience</w:t>
      </w:r>
    </w:p>
    <w:p>
      <w:pPr>
        <w:spacing w:after="60"/>
        <w:ind w:left="360"/>
      </w:pPr>
      <w:r>
        <w:rPr>
          <w:rFonts w:ascii="Arial" w:cs="Arial" w:eastAsia="Arial" w:hAnsi="Arial"/>
          <w:sz w:val="22"/>
          <w:szCs w:val="22"/>
        </w:rPr>
        <w:t xml:space="preserve">• Post registration qualification in minor illness/injury, women's health/mental health/paediatrics</w:t>
      </w:r>
    </w:p>
    <w:p>
      <w:pPr>
        <w:spacing w:after="60"/>
        <w:ind w:left="360"/>
      </w:pPr>
      <w:r>
        <w:rPr>
          <w:rFonts w:ascii="Arial" w:cs="Arial" w:eastAsia="Arial" w:hAnsi="Arial"/>
          <w:sz w:val="22"/>
          <w:szCs w:val="22"/>
        </w:rPr>
        <w:t xml:space="preserve">• Teaching qualification</w:t>
      </w:r>
    </w:p>
    <w:p>
      <w:pPr>
        <w:spacing w:after="60"/>
        <w:ind w:left="360"/>
      </w:pPr>
      <w:r>
        <w:rPr>
          <w:rFonts w:ascii="Arial" w:cs="Arial" w:eastAsia="Arial" w:hAnsi="Arial"/>
          <w:sz w:val="22"/>
          <w:szCs w:val="22"/>
        </w:rPr>
        <w:t xml:space="preserve">• Recent attendance on a leadership skills development programme</w:t>
      </w:r>
    </w:p>
    <w:p>
      <w:pPr>
        <w:spacing w:before="200" w:after="100"/>
      </w:pPr>
      <w:r>
        <w:rPr>
          <w:rFonts w:ascii="Arial" w:cs="Arial" w:eastAsia="Arial" w:hAnsi="Arial"/>
          <w:b/>
          <w:bCs/>
          <w:sz w:val="24"/>
          <w:szCs w:val="24"/>
        </w:rPr>
        <w:t xml:space="preserve">Experience</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In depth knowledge base in the management of patients with chronic illness and minor illness</w:t>
      </w:r>
    </w:p>
    <w:p>
      <w:pPr>
        <w:spacing w:after="60"/>
        <w:ind w:left="360"/>
      </w:pPr>
      <w:r>
        <w:rPr>
          <w:rFonts w:ascii="Arial" w:cs="Arial" w:eastAsia="Arial" w:hAnsi="Arial"/>
          <w:sz w:val="22"/>
          <w:szCs w:val="22"/>
        </w:rPr>
        <w:t xml:space="preserve">• Ability to maintain and monitor high standards of evidence based care</w:t>
      </w:r>
    </w:p>
    <w:p>
      <w:pPr>
        <w:spacing w:after="60"/>
        <w:ind w:left="360"/>
      </w:pPr>
      <w:r>
        <w:rPr>
          <w:rFonts w:ascii="Arial" w:cs="Arial" w:eastAsia="Arial" w:hAnsi="Arial"/>
          <w:sz w:val="22"/>
          <w:szCs w:val="22"/>
        </w:rPr>
        <w:t xml:space="preserve">• Ability to direct and co-ordinate care working autonomously and collaboratively</w:t>
      </w:r>
    </w:p>
    <w:p>
      <w:pPr>
        <w:spacing w:after="60"/>
        <w:ind w:left="360"/>
      </w:pPr>
      <w:r>
        <w:rPr>
          <w:rFonts w:ascii="Arial" w:cs="Arial" w:eastAsia="Arial" w:hAnsi="Arial"/>
          <w:sz w:val="22"/>
          <w:szCs w:val="22"/>
        </w:rPr>
        <w:t xml:space="preserve">• Understanding of clinical governance issues</w:t>
      </w:r>
    </w:p>
    <w:p>
      <w:pPr>
        <w:spacing w:after="60"/>
        <w:ind w:left="360"/>
      </w:pPr>
      <w:r>
        <w:rPr>
          <w:rFonts w:ascii="Arial" w:cs="Arial" w:eastAsia="Arial" w:hAnsi="Arial"/>
          <w:sz w:val="22"/>
          <w:szCs w:val="22"/>
        </w:rPr>
        <w:t xml:space="preserve">• Evidence of improving the patient's experience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Evidence of leading a service project at practice level</w:t>
      </w:r>
    </w:p>
    <w:p>
      <w:pPr>
        <w:spacing w:after="60"/>
        <w:ind w:left="360"/>
      </w:pPr>
      <w:r>
        <w:rPr>
          <w:rFonts w:ascii="Arial" w:cs="Arial" w:eastAsia="Arial" w:hAnsi="Arial"/>
          <w:sz w:val="22"/>
          <w:szCs w:val="22"/>
        </w:rPr>
        <w:t xml:space="preserve">• Undertaking research or involvement in clinical research programmes</w:t>
      </w:r>
    </w:p>
    <w:p>
      <w:pPr>
        <w:spacing w:after="60"/>
        <w:ind w:left="360"/>
      </w:pPr>
      <w:r>
        <w:rPr>
          <w:rFonts w:ascii="Arial" w:cs="Arial" w:eastAsia="Arial" w:hAnsi="Arial"/>
          <w:sz w:val="22"/>
          <w:szCs w:val="22"/>
        </w:rPr>
        <w:t xml:space="preserve">• Experience in writing clinical policies and protocols</w:t>
      </w:r>
    </w:p>
    <w:p>
      <w:pPr>
        <w:spacing w:after="60"/>
        <w:ind w:left="360"/>
      </w:pPr>
      <w:r>
        <w:rPr>
          <w:rFonts w:ascii="Arial" w:cs="Arial" w:eastAsia="Arial" w:hAnsi="Arial"/>
          <w:sz w:val="22"/>
          <w:szCs w:val="22"/>
        </w:rPr>
        <w:t xml:space="preserve">• Counselling experience</w:t>
      </w:r>
    </w:p>
    <w:p>
      <w:pPr>
        <w:spacing w:before="200" w:after="100"/>
      </w:pPr>
      <w:r>
        <w:rPr>
          <w:rFonts w:ascii="Arial" w:cs="Arial" w:eastAsia="Arial" w:hAnsi="Arial"/>
          <w:b/>
          <w:bCs/>
          <w:sz w:val="24"/>
          <w:szCs w:val="24"/>
        </w:rPr>
        <w:t xml:space="preserve">Skills &amp; Competencies</w:t>
      </w:r>
    </w:p>
    <w:p>
      <w:pPr>
        <w:spacing w:after="80"/>
      </w:pPr>
      <w:r>
        <w:rPr>
          <w:rFonts w:ascii="Arial" w:cs="Arial" w:eastAsia="Arial" w:hAnsi="Arial"/>
          <w:b/>
          <w:bCs/>
          <w:i/>
          <w:iCs/>
          <w:sz w:val="22"/>
          <w:szCs w:val="22"/>
        </w:rPr>
        <w:t xml:space="preserve">Essential:</w:t>
      </w:r>
    </w:p>
    <w:p>
      <w:pPr>
        <w:spacing w:after="60"/>
        <w:ind w:left="360"/>
      </w:pPr>
      <w:r>
        <w:rPr>
          <w:rFonts w:ascii="Arial" w:cs="Arial" w:eastAsia="Arial" w:hAnsi="Arial"/>
          <w:sz w:val="22"/>
          <w:szCs w:val="22"/>
        </w:rPr>
        <w:t xml:space="preserve">• Excellent communication (verbal, written, and IT)</w:t>
      </w:r>
    </w:p>
    <w:p>
      <w:pPr>
        <w:spacing w:after="60"/>
        <w:ind w:left="360"/>
      </w:pPr>
      <w:r>
        <w:rPr>
          <w:rFonts w:ascii="Arial" w:cs="Arial" w:eastAsia="Arial" w:hAnsi="Arial"/>
          <w:sz w:val="22"/>
          <w:szCs w:val="22"/>
        </w:rPr>
        <w:t xml:space="preserve">• Evidence of self motivation, the ability to work independently and effective decision making</w:t>
      </w:r>
    </w:p>
    <w:p>
      <w:pPr>
        <w:spacing w:after="60"/>
        <w:ind w:left="360"/>
      </w:pPr>
      <w:r>
        <w:rPr>
          <w:rFonts w:ascii="Arial" w:cs="Arial" w:eastAsia="Arial" w:hAnsi="Arial"/>
          <w:sz w:val="22"/>
          <w:szCs w:val="22"/>
        </w:rPr>
        <w:t xml:space="preserve">• Experience in working in partnership and collaboration with multi professional/agency teams</w:t>
      </w:r>
    </w:p>
    <w:p>
      <w:pPr>
        <w:spacing w:after="60"/>
        <w:ind w:left="360"/>
      </w:pPr>
      <w:r>
        <w:rPr>
          <w:rFonts w:ascii="Arial" w:cs="Arial" w:eastAsia="Arial" w:hAnsi="Arial"/>
          <w:sz w:val="22"/>
          <w:szCs w:val="22"/>
        </w:rPr>
        <w:t xml:space="preserve">• Evidence of team working and organisational skills</w:t>
      </w:r>
    </w:p>
    <w:p>
      <w:pPr>
        <w:spacing w:after="60"/>
        <w:ind w:left="360"/>
      </w:pPr>
      <w:r>
        <w:rPr>
          <w:rFonts w:ascii="Arial" w:cs="Arial" w:eastAsia="Arial" w:hAnsi="Arial"/>
          <w:sz w:val="22"/>
          <w:szCs w:val="22"/>
        </w:rPr>
        <w:t xml:space="preserve">• Ability to manage change</w:t>
      </w:r>
    </w:p>
    <w:p>
      <w:pPr>
        <w:spacing w:after="60"/>
        <w:ind w:left="360"/>
      </w:pPr>
      <w:r>
        <w:rPr>
          <w:rFonts w:ascii="Arial" w:cs="Arial" w:eastAsia="Arial" w:hAnsi="Arial"/>
          <w:sz w:val="22"/>
          <w:szCs w:val="22"/>
        </w:rPr>
        <w:t xml:space="preserve">• Problem solving approach</w:t>
      </w:r>
    </w:p>
    <w:p>
      <w:pPr>
        <w:spacing w:after="60"/>
        <w:ind w:left="360"/>
      </w:pPr>
      <w:r>
        <w:rPr>
          <w:rFonts w:ascii="Arial" w:cs="Arial" w:eastAsia="Arial" w:hAnsi="Arial"/>
          <w:sz w:val="22"/>
          <w:szCs w:val="22"/>
        </w:rPr>
        <w:t xml:space="preserve">• Calm under reasonable pressure</w:t>
      </w:r>
    </w:p>
    <w:p>
      <w:pPr>
        <w:spacing w:before="100" w:after="80"/>
      </w:pPr>
      <w:r>
        <w:rPr>
          <w:rFonts w:ascii="Arial" w:cs="Arial" w:eastAsia="Arial" w:hAnsi="Arial"/>
          <w:b/>
          <w:bCs/>
          <w:i/>
          <w:iCs/>
          <w:sz w:val="22"/>
          <w:szCs w:val="22"/>
        </w:rPr>
        <w:t xml:space="preserve">Desirable:</w:t>
      </w:r>
    </w:p>
    <w:p>
      <w:pPr>
        <w:spacing w:after="60"/>
        <w:ind w:left="360"/>
      </w:pPr>
      <w:r>
        <w:rPr>
          <w:rFonts w:ascii="Arial" w:cs="Arial" w:eastAsia="Arial" w:hAnsi="Arial"/>
          <w:sz w:val="22"/>
          <w:szCs w:val="22"/>
        </w:rPr>
        <w:t xml:space="preserve">• Effective team leadership</w:t>
      </w:r>
    </w:p>
    <w:p>
      <w:pPr>
        <w:spacing w:before="300" w:after="200"/>
      </w:pPr>
      <w:r>
        <w:rPr>
          <w:rFonts w:ascii="Arial" w:cs="Arial" w:eastAsia="Arial" w:hAnsi="Arial"/>
          <w:b/>
          <w:bCs/>
          <w:color w:val="005EB8"/>
          <w:sz w:val="28"/>
          <w:szCs w:val="28"/>
        </w:rPr>
        <w:t xml:space="preserve">Disclosure and Barring Service Check</w:t>
      </w:r>
    </w:p>
    <w:p>
      <w:pPr>
        <w:spacing w:after="150"/>
      </w:pPr>
      <w:r>
        <w:rPr>
          <w:rFonts w:ascii="Arial" w:cs="Arial" w:eastAsia="Arial" w:hAnsi="Arial"/>
          <w:sz w:val="22"/>
          <w:szCs w:val="22"/>
        </w:rPr>
        <w:t xml:space="preserve">This post is subject to the Rehabilitation of Offenders Act (Exceptions Order) 1975 and as such it will be necessary for a submission for Disclosure to be made to the Disclosure and Barring Service (formerly known as CRB) to check for any previous criminal convictions.</w:t>
      </w:r>
    </w:p>
    <w:p>
      <w:pPr>
        <w:spacing w:before="200" w:after="200"/>
      </w:pPr>
      <w:r>
        <w:rPr>
          <w:rFonts w:ascii="Arial" w:cs="Arial" w:eastAsia="Arial" w:hAnsi="Arial"/>
          <w:b/>
          <w:bCs/>
          <w:color w:val="005EB8"/>
          <w:sz w:val="28"/>
          <w:szCs w:val="28"/>
        </w:rPr>
        <w:t xml:space="preserve">UK Registration</w:t>
      </w:r>
    </w:p>
    <w:p>
      <w:pPr>
        <w:spacing w:after="150"/>
      </w:pPr>
      <w:r>
        <w:rPr>
          <w:rFonts w:ascii="Arial" w:cs="Arial" w:eastAsia="Arial" w:hAnsi="Arial"/>
          <w:sz w:val="22"/>
          <w:szCs w:val="22"/>
        </w:rPr>
        <w:t xml:space="preserve">Applicants must have current UK professional registration with the NMC. For further information please see NHS Careers website.</w:t>
      </w:r>
    </w:p>
    <w:p>
      <w:pPr>
        <w:spacing w:before="300" w:after="200"/>
      </w:pPr>
      <w:r>
        <w:rPr>
          <w:rFonts w:ascii="Arial" w:cs="Arial" w:eastAsia="Arial" w:hAnsi="Arial"/>
          <w:b/>
          <w:bCs/>
          <w:color w:val="005EB8"/>
          <w:sz w:val="28"/>
          <w:szCs w:val="28"/>
        </w:rPr>
        <w:t xml:space="preserve">Employment Details</w:t>
      </w:r>
    </w:p>
    <w:p>
      <w:pPr>
        <w:spacing w:after="80"/>
      </w:pPr>
      <w:r>
        <w:rPr>
          <w:rFonts w:ascii="Arial" w:cs="Arial" w:eastAsia="Arial" w:hAnsi="Arial"/>
          <w:b/>
          <w:bCs/>
          <w:sz w:val="22"/>
          <w:szCs w:val="22"/>
        </w:rPr>
        <w:t xml:space="preserve">Employer: </w:t>
      </w:r>
      <w:r>
        <w:rPr>
          <w:rFonts w:ascii="Arial" w:cs="Arial" w:eastAsia="Arial" w:hAnsi="Arial"/>
          <w:sz w:val="22"/>
          <w:szCs w:val="22"/>
        </w:rPr>
        <w:t xml:space="preserve">Northamptonshire Rural East &amp; South (NRES) Neighbourhood</w:t>
      </w:r>
    </w:p>
    <w:p>
      <w:pPr>
        <w:spacing w:after="80"/>
      </w:pPr>
      <w:r>
        <w:rPr>
          <w:rFonts w:ascii="Arial" w:cs="Arial" w:eastAsia="Arial" w:hAnsi="Arial"/>
          <w:b/>
          <w:bCs/>
          <w:sz w:val="22"/>
          <w:szCs w:val="22"/>
        </w:rPr>
        <w:t xml:space="preserve">Primary Location: </w:t>
      </w:r>
      <w:r>
        <w:rPr>
          <w:rFonts w:ascii="Arial" w:cs="Arial" w:eastAsia="Arial" w:hAnsi="Arial"/>
          <w:sz w:val="22"/>
          <w:szCs w:val="22"/>
        </w:rPr>
        <w:t xml:space="preserve">The Parks Medical Practice</w:t>
      </w:r>
    </w:p>
    <w:p>
      <w:pPr>
        <w:spacing w:after="80"/>
      </w:pPr>
      <w:r>
        <w:rPr>
          <w:rFonts w:ascii="Arial" w:cs="Arial" w:eastAsia="Arial" w:hAnsi="Arial"/>
          <w:b/>
          <w:bCs/>
          <w:sz w:val="22"/>
          <w:szCs w:val="22"/>
        </w:rPr>
        <w:t xml:space="preserve">Address: </w:t>
      </w:r>
      <w:r>
        <w:rPr>
          <w:rFonts w:ascii="Arial" w:cs="Arial" w:eastAsia="Arial" w:hAnsi="Arial"/>
          <w:sz w:val="22"/>
          <w:szCs w:val="22"/>
        </w:rPr>
        <w:t xml:space="preserve">Wilks Walk, Grange Park, Northampton, NN4 5DW</w:t>
      </w:r>
    </w:p>
    <w:p>
      <w:pPr>
        <w:spacing w:after="80"/>
      </w:pPr>
      <w:r>
        <w:rPr>
          <w:rFonts w:ascii="Arial" w:cs="Arial" w:eastAsia="Arial" w:hAnsi="Arial"/>
          <w:b/>
          <w:bCs/>
          <w:sz w:val="22"/>
          <w:szCs w:val="22"/>
        </w:rPr>
        <w:t xml:space="preserve">Contract: </w:t>
      </w:r>
      <w:r>
        <w:rPr>
          <w:rFonts w:ascii="Arial" w:cs="Arial" w:eastAsia="Arial" w:hAnsi="Arial"/>
          <w:sz w:val="22"/>
          <w:szCs w:val="22"/>
        </w:rPr>
        <w:t xml:space="preserve">Permanent</w:t>
      </w:r>
    </w:p>
    <w:p>
      <w:pPr>
        <w:spacing w:after="80"/>
      </w:pPr>
      <w:r>
        <w:rPr>
          <w:rFonts w:ascii="Arial" w:cs="Arial" w:eastAsia="Arial" w:hAnsi="Arial"/>
          <w:b/>
          <w:bCs/>
          <w:sz w:val="22"/>
          <w:szCs w:val="22"/>
        </w:rPr>
        <w:t xml:space="preserve">Working Pattern: </w:t>
      </w:r>
      <w:r>
        <w:rPr>
          <w:rFonts w:ascii="Arial" w:cs="Arial" w:eastAsia="Arial" w:hAnsi="Arial"/>
          <w:sz w:val="22"/>
          <w:szCs w:val="22"/>
        </w:rPr>
        <w:t xml:space="preserve">Full-time, Part-time, Flexible working available</w:t>
      </w:r>
    </w:p>
    <w:p>
      <w:pPr>
        <w:spacing w:after="80"/>
      </w:pPr>
      <w:r>
        <w:rPr>
          <w:rFonts w:ascii="Arial" w:cs="Arial" w:eastAsia="Arial" w:hAnsi="Arial"/>
          <w:b/>
          <w:bCs/>
          <w:sz w:val="22"/>
          <w:szCs w:val="22"/>
        </w:rPr>
        <w:t xml:space="preserve">Reference Number: </w:t>
      </w:r>
      <w:r>
        <w:rPr>
          <w:rFonts w:ascii="Arial" w:cs="Arial" w:eastAsia="Arial" w:hAnsi="Arial"/>
          <w:sz w:val="22"/>
          <w:szCs w:val="22"/>
        </w:rPr>
        <w:t xml:space="preserve">NRES-PARKS-ANP-2526</w:t>
      </w:r>
    </w:p>
    <w:p>
      <w:pPr>
        <w:spacing w:before="300" w:after="200"/>
      </w:pPr>
      <w:r>
        <w:rPr>
          <w:rFonts w:ascii="Arial" w:cs="Arial" w:eastAsia="Arial" w:hAnsi="Arial"/>
          <w:b/>
          <w:bCs/>
          <w:color w:val="005EB8"/>
          <w:sz w:val="28"/>
          <w:szCs w:val="28"/>
        </w:rPr>
        <w:t xml:space="preserve">How to Apply</w:t>
      </w:r>
    </w:p>
    <w:p>
      <w:pPr>
        <w:spacing w:after="150"/>
      </w:pPr>
      <w:r>
        <w:rPr>
          <w:rFonts w:ascii="Arial" w:cs="Arial" w:eastAsia="Arial" w:hAnsi="Arial"/>
          <w:sz w:val="22"/>
          <w:szCs w:val="22"/>
        </w:rPr>
        <w:t xml:space="preserve">To apply, please send your CV and covering letter to:</w:t>
      </w:r>
    </w:p>
    <w:p>
      <w:pPr>
        <w:spacing w:after="150"/>
        <w:jc w:val="center"/>
      </w:pPr>
      <w:r>
        <w:rPr>
          <w:rFonts w:ascii="Arial" w:cs="Arial" w:eastAsia="Arial" w:hAnsi="Arial"/>
          <w:b/>
          <w:bCs/>
          <w:color w:val="005EB8"/>
          <w:sz w:val="24"/>
          <w:szCs w:val="24"/>
        </w:rPr>
        <w:t xml:space="preserve">malcolm.railson@nhs.net</w:t>
      </w:r>
    </w:p>
    <w:p>
      <w:pPr>
        <w:spacing w:after="80"/>
      </w:pPr>
      <w:r>
        <w:rPr>
          <w:rFonts w:ascii="Arial" w:cs="Arial" w:eastAsia="Arial" w:hAnsi="Arial"/>
          <w:b/>
          <w:bCs/>
          <w:sz w:val="22"/>
          <w:szCs w:val="22"/>
        </w:rPr>
        <w:t xml:space="preserve">Closing Date: </w:t>
      </w:r>
      <w:r>
        <w:rPr>
          <w:rFonts w:ascii="Arial" w:cs="Arial" w:eastAsia="Arial" w:hAnsi="Arial"/>
          <w:color w:val="CC0000"/>
          <w:sz w:val="22"/>
          <w:szCs w:val="22"/>
        </w:rPr>
        <w:t xml:space="preserve">9 January 2026</w:t>
      </w:r>
    </w:p>
    <w:p>
      <w:pPr>
        <w:spacing w:after="150"/>
      </w:pPr>
      <w:r>
        <w:rPr>
          <w:rFonts w:ascii="Arial" w:cs="Arial" w:eastAsia="Arial" w:hAnsi="Arial"/>
          <w:b/>
          <w:bCs/>
          <w:sz w:val="22"/>
          <w:szCs w:val="22"/>
        </w:rPr>
        <w:t xml:space="preserve">Interviews: </w:t>
      </w:r>
      <w:r>
        <w:rPr>
          <w:rFonts w:ascii="Arial" w:cs="Arial" w:eastAsia="Arial" w:hAnsi="Arial"/>
          <w:sz w:val="22"/>
          <w:szCs w:val="22"/>
        </w:rPr>
        <w:t xml:space="preserve">Week commencing 20th January 2026</w:t>
      </w:r>
    </w:p>
    <w:p>
      <w:pPr>
        <w:spacing w:after="150"/>
      </w:pPr>
      <w:r>
        <w:rPr>
          <w:rFonts w:ascii="Arial" w:cs="Arial" w:eastAsia="Arial" w:hAnsi="Arial"/>
          <w:sz w:val="22"/>
          <w:szCs w:val="22"/>
        </w:rPr>
        <w:t xml:space="preserve">For an informal discussion about this role, please contact Malcolm Railson, NRES Manager, at malcolm.railson@nhs.net</w:t>
      </w:r>
    </w:p>
    <w:p>
      <w:pPr>
        <w:shd w:fill="F0F4F5" w:val="clear"/>
        <w:spacing w:before="300" w:after="100"/>
        <w:jc w:val="center"/>
      </w:pPr>
      <w:r>
        <w:rPr>
          <w:rFonts w:ascii="Arial" w:cs="Arial" w:eastAsia="Arial" w:hAnsi="Arial"/>
          <w:i/>
          <w:iCs/>
          <w:sz w:val="20"/>
          <w:szCs w:val="20"/>
        </w:rPr>
        <w:t xml:space="preserve">  The Northamptonshire Rural East &amp; South (NRES) Neighbourhood is committed to equality, diversity and inclusion.  </w:t>
      </w:r>
    </w:p>
    <w:p>
      <w:pPr>
        <w:shd w:fill="F0F4F5" w:val="clear"/>
        <w:spacing w:after="200"/>
        <w:jc w:val="center"/>
      </w:pPr>
      <w:r>
        <w:rPr>
          <w:rFonts w:ascii="Arial" w:cs="Arial" w:eastAsia="Arial" w:hAnsi="Arial"/>
          <w:i/>
          <w:iCs/>
          <w:sz w:val="20"/>
          <w:szCs w:val="20"/>
        </w:rPr>
        <w:t xml:space="preserve">  We welcome applications from all qualified candidates regardless of background.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Reference: NRES-PARKS-ANP-2526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NRES Neighbourhood Access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2025-12-19T11:23:15.772Z</dcterms:created>
  <dcterms:modified xsi:type="dcterms:W3CDTF">2025-12-19T11:23:15.772Z</dcterms:modified>
</cp:coreProperties>
</file>

<file path=docProps/custom.xml><?xml version="1.0" encoding="utf-8"?>
<Properties xmlns="http://schemas.openxmlformats.org/officeDocument/2006/custom-properties" xmlns:vt="http://schemas.openxmlformats.org/officeDocument/2006/docPropsVTypes"/>
</file>