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A62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Notewell AI </w:t>
            </w:r>
            <w:r>
              <w:rPr>
                <w:color w:val="1A1A1A"/>
                <w:sz w:val="40"/>
                <w:szCs w:val="40"/>
              </w:rPr>
              <w:t xml:space="preserve">✦</w:t>
            </w:r>
          </w:p>
        </w:tc>
      </w:tr>
    </w:tbl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NRES NEW MODELS SDA PROGRAMME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Reporting Resource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First-Time Setup vs Business-As-Usual Effort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For Programme Board | February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CENTRAL TEAM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52 hrs/mth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BAU ongoing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PER PRACTICE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4-6 hrs/mth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BAU ongoing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FIRST-TIME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80-100 hrs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One-off per practice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HIGH WORKLOAD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4 reports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Flagged below</w:t>
            </w:r>
          </w:p>
        </w:tc>
      </w:tr>
    </w:tbl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Executive Summary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report provides detailed resource estimates for producing each mandatory ICB report throughout the NRES SDA pilot contract. It distinguishes between first-time setup effort (getting systems, templates, and processes in place) versus ongoing business-as-usual (BAU) effort once established.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analysis covers resource requirements for the central management team (Malcolm Railson, Amanda Palin) and each of the 7 GP practices. It identifies high-workload reports, data sources, and review/approval processes.</w:t>
      </w:r>
    </w:p>
    <w:p>
      <w:pPr>
        <w:pStyle w:val="Heading3"/>
      </w:pPr>
      <w:r>
        <w:rPr>
          <w:b/>
          <w:bCs/>
        </w:rPr>
        <w:t xml:space="preserve">Key Findings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 team (Railson/Palin) requires approximately 52 hours/month for BAU reporting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practice requires 4-6 hours/month for data provision and validation once established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First-time setup requires 80-100 hours per practice (templates, processes, training, baseline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reports identified as HIGH WORKLOAD requiring significant effort: Mandatory Narrative, Part B Duration, Health Inequalities, Benefits Realisation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Most data is extractable from clinical systems (SystmOne/EMIS) via Ardens Manager or standard reports — minimising manual effort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Monthly Reporting Requirements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3200"/>
        <w:gridCol w:w="1638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 &amp; PERFORMANCE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Utilisation Rates by Practice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SystmOne/EMIS appointment books — Ardens Manager extract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Unmet Demand (unable to book)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— failed booking attempts / overflow queue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Repeat Attendances (2+ in 4 wks)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Manager — patient activity report, auto-flagged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Access Times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— appointment booked vs seen timestamps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Equity of Utilisation Index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Calculated centrally from practice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Under-5 F2F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Manager — age filter on appointment mode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EMAS Referrals into NAS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EMAS data feed — external agency (ambulance service)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Activity vs Targets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Excel workbook V3.1 — auto-calculated from rota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&amp; SAFETY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Complaints Tracker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complaints log — Practice Manager knowledge + Datix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Safeguarding Referrals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safeguarding codes + MASH referral records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IPC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Hub site inspection records — Practice Manager sign-off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Incidents (LFPSE)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LFPSE system extract — Clinical Governance Lead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FFT Results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FFT collection system — NHSE submission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Mandatory Narrative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Synthesised from above + Practice Manager knowledge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REFERRALS &amp; DIAGNOSTICS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Onward Referrals by Destination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eRS extract + clinical system referral codes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Direct Referral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eRS data — referrer ID analysis (NAS vs practice)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Diagnostics Ordered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ICE/Order Comms pathology extract + imaging requests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2WW Cancer Referrals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eRS 2WW pathway data — Cancer Alliance reporting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PRESCRIBING &amp; MEDICINES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Formulary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ePACT2 / OpenPrescribing — ICB Medicines Team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NAS Prescribing Volume/Cost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ePACT2 — prescriber-level analysis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Antibiotic Prescribing Rate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ePACT2 — standard antibiotics dashboard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B COMPLEX CARE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Part B Appointment Duration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— SDA slot type duration vs planned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Priority: COPD/Asthma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QOF registers + Ardens Manager LTC templates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Priority: RESPECT Plans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RESPECT codes + Coordinate My Care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Named GP Assignment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— usual GP field for complex cohort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538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2563EB" w:val="clear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Total (BAU)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Team: ~32 hours/month  |  Per Practice: ~4-5 hours/month  |  7 Practices Total: ~28-35 hours/month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Quarterly Reporting Requirements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3000"/>
        <w:gridCol w:w="1638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Financial Open Book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Excel workbook V3.1 + Finance Lead reconciliation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Satisfaction Survey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survey tool (e.g., SurveyMonkey) — HR coordination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Retention / Recruitment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HR records — Practice Manager knowledge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Benefits Realisation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Multi-source synthesis — requires Programme Board input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PAF Framework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Medicines Team — PAF dashboard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&amp; Placements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Hub data + Practice Manager knowledge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Health Inequalities / Core20PLUS5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IMD data, QOF registers, voluntary group liaison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Part B Quarterly 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Aggregation of monthly Part B data + clinical review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538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Quarterly Total (BAU)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Team: ~35 hours/quarter (add to monthly)  |  Per Practice: ~11 hours/quarter (add to monthly)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Annual Reporting Requirements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000"/>
        <w:gridCol w:w="14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Full Programme Evaluation (Y1 &amp; Y2)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40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hrs/yr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All sources — comprehensive synthesis for ICB/NHSE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Innovator Site Learning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Board knowledge + documented learnings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DSPT Compliance Verification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DSPT toolkit — IG Lead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Insurance Certificate Verification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Insurance documentation — Finance Lead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Business Continuity Plan 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BCP documentation — Operations Manager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538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59669" w:val="clear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 Total (BAU)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Team: ~66 hours/year (dedicated reporting weeks)  |  Per Practice: ~17 hours/year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4. First-Time Setup vs Business-As-Usual Comparison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first 3-6 months of the programme require significantly higher effort to establish reporting templates, train staff, configure clinical system searches, and create baseline data. The table below shows the comparison.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838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First-Time Setup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 (Ongoing)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TEAM ACTIVITIES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Report template creation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40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Word/Excel templates for all 25+ reports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Excel workbook V3.1 configuration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20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 maintenance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Formula setup, practice allocations, validation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Manager search configuration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 updates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Custom searches for NAS activity reporting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materials development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12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Guides for practice managers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training delivery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14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 × 7 practices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Baseline data collection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20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Pre-go-live metrics for comparison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reporting process agreement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Agree formats, timelines, submission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&amp; approval workflow setup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Sign-off processes, escalation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FIRST-TIME 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136 hrs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 PRACTICE ACTIVITIES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NAS slot type setup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SDA-prefixed appointment types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searches installation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Import central searches to local system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Named reporting lead nomination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Partner decision, IG training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attendance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Attend central training session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First report dry-run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submission with feedback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Baseline data verification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Confirm pre-go-live figures accurate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 PRACTICE FIRST-TIME 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16 hrs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BAU COMPARISON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monthly reporting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32 hrs/mth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Coordination, compilation, ICB submission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quarterly additions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35 hrs/qtr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Deep-dive analysis, Board reports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annual additions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66 hrs/yr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Full evaluation, innovator report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Per practice monthly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4-5 hrs/mth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provision, validation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Per practice quarterly additions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hrs/qtr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Survey completion, review participation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1D5DB" w:sz="1"/>
            </w:tcBorders>
            <w:shd w:fill="FEF3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FIRST-TIME SETUP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Team: 136 hours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Practice: 16 hours × 7 = 112 hours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TOTAL: ~248 hours (one-off)</w:t>
            </w:r>
          </w:p>
        </w:tc>
        <w:tc>
          <w:tcPr>
            <w:tcBorders>
              <w:top w:val="single" w:color="059669" w:sz="4"/>
              <w:left w:val="single" w:color="D1D5DB" w:sz="1"/>
              <w:bottom w:val="single" w:color="059669" w:sz="4"/>
              <w:right w:val="single" w:color="059669" w:sz="4"/>
            </w:tcBorders>
            <w:shd w:fill="D1FA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BUSINESS AS USUAL (YEAR 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Central: 32×12 + 35×4 + 66 = 590 hrs/yr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Practice: (5×12)+(11×4)+(17) = 121 hrs/yr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TOTAL: ~1,437 hours/year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Data Source Reference Guide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Understanding where data comes from is critical for efficient reporting. The table below categorises data sources by type and indicates automation potential.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1438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 Using This Source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CLINICAL SYSTEM EXTRACTS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SystmOne appointment books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Automated report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Utilisation, Activity, Access Times, Part B Duration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EMIS appointment books (GP Connect)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Automated report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Utilisation, Activity, Access Times, Part B Duration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Manager searches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Semi-automated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Repeat attendance, Under-5 compliance, LTC registers, RESPECT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QOF disease registers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Automated export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Part B cohorts, Health Inequalities, Priority groups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coding (SNOMED)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Query-based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Safeguarding, Diagnostics, Referrals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EXTERNAL NHS SYSTEMS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eRS (e-Referral Service)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NHS portal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Onward referrals, Direct referral %, 2WW cancer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ePACT2 / OpenPrescribing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NHS portal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Prescribing volume/cost, Formulary, Antibiotics, PAF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LFPSE (Patient Safety)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NHS portal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Incident reporting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FFT collection system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NHS portal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Patient satisfaction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DSPT toolkit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Annual submission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IG compliance verification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EXTERNAL AGENCY 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EMAS (ambulance service)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External feed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EMAS referrals into NAS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Medicines Team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Supplied 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PAF scores, Formulary analysis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Hub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Supplied 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placements, student feedback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Cancer Alliance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Supplied 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2WW pathway outcomes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MASH (safeguarding)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External records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Safeguarding referral outcomes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PRACTICE KNOWLEDGE / MANUAL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Manager knowledge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Manual input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Complaints, IPC, Staff issues, Context narrative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Complaints log / Datix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Manual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Complaints tracker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survey responses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Survey tool export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satisfaction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HR records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Manual review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Retention, Recruitment, Training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COMMUNITY / VOLUNTARY SECTOR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PPG (Patient Participation Group)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Liaison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Health inequalities insights, Patient feedback themes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Voluntary groups (Age UK, etc.)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Liaison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At-risk group access, Community intelligence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Social prescribing link workers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Liaison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Social prescribing referrals from NAS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High Workload Reports — Detailed Breakdown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Four reports have been identified as requiring significantly more effort than others. These require dedicated time, multiple data sources, and synthesis skills. Programme Board should ensure adequate resource allocation.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DC2626"/>
        </w:rPr>
        <w:t xml:space="preserve">6.1 Mandatory Narrative (Monthly)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hours/month — synthesis, writing, review coordination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hour/month — provide context, validate interpretation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All monthly reports + Practice Manager knowledge + Clinical Governance input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Why High Workload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Requires interpretation, not just data. Must explain variances, document actions, evidence learning. Cannot be automated.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Process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Draft by Programme Manager → Clinical Lead review → Practice Manager validation → Programme Board sign-off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Mitigation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Create standard narrative templates with prompts. Gather practice feedback systematically throughout month.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DC2626"/>
        </w:rPr>
        <w:t xml:space="preserve">6.2 Part B Appointment Duration Monitoring (Monthly)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hours/month — extract, analyse, identify outliers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45 mins/month — validate duration data, explain anomalies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appointment duration fields (actual vs planned) for SDA-prefixed slot types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Why High Workload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Duration data often incomplete or requires manual calculation. Must distinguish genuine variation from recording issues.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Process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extract → Outlier identification → Practice query → Clinical Lead review → Monthly report inclusion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Mitigation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Ensure clinical systems configured to capture actual appointment end time. Train clinicians on correct recording.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DC2626"/>
        </w:rPr>
        <w:t xml:space="preserve">6.3 Health Inequalities / Core20PLUS5 (Quarterly)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hours/quarter — multi-source synthesis, IMD analysis, equity calculations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hours/quarter — provide local intelligence, at-risk group identification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IMD postcode lookup, QOF registers, PPG feedback, voluntary group liaison, interpreter service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Why High Workload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detailed metrics not yet confirmed. Requires linking patient data to deprivation indices. Community liaison is manual.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Process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compilation → IMD linkage → Practice review → Programme Board discussion → ICB submission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Mitigation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Request ICB clarity on required metrics. Establish routine PPG/voluntary sector liaison points. Use Ardens population health tools.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DC2626"/>
        </w:rPr>
        <w:t xml:space="preserve">6.4 Benefits Realisation Report (Quarterly)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hours/quarter — methodology application, benefit tracking, baseline comparison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hours/quarter — provide operational benefits evidence, staff feedback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All operational data + Finance data + Staff feedback + Patient feedback + Strategic goals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Why High Workload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Requires benefits realisation methodology. Must track cashable and non-cashable benefits against baseline. Subjective elements.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Process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Benefits framework application → Draft report → Finance Lead review → Programme Board discussion → ICB submission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Mitigation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Establish clear benefits categories and measurement methodology in Month 1. Create benefits tracking dashboard.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Review &amp; Approval Processes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7.1 Monthly Report Review Workflow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1400"/>
        <w:gridCol w:w="32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 Data extraction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Days 1-3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Raw data files from all sources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2. Data validation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Managers (×7)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 each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Days 3-5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Confirmed/corrected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3. Report compilation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Days 5-6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Draft monthly report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4. Narrative drafting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6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Mandatory narrative section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5. Clinical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7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accuracy sign-off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6. Quality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Quality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7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Quality metrics sign-off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7. Finance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Finance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8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Financial data sign-off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8. Final approval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Board Chair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8-9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Approved for submission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9. ICB submission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10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Submitted to ICB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7.2 Quarterly Report Additional Steps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1400"/>
        <w:gridCol w:w="2838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 Staff survey deployment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HR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1 of quarter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Survey sent to all NAS staff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2. Survey analysis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2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Satisfaction scores, themes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3. Benefits tracking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2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Benefits realisation update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4. Finance deep-dive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Finance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2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Open book financial pack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5. Practice review meetings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 + PMs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14 hrs total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3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Practice-level insights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6. Programme Board paper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3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Board paper with recommendations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7. Board approval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Board meeting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Approved quarterly submission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Practice-Level Resource Summary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1400"/>
        <w:gridCol w:w="1400"/>
        <w:gridCol w:w="22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 Size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First-Time Setup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BAU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Quarterly Add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Total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The Parks MC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22,827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~121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Brackley MC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16,212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~121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Springfield Surgery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12,611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4.5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~115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Towcester MC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11,748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4.5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~115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Bugbrooke Surgery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10,788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~109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Brook Health Centre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9,069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~109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Denton Village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6,329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~109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(7 practices)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89,584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~31 hrs/mth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~77 hrs/qtr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~799 hrs/yr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538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59669" w:val="clear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Practice Manager Time Commitment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Practice Manager should expect to commit approximately 4-6 hours per month to NRES reporting once established, with an additional 11 hours per quarter for deeper reviews. This is primarily data validation and context provision — the central team handles compilation and ICB submission.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Document Control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NRES Reporting Resource Analysis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Author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Malcolm Railson, Digital &amp; Transformation Lead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Status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For Programme 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Post go-live (May 2026)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|  February 2026  |  Programme Board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6" w:space="1"/>
      </w:pBdr>
      <w:spacing w:after="200"/>
    </w:pPr>
    <w:r>
      <w:rPr>
        <w:rFonts w:ascii="Arial" w:cs="Arial" w:eastAsia="Arial" w:hAnsi="Arial"/>
        <w:b/>
        <w:bCs/>
        <w:sz w:val="20"/>
        <w:szCs w:val="20"/>
      </w:rPr>
      <w:t xml:space="preserve">Notewell AI </w:t>
    </w:r>
    <w:r>
      <w:rPr>
        <w:color w:val="F5A623"/>
        <w:sz w:val="20"/>
        <w:szCs w:val="20"/>
      </w:rPr>
      <w:t xml:space="preserve">✦</w:t>
    </w:r>
    <w:r>
      <w:rPr>
        <w:rFonts w:ascii="Arial" w:cs="Arial" w:eastAsia="Arial" w:hAnsi="Arial"/>
        <w:color w:val="6B7280"/>
        <w:sz w:val="20"/>
        <w:szCs w:val="20"/>
      </w:rPr>
      <w:t xml:space="preserve">  |  NRES Reporting Resource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2026-02-23T09:08:44.234Z</dcterms:created>
  <dcterms:modified xsi:type="dcterms:W3CDTF">2026-02-23T09:08:44.235Z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