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B3A5C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6"/>
                <w:szCs w:val="16"/>
              </w:rPr>
              <w:t xml:space="preserve">NOTEWELL AI  •  AGEING WELL SERVICE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Multi-agency Referral Pack</w:t>
            </w:r>
          </w:p>
          <w:p>
            <w:r>
              <w:rPr>
                <w:rFonts w:ascii="Arial" w:cs="Arial" w:eastAsia="Arial" w:hAnsi="Arial"/>
                <w:i/>
                <w:iCs/>
                <w:color w:val="D7E3F0"/>
                <w:sz w:val="20"/>
                <w:szCs w:val="20"/>
              </w:rPr>
              <w:t xml:space="preserve">Adult Social Care  •  Age UK  •  Northants Carers  •  Community Transport  •  Fire &amp; Rescue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240" w:before="0"/>
        <w:jc w:val="left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This referral pack accompanies the AgeWell Patient Support Plan for Mrs Dorothy Pearson (DOB 15/03/1942, NHS 438 291 7654) following home assessment on 15 April 2026. Consent to share with each named agency was obtained at the visit and is documented in the 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Patient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Dorothy (Dot) Margaret Pearson, age 84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Address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Primrose Lane, Towcester, NN12 6BH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Phone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01327 325 591 (landline, answered slowly)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Next of kin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Sandra Williams (daughter) — LPA H&amp;F — 07709 864 321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GP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A Patel, Towcester Medical Centre (01327 350 209)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Rockwood CFS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(Mildly Frail)   •   2 falls in 12 months   •   lives alone, widowed 18/12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1. Adult Social Care (West Northants) — Occupational Therapy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Referral type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 home assessment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Urgency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Routine (target: within 4 weeks)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AgeWell Support Worker (Sarah Mitchell) to submit via ASC portal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Summary: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TUG 22 seconds with frame. Bilateral OA knees limit stair use. Over-bath shower not safely accessible — patient strip-washing at sink for 3 months. Requesting OT assessment for: walk-in shower adaptation, bed raisers, dressing aids, toilet frame, second stair rail. Patient consents. Keysafe will be in place by the time of assessment.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 Age UK Northamptonshire — Social Prescribing &amp; Befriending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Referral type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Befriending + lunch club referral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Urgency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Routine (target: within 2 weeks for first phone contact)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UK Northants duty team — tel 01604 611 200 / referrals@ageuknorthants.org.uk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Summary: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Widowed 18/12. Socially isolated — no contact outside daughter's weekly visit. ONS4 loneliness score: low wellbeing across all four domains. Church-going in earlier life; previously enjoyed community life. Patient enthusiastic about St Lawrence's Friday coffee morning if transport available, and Sunday lunch club. Requesting: weekly befriender matching + warm handover to Sunday lunch club.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 Northants Carers — Support for daughter Sandra Williams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Referral type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Unpaid carer support (daughter at distance)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Urgency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Routine (target: first contact within 10 working days)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Northants Carers — tel 01933 677 837 / info@northamptonshire-carers.org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Summary: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Primary family carer is daughter Sandra, living in Milton Keynes. Weekly visits + daily phone calls. Manages all finances (LPA H&amp;F in place), arranges shopping, coordinates appointments. Not currently registered with any carers' service. Sandra has consented to referral. Requesting: Carer's Assessment, emergency card scheme, offer of carer support group.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 Community Transport (West Northants)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Referral type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registration + assisted booking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Urgency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AgeWell team — warm handover via West Northants CT (01327 811 414)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Summary: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Patient has no car and no local friends available to drive. Cancels non-essential GP appointments due to transport difficulty. Requesting: registration with community car scheme; door-through-door assistance; pre-booked weekly outing to Friday coffee morning at St Lawrence's Church.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 Northamptonshire Fire &amp; Rescue — Safe &amp; Well Home Visit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Referral type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Safe &amp; Well visit + smoke alarm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Urgency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Routine (self-referral pathway; AgeWell to submit on patient's behalf)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NFRS — safeandwell@northantsfire.gov.uk / 01604 797 390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Summary: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Lives alone. No working smoke alarm upstairs (battery removed — reason unknown, possibly noise sensitivity). Uses old gas hob. Electric blanket present — age uncertain. Requesting Safe &amp; Well visit to include smoke alarm fitting, blanket check, cooking safety review.</w:t>
      </w:r>
    </w:p>
    <w:p>
      <w:pPr>
        <w:spacing w:after="120"/>
      </w:pPr>
      <w:r>
        <w:t xml:space="preserve"/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4"/>
              <w:left w:val="single" w:color="E0E0E0" w:sz="1"/>
              <w:bottom w:val="single" w:color="E0E0E0" w:sz="1"/>
              <w:right w:val="single" w:color="E0E0E0" w:sz="1"/>
            </w:tcBorders>
            <w:shd w:fill="F5F9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Feedback loop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agency is asked to confirm acceptance of the referral within 5 working days via the AgeWell coordinator.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Outcome updates will be requested at 6 and 12 weeks for inclusion in the MDT case review.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Coordinator: Sarah Mitchell  •  sarah.mitchell@nhs.net  •  01604 555 0120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6"/>
      </w:pBdr>
      <w:jc w:val="left"/>
    </w:pPr>
    <w:r>
      <w:rPr>
        <w:rFonts w:ascii="Arial" w:cs="Arial" w:eastAsia="Arial" w:hAnsi="Arial"/>
        <w:color w:val="666666"/>
        <w:sz w:val="16"/>
        <w:szCs w:val="16"/>
      </w:rPr>
      <w:t xml:space="preserve">Referral Pack  •  Generated by Notewell AI  •  </w:t>
    </w:r>
    <w:r>
      <w:rPr>
        <w:rFonts w:ascii="Arial" w:cs="Arial" w:eastAsia="Arial" w:hAnsi="Arial"/>
        <w:color w:val="66666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2026-04-18T06:57:31.365Z</dcterms:created>
  <dcterms:modified xsi:type="dcterms:W3CDTF">2026-04-18T06:57:31.365Z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