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7788" w14:textId="2CC7D0CD" w:rsidR="003F473E" w:rsidRDefault="00DA522D">
      <w:pPr>
        <w:jc w:val="center"/>
      </w:pPr>
      <w:r>
        <w:rPr>
          <w:b/>
          <w:bCs/>
          <w:color w:val="2563EB"/>
          <w:sz w:val="40"/>
          <w:szCs w:val="40"/>
        </w:rPr>
        <w:t>WORKFORCE RECRUITMENT, CONTRACTS, AND ENHANCED ACCESS IMPLEMENTATION PLANNING</w:t>
      </w:r>
    </w:p>
    <w:p w14:paraId="2CE8836F" w14:textId="77777777" w:rsidR="003F473E" w:rsidRDefault="003F473E">
      <w:pPr>
        <w:pBdr>
          <w:bottom w:val="single" w:sz="24" w:space="0" w:color="2563EB"/>
        </w:pBdr>
      </w:pPr>
    </w:p>
    <w:p w14:paraId="7C0FB418" w14:textId="77777777" w:rsidR="003F473E" w:rsidRDefault="00DA522D">
      <w:r>
        <w:rPr>
          <w:b/>
          <w:bCs/>
          <w:color w:val="2563EB"/>
          <w:sz w:val="24"/>
          <w:szCs w:val="24"/>
        </w:rPr>
        <w:t>MEETING DETAILS</w:t>
      </w:r>
    </w:p>
    <w:tbl>
      <w:tblPr>
        <w:tblW w:w="5000" w:type="pct"/>
        <w:tblCellMar>
          <w:left w:w="10" w:type="dxa"/>
          <w:right w:w="10" w:type="dxa"/>
        </w:tblCellMar>
        <w:tblLook w:val="04A0" w:firstRow="1" w:lastRow="0" w:firstColumn="1" w:lastColumn="0" w:noHBand="0" w:noVBand="1"/>
      </w:tblPr>
      <w:tblGrid>
        <w:gridCol w:w="1799"/>
        <w:gridCol w:w="7197"/>
      </w:tblGrid>
      <w:tr w:rsidR="003F473E" w14:paraId="39D0FAA0" w14:textId="77777777">
        <w:tc>
          <w:tcPr>
            <w:tcW w:w="1000" w:type="pct"/>
            <w:tcBorders>
              <w:left w:val="single" w:sz="24" w:space="0" w:color="2563EB"/>
            </w:tcBorders>
            <w:shd w:val="clear" w:color="auto" w:fill="EFF6FF"/>
            <w:tcMar>
              <w:top w:w="80" w:type="dxa"/>
              <w:left w:w="120" w:type="dxa"/>
              <w:bottom w:w="80" w:type="dxa"/>
              <w:right w:w="60" w:type="dxa"/>
            </w:tcMar>
          </w:tcPr>
          <w:p w14:paraId="017CE699" w14:textId="77777777" w:rsidR="003F473E" w:rsidRDefault="00DA522D">
            <w:r>
              <w:rPr>
                <w:b/>
                <w:bCs/>
                <w:color w:val="2563EB"/>
              </w:rPr>
              <w:t>Date</w:t>
            </w:r>
          </w:p>
        </w:tc>
        <w:tc>
          <w:tcPr>
            <w:tcW w:w="4000" w:type="pct"/>
            <w:shd w:val="clear" w:color="auto" w:fill="EFF6FF"/>
            <w:tcMar>
              <w:top w:w="80" w:type="dxa"/>
              <w:left w:w="60" w:type="dxa"/>
              <w:bottom w:w="80" w:type="dxa"/>
              <w:right w:w="120" w:type="dxa"/>
            </w:tcMar>
          </w:tcPr>
          <w:p w14:paraId="2FA72206" w14:textId="77777777" w:rsidR="003F473E" w:rsidRDefault="00DA522D">
            <w:r>
              <w:t>Thursday 8th January 2026</w:t>
            </w:r>
          </w:p>
        </w:tc>
      </w:tr>
      <w:tr w:rsidR="003F473E" w14:paraId="3B084EE4" w14:textId="77777777">
        <w:tc>
          <w:tcPr>
            <w:tcW w:w="1000" w:type="pct"/>
            <w:tcBorders>
              <w:left w:val="single" w:sz="24" w:space="0" w:color="2563EB"/>
            </w:tcBorders>
            <w:shd w:val="clear" w:color="auto" w:fill="EFF6FF"/>
            <w:tcMar>
              <w:top w:w="80" w:type="dxa"/>
              <w:left w:w="120" w:type="dxa"/>
              <w:bottom w:w="80" w:type="dxa"/>
              <w:right w:w="60" w:type="dxa"/>
            </w:tcMar>
          </w:tcPr>
          <w:p w14:paraId="212BA52E" w14:textId="77777777" w:rsidR="003F473E" w:rsidRDefault="00DA522D">
            <w:r>
              <w:rPr>
                <w:b/>
                <w:bCs/>
                <w:color w:val="2563EB"/>
              </w:rPr>
              <w:t>Time</w:t>
            </w:r>
          </w:p>
        </w:tc>
        <w:tc>
          <w:tcPr>
            <w:tcW w:w="4000" w:type="pct"/>
            <w:shd w:val="clear" w:color="auto" w:fill="EFF6FF"/>
            <w:tcMar>
              <w:top w:w="80" w:type="dxa"/>
              <w:left w:w="60" w:type="dxa"/>
              <w:bottom w:w="80" w:type="dxa"/>
              <w:right w:w="120" w:type="dxa"/>
            </w:tcMar>
          </w:tcPr>
          <w:p w14:paraId="226C97CD" w14:textId="77777777" w:rsidR="003F473E" w:rsidRDefault="00DA522D">
            <w:r>
              <w:t>11:45 GMT</w:t>
            </w:r>
          </w:p>
        </w:tc>
      </w:tr>
      <w:tr w:rsidR="003F473E" w14:paraId="30A6ABD7" w14:textId="77777777">
        <w:tc>
          <w:tcPr>
            <w:tcW w:w="1000" w:type="pct"/>
            <w:tcBorders>
              <w:left w:val="single" w:sz="24" w:space="0" w:color="2563EB"/>
            </w:tcBorders>
            <w:shd w:val="clear" w:color="auto" w:fill="EFF6FF"/>
            <w:tcMar>
              <w:top w:w="80" w:type="dxa"/>
              <w:left w:w="120" w:type="dxa"/>
              <w:bottom w:w="80" w:type="dxa"/>
              <w:right w:w="60" w:type="dxa"/>
            </w:tcMar>
          </w:tcPr>
          <w:p w14:paraId="48C75C3E" w14:textId="77777777" w:rsidR="003F473E" w:rsidRDefault="00DA522D">
            <w:r>
              <w:rPr>
                <w:b/>
                <w:bCs/>
                <w:color w:val="2563EB"/>
              </w:rPr>
              <w:t>Location</w:t>
            </w:r>
          </w:p>
        </w:tc>
        <w:tc>
          <w:tcPr>
            <w:tcW w:w="4000" w:type="pct"/>
            <w:shd w:val="clear" w:color="auto" w:fill="EFF6FF"/>
            <w:tcMar>
              <w:top w:w="80" w:type="dxa"/>
              <w:left w:w="60" w:type="dxa"/>
              <w:bottom w:w="80" w:type="dxa"/>
              <w:right w:w="120" w:type="dxa"/>
            </w:tcMar>
          </w:tcPr>
          <w:p w14:paraId="232A8114" w14:textId="4FE30177" w:rsidR="003F473E" w:rsidRDefault="00DA522D">
            <w:r>
              <w:t>Face to Face</w:t>
            </w:r>
            <w:r w:rsidR="00D747D3">
              <w:t xml:space="preserve"> at PML Bicester </w:t>
            </w:r>
            <w:r w:rsidR="0098656F">
              <w:t>with</w:t>
            </w:r>
            <w:r w:rsidR="00D747D3">
              <w:t xml:space="preserve"> MJG remote</w:t>
            </w:r>
            <w:r w:rsidR="0098656F">
              <w:t xml:space="preserve"> via Teams</w:t>
            </w:r>
          </w:p>
        </w:tc>
      </w:tr>
      <w:tr w:rsidR="003F473E" w14:paraId="201DF65A" w14:textId="77777777">
        <w:tc>
          <w:tcPr>
            <w:tcW w:w="1000" w:type="pct"/>
            <w:tcBorders>
              <w:left w:val="single" w:sz="24" w:space="0" w:color="2563EB"/>
            </w:tcBorders>
            <w:shd w:val="clear" w:color="auto" w:fill="EFF6FF"/>
            <w:tcMar>
              <w:top w:w="80" w:type="dxa"/>
              <w:left w:w="120" w:type="dxa"/>
              <w:bottom w:w="80" w:type="dxa"/>
              <w:right w:w="60" w:type="dxa"/>
            </w:tcMar>
          </w:tcPr>
          <w:p w14:paraId="051B2D34" w14:textId="77777777" w:rsidR="003F473E" w:rsidRDefault="00DA522D">
            <w:r>
              <w:rPr>
                <w:b/>
                <w:bCs/>
                <w:color w:val="2563EB"/>
              </w:rPr>
              <w:t>Attendees</w:t>
            </w:r>
          </w:p>
        </w:tc>
        <w:tc>
          <w:tcPr>
            <w:tcW w:w="4000" w:type="pct"/>
            <w:shd w:val="clear" w:color="auto" w:fill="EFF6FF"/>
            <w:tcMar>
              <w:top w:w="80" w:type="dxa"/>
              <w:left w:w="60" w:type="dxa"/>
              <w:bottom w:w="80" w:type="dxa"/>
              <w:right w:w="120" w:type="dxa"/>
            </w:tcMar>
          </w:tcPr>
          <w:p w14:paraId="7EA1CC0C" w14:textId="3F233386" w:rsidR="003F473E" w:rsidRDefault="00D747D3">
            <w:r>
              <w:t>Dr Mark Gray, Dr M</w:t>
            </w:r>
            <w:r w:rsidRPr="00D747D3">
              <w:t>uhammad</w:t>
            </w:r>
            <w:r>
              <w:t xml:space="preserve"> C</w:t>
            </w:r>
            <w:r w:rsidRPr="00D747D3">
              <w:t>hishti</w:t>
            </w:r>
            <w:r>
              <w:t>, Maureen Green, Amanda Taylor, Malcolm Railson</w:t>
            </w:r>
          </w:p>
        </w:tc>
      </w:tr>
    </w:tbl>
    <w:p w14:paraId="38809644" w14:textId="77777777" w:rsidR="003F473E" w:rsidRDefault="003F473E">
      <w:pPr>
        <w:spacing w:after="360"/>
      </w:pPr>
    </w:p>
    <w:p w14:paraId="381171B1" w14:textId="77777777" w:rsidR="003F473E" w:rsidRDefault="00DA522D">
      <w:r>
        <w:rPr>
          <w:b/>
          <w:bCs/>
          <w:color w:val="2563EB"/>
          <w:sz w:val="24"/>
          <w:szCs w:val="24"/>
        </w:rPr>
        <w:t>EXECUTIVE SUMMARY</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6"/>
      </w:tblGrid>
      <w:tr w:rsidR="003F473E" w14:paraId="0238385D" w14:textId="77777777">
        <w:tc>
          <w:tcPr>
            <w:tcW w:w="0" w:type="auto"/>
            <w:tcBorders>
              <w:left w:val="single" w:sz="24" w:space="0" w:color="2563EB"/>
            </w:tcBorders>
            <w:shd w:val="clear" w:color="auto" w:fill="F0F9FF"/>
            <w:tcMar>
              <w:top w:w="120" w:type="dxa"/>
              <w:left w:w="160" w:type="dxa"/>
              <w:bottom w:w="120" w:type="dxa"/>
              <w:right w:w="160" w:type="dxa"/>
            </w:tcMar>
          </w:tcPr>
          <w:p w14:paraId="1043559E" w14:textId="77777777" w:rsidR="003F473E" w:rsidRDefault="00DA522D">
            <w:r>
              <w:rPr>
                <w:i/>
                <w:iCs/>
              </w:rPr>
              <w:t>This meeting focused on the progress of workforce recruitment for Enhanced Access, contractual arrangements, and operational considerations for new models of care. Key discussions revolved around the status of job adverts, interview processes, and the exploration of locum services like Lantum. Significant attention was given to the complexities of clinician employment contracts, liability, and equitable resourcing across practices, particularly in the context of hub-and-spoke models and the integration of IT systems. The session also addressed ongoing risks, particularly regarding ICE Access and the evolving landscape of neighbourhood-based care models, whilst confirming financial updates and resource transparency mechanisms.</w:t>
            </w:r>
          </w:p>
        </w:tc>
      </w:tr>
    </w:tbl>
    <w:p w14:paraId="41D6F079" w14:textId="77777777" w:rsidR="003F473E" w:rsidRDefault="003F473E">
      <w:pPr>
        <w:spacing w:after="360"/>
      </w:pPr>
    </w:p>
    <w:p w14:paraId="04A77CDD" w14:textId="77777777" w:rsidR="003F473E" w:rsidRDefault="003F473E">
      <w:pPr>
        <w:spacing w:after="60"/>
      </w:pPr>
    </w:p>
    <w:p w14:paraId="793A1696" w14:textId="77777777" w:rsidR="003F473E" w:rsidRDefault="003F473E">
      <w:pPr>
        <w:spacing w:after="60"/>
      </w:pPr>
    </w:p>
    <w:p w14:paraId="561D8DAF" w14:textId="77777777" w:rsidR="003F473E" w:rsidRDefault="003F473E">
      <w:pPr>
        <w:spacing w:after="60"/>
        <w:rPr>
          <w:b/>
          <w:bCs/>
          <w:color w:val="2563EB"/>
          <w:sz w:val="24"/>
          <w:szCs w:val="24"/>
        </w:rPr>
      </w:pPr>
    </w:p>
    <w:p w14:paraId="2B5FF7B1" w14:textId="77777777" w:rsidR="006D1821" w:rsidRDefault="006D1821">
      <w:pPr>
        <w:spacing w:after="60"/>
        <w:rPr>
          <w:b/>
          <w:bCs/>
          <w:color w:val="2563EB"/>
          <w:sz w:val="24"/>
          <w:szCs w:val="24"/>
        </w:rPr>
      </w:pPr>
    </w:p>
    <w:p w14:paraId="0000D504" w14:textId="77777777" w:rsidR="006D1821" w:rsidRDefault="006D1821">
      <w:pPr>
        <w:spacing w:after="60"/>
        <w:rPr>
          <w:b/>
          <w:bCs/>
          <w:color w:val="2563EB"/>
          <w:sz w:val="24"/>
          <w:szCs w:val="24"/>
        </w:rPr>
      </w:pPr>
    </w:p>
    <w:p w14:paraId="6F46EB60" w14:textId="77777777" w:rsidR="006D1821" w:rsidRDefault="006D1821">
      <w:pPr>
        <w:spacing w:after="60"/>
        <w:rPr>
          <w:b/>
          <w:bCs/>
          <w:color w:val="2563EB"/>
          <w:sz w:val="24"/>
          <w:szCs w:val="24"/>
        </w:rPr>
      </w:pPr>
    </w:p>
    <w:p w14:paraId="12DF96A8" w14:textId="77777777" w:rsidR="006D1821" w:rsidRDefault="006D1821">
      <w:pPr>
        <w:spacing w:after="60"/>
        <w:rPr>
          <w:b/>
          <w:bCs/>
          <w:color w:val="2563EB"/>
          <w:sz w:val="24"/>
          <w:szCs w:val="24"/>
        </w:rPr>
      </w:pPr>
    </w:p>
    <w:p w14:paraId="637EDDA1" w14:textId="77777777" w:rsidR="006D1821" w:rsidRDefault="006D1821">
      <w:pPr>
        <w:spacing w:after="60"/>
        <w:rPr>
          <w:b/>
          <w:bCs/>
          <w:color w:val="2563EB"/>
          <w:sz w:val="24"/>
          <w:szCs w:val="24"/>
        </w:rPr>
      </w:pPr>
    </w:p>
    <w:p w14:paraId="249BA350" w14:textId="77777777" w:rsidR="006D1821" w:rsidRDefault="006D1821">
      <w:pPr>
        <w:spacing w:after="60"/>
        <w:rPr>
          <w:b/>
          <w:bCs/>
          <w:color w:val="2563EB"/>
          <w:sz w:val="24"/>
          <w:szCs w:val="24"/>
        </w:rPr>
      </w:pPr>
    </w:p>
    <w:p w14:paraId="61363A1F" w14:textId="77777777" w:rsidR="006D1821" w:rsidRDefault="006D1821">
      <w:pPr>
        <w:spacing w:after="60"/>
      </w:pPr>
    </w:p>
    <w:p w14:paraId="46D16404" w14:textId="77777777" w:rsidR="003F473E" w:rsidRDefault="00DA522D">
      <w:pPr>
        <w:spacing w:after="100"/>
      </w:pPr>
      <w:r>
        <w:t>Key Points</w:t>
      </w:r>
    </w:p>
    <w:p w14:paraId="69F6C771" w14:textId="6AA6BDF2" w:rsidR="003F473E" w:rsidRDefault="00DA522D">
      <w:pPr>
        <w:pStyle w:val="ListParagraph"/>
        <w:numPr>
          <w:ilvl w:val="0"/>
          <w:numId w:val="3"/>
        </w:numPr>
        <w:spacing w:after="80"/>
      </w:pPr>
      <w:r>
        <w:rPr>
          <w:b/>
          <w:bCs/>
        </w:rPr>
        <w:lastRenderedPageBreak/>
        <w:t>GMS Contract and MOUs:</w:t>
      </w:r>
      <w:r>
        <w:t xml:space="preserve"> The GMS contract is currently under review by Hempsons. An MOU between the SNO and the ICB is being developed, which will be accessible via a dashboard once signed. A template for an MOU between the practices and the SNOfrom the ICB was received and requires refinement before wider circulation. The final operating model context is important for these documents.</w:t>
      </w:r>
    </w:p>
    <w:p w14:paraId="3B4E19A9" w14:textId="77777777" w:rsidR="003F473E" w:rsidRDefault="003F473E">
      <w:pPr>
        <w:spacing w:after="60"/>
      </w:pPr>
    </w:p>
    <w:p w14:paraId="3E3B398B" w14:textId="77777777" w:rsidR="003F473E" w:rsidRDefault="00DA522D">
      <w:pPr>
        <w:pStyle w:val="ListParagraph"/>
        <w:numPr>
          <w:ilvl w:val="0"/>
          <w:numId w:val="3"/>
        </w:numPr>
        <w:spacing w:after="80"/>
      </w:pPr>
      <w:r>
        <w:rPr>
          <w:b/>
          <w:bCs/>
        </w:rPr>
        <w:t>Workforce Recruitment Status:</w:t>
      </w:r>
    </w:p>
    <w:p w14:paraId="011B587A" w14:textId="77777777" w:rsidR="003F473E" w:rsidRDefault="00DA522D">
      <w:pPr>
        <w:pStyle w:val="ListParagraph"/>
        <w:numPr>
          <w:ilvl w:val="0"/>
          <w:numId w:val="2"/>
        </w:numPr>
        <w:spacing w:after="80"/>
      </w:pPr>
      <w:r>
        <w:t>Job adverts for clinical roles are closing on 20th January, with interviews scheduled for 27th January. These adverts are placed on NHS Jobs and Indeed.</w:t>
      </w:r>
    </w:p>
    <w:p w14:paraId="111DDEAB" w14:textId="77777777" w:rsidR="003F473E" w:rsidRDefault="00DA522D">
      <w:pPr>
        <w:pStyle w:val="ListParagraph"/>
        <w:numPr>
          <w:ilvl w:val="0"/>
          <w:numId w:val="2"/>
        </w:numPr>
        <w:spacing w:after="80"/>
      </w:pPr>
      <w:r>
        <w:t>The interview panel is expected to include clinical and managerial representation.</w:t>
      </w:r>
    </w:p>
    <w:p w14:paraId="41F40F41" w14:textId="77777777" w:rsidR="003F473E" w:rsidRDefault="00DA522D">
      <w:pPr>
        <w:pStyle w:val="ListParagraph"/>
        <w:numPr>
          <w:ilvl w:val="0"/>
          <w:numId w:val="2"/>
        </w:numPr>
        <w:spacing w:after="80"/>
      </w:pPr>
      <w:r>
        <w:t>Consideration was given to keeping job adverts open continuously to attract a wider pool of candidates due to the 'numbers game' of recruitment.</w:t>
      </w:r>
    </w:p>
    <w:p w14:paraId="4AF9FA61" w14:textId="77777777" w:rsidR="003F473E" w:rsidRDefault="00DA522D">
      <w:pPr>
        <w:pStyle w:val="ListParagraph"/>
        <w:numPr>
          <w:ilvl w:val="0"/>
          <w:numId w:val="2"/>
        </w:numPr>
        <w:spacing w:after="80"/>
      </w:pPr>
      <w:r>
        <w:t>The use of Physician Associates (PAs) for these roles was discussed, with a consensus not to utilise them for differentiated tasks or prescribing duties, aligning with current regulatory positions and PCN policies.</w:t>
      </w:r>
    </w:p>
    <w:p w14:paraId="73074196" w14:textId="77777777" w:rsidR="003F473E" w:rsidRDefault="003F473E">
      <w:pPr>
        <w:spacing w:after="60"/>
      </w:pPr>
    </w:p>
    <w:p w14:paraId="786C1C56" w14:textId="77777777" w:rsidR="003F473E" w:rsidRDefault="00DA522D">
      <w:pPr>
        <w:pStyle w:val="ListParagraph"/>
        <w:numPr>
          <w:ilvl w:val="0"/>
          <w:numId w:val="3"/>
        </w:numPr>
        <w:spacing w:after="80"/>
      </w:pPr>
      <w:r>
        <w:rPr>
          <w:b/>
          <w:bCs/>
        </w:rPr>
        <w:t>Locum and Sessional Workforce:</w:t>
      </w:r>
    </w:p>
    <w:p w14:paraId="66881164" w14:textId="77777777" w:rsidR="003F473E" w:rsidRDefault="00DA522D">
      <w:pPr>
        <w:pStyle w:val="ListParagraph"/>
        <w:numPr>
          <w:ilvl w:val="0"/>
          <w:numId w:val="2"/>
        </w:numPr>
        <w:spacing w:after="80"/>
      </w:pPr>
      <w:r>
        <w:t>The possibility of using locums, and platforms such as Lantum and NASGP, was explored to supplement substantive staff, particularly if financial allowances permit.</w:t>
      </w:r>
    </w:p>
    <w:p w14:paraId="0D1016CD" w14:textId="77777777" w:rsidR="003F473E" w:rsidRDefault="00DA522D">
      <w:pPr>
        <w:pStyle w:val="ListParagraph"/>
        <w:numPr>
          <w:ilvl w:val="0"/>
          <w:numId w:val="2"/>
        </w:numPr>
        <w:spacing w:after="80"/>
      </w:pPr>
      <w:r>
        <w:t>Lantum is engaging with Wellingborough and offering a 2% fee structure (rate plus 2%). NASGP's fee is deducted from the clinician's wages, making it free for practices.</w:t>
      </w:r>
    </w:p>
    <w:p w14:paraId="3D477869" w14:textId="77777777" w:rsidR="003F473E" w:rsidRDefault="00DA522D">
      <w:pPr>
        <w:pStyle w:val="ListParagraph"/>
        <w:numPr>
          <w:ilvl w:val="0"/>
          <w:numId w:val="2"/>
        </w:numPr>
        <w:spacing w:after="80"/>
      </w:pPr>
      <w:r>
        <w:t>Rates for GPs were noted to be around £85 per hour, with a 2% premium for platform usage.</w:t>
      </w:r>
    </w:p>
    <w:p w14:paraId="79E327FC" w14:textId="77777777" w:rsidR="003F473E" w:rsidRDefault="003F473E">
      <w:pPr>
        <w:spacing w:after="60"/>
      </w:pPr>
    </w:p>
    <w:p w14:paraId="1A81F891" w14:textId="77777777" w:rsidR="003F473E" w:rsidRDefault="00DA522D">
      <w:pPr>
        <w:pStyle w:val="ListParagraph"/>
        <w:numPr>
          <w:ilvl w:val="0"/>
          <w:numId w:val="3"/>
        </w:numPr>
        <w:spacing w:after="80"/>
      </w:pPr>
      <w:r>
        <w:rPr>
          <w:b/>
          <w:bCs/>
        </w:rPr>
        <w:t>Clinician Contracts and Liability:</w:t>
      </w:r>
    </w:p>
    <w:p w14:paraId="07299CA2" w14:textId="77777777" w:rsidR="003F473E" w:rsidRDefault="00DA522D">
      <w:pPr>
        <w:pStyle w:val="ListParagraph"/>
        <w:numPr>
          <w:ilvl w:val="0"/>
          <w:numId w:val="2"/>
        </w:numPr>
        <w:spacing w:after="80"/>
      </w:pPr>
      <w:r>
        <w:t>A universal, fixed-term contract template is desired for clinicians, given the non-guaranteed nature of funding. The ICB had previously alluded to providing template wording for mitigation against redundancy claims but now recommends seeking HR and legal advice.</w:t>
      </w:r>
    </w:p>
    <w:p w14:paraId="626AB10A" w14:textId="77777777" w:rsidR="003F473E" w:rsidRDefault="00DA522D">
      <w:pPr>
        <w:pStyle w:val="ListParagraph"/>
        <w:numPr>
          <w:ilvl w:val="0"/>
          <w:numId w:val="2"/>
        </w:numPr>
        <w:spacing w:after="80"/>
      </w:pPr>
      <w:r>
        <w:t>Discussion on liability elements, particularly for limited companies versus unlimited GMS partnerships, remains unresolved.</w:t>
      </w:r>
    </w:p>
    <w:p w14:paraId="3216C3B2" w14:textId="77777777" w:rsidR="003F473E" w:rsidRDefault="00DA522D">
      <w:pPr>
        <w:pStyle w:val="ListParagraph"/>
        <w:numPr>
          <w:ilvl w:val="0"/>
          <w:numId w:val="2"/>
        </w:numPr>
        <w:spacing w:after="80"/>
      </w:pPr>
      <w:r>
        <w:t>The fair and equitable resourcing across practices for employed clinicians, considering the "first come, first served" nature of appointment booking, is a key concern.</w:t>
      </w:r>
    </w:p>
    <w:p w14:paraId="2E5E4F31" w14:textId="77777777" w:rsidR="003F473E" w:rsidRDefault="003F473E">
      <w:pPr>
        <w:spacing w:after="60"/>
      </w:pPr>
    </w:p>
    <w:p w14:paraId="7310E83C" w14:textId="77777777" w:rsidR="003F473E" w:rsidRDefault="00DA522D">
      <w:pPr>
        <w:pStyle w:val="ListParagraph"/>
        <w:numPr>
          <w:ilvl w:val="0"/>
          <w:numId w:val="3"/>
        </w:numPr>
        <w:spacing w:after="80"/>
      </w:pPr>
      <w:r>
        <w:rPr>
          <w:b/>
          <w:bCs/>
        </w:rPr>
        <w:t>Hub and Spoke Model Implementation:</w:t>
      </w:r>
    </w:p>
    <w:p w14:paraId="6AAA330A" w14:textId="51B0DDFE" w:rsidR="003F473E" w:rsidRDefault="00DA522D">
      <w:pPr>
        <w:pStyle w:val="ListParagraph"/>
        <w:numPr>
          <w:ilvl w:val="0"/>
          <w:numId w:val="2"/>
        </w:numPr>
        <w:spacing w:after="80"/>
      </w:pPr>
      <w:r>
        <w:t>The development of a hub-and-spoke model is progressing, with Brackley, Parks, and potentially Brook being considered as central hubs. To</w:t>
      </w:r>
      <w:r w:rsidR="00A15CCF">
        <w:t>wcester</w:t>
      </w:r>
      <w:r>
        <w:t xml:space="preserve"> has indicated it lacks space.</w:t>
      </w:r>
    </w:p>
    <w:p w14:paraId="1E75008B" w14:textId="2A868FC6" w:rsidR="003F473E" w:rsidRDefault="00DA522D">
      <w:pPr>
        <w:pStyle w:val="ListParagraph"/>
        <w:numPr>
          <w:ilvl w:val="0"/>
          <w:numId w:val="2"/>
        </w:numPr>
        <w:spacing w:after="80"/>
      </w:pPr>
      <w:r>
        <w:t xml:space="preserve">A meeting </w:t>
      </w:r>
      <w:r w:rsidR="007D0053">
        <w:t>by</w:t>
      </w:r>
      <w:r>
        <w:t xml:space="preserve"> 15th January will finalise Brook's participation.</w:t>
      </w:r>
    </w:p>
    <w:p w14:paraId="09A29C48" w14:textId="77777777" w:rsidR="003F473E" w:rsidRDefault="00DA522D">
      <w:pPr>
        <w:pStyle w:val="ListParagraph"/>
        <w:numPr>
          <w:ilvl w:val="0"/>
          <w:numId w:val="2"/>
        </w:numPr>
        <w:spacing w:after="80"/>
      </w:pPr>
      <w:r>
        <w:t>A travel time matrix between practices has been developed to inform clinician deployment.</w:t>
      </w:r>
    </w:p>
    <w:p w14:paraId="3E522A15" w14:textId="77777777" w:rsidR="003F473E" w:rsidRDefault="00DA522D">
      <w:pPr>
        <w:pStyle w:val="ListParagraph"/>
        <w:numPr>
          <w:ilvl w:val="0"/>
          <w:numId w:val="2"/>
        </w:numPr>
        <w:spacing w:after="80"/>
      </w:pPr>
      <w:r>
        <w:t>The less a clinician works across multiple practices initially, the better for consistency, especially given different clinical systems.</w:t>
      </w:r>
    </w:p>
    <w:p w14:paraId="71253CBF" w14:textId="77777777" w:rsidR="003F473E" w:rsidRDefault="003F473E">
      <w:pPr>
        <w:spacing w:after="60"/>
      </w:pPr>
    </w:p>
    <w:p w14:paraId="3C98526A" w14:textId="77777777" w:rsidR="003F473E" w:rsidRDefault="00DA522D">
      <w:pPr>
        <w:pStyle w:val="ListParagraph"/>
        <w:numPr>
          <w:ilvl w:val="0"/>
          <w:numId w:val="3"/>
        </w:numPr>
        <w:spacing w:after="80"/>
      </w:pPr>
      <w:r>
        <w:rPr>
          <w:b/>
          <w:bCs/>
        </w:rPr>
        <w:t>IT and Digital Integration:</w:t>
      </w:r>
    </w:p>
    <w:p w14:paraId="3A9E7D0E" w14:textId="41D2FB61" w:rsidR="003F473E" w:rsidRDefault="00DA522D">
      <w:pPr>
        <w:pStyle w:val="ListParagraph"/>
        <w:numPr>
          <w:ilvl w:val="0"/>
          <w:numId w:val="2"/>
        </w:numPr>
        <w:spacing w:after="80"/>
      </w:pPr>
      <w:r>
        <w:t xml:space="preserve">The remote booking process, </w:t>
      </w:r>
      <w:proofErr w:type="gramStart"/>
      <w:r>
        <w:t>similar to</w:t>
      </w:r>
      <w:proofErr w:type="gramEnd"/>
      <w:r>
        <w:t xml:space="preserve"> the </w:t>
      </w:r>
      <w:r w:rsidR="00156E33">
        <w:t xml:space="preserve">ARI </w:t>
      </w:r>
      <w:r>
        <w:t>hub and GPA models, is understood and in use for Enhanced Access appointments.</w:t>
      </w:r>
    </w:p>
    <w:p w14:paraId="6D30660A" w14:textId="77777777" w:rsidR="003F473E" w:rsidRDefault="00DA522D">
      <w:pPr>
        <w:pStyle w:val="ListParagraph"/>
        <w:numPr>
          <w:ilvl w:val="0"/>
          <w:numId w:val="2"/>
        </w:numPr>
        <w:spacing w:after="80"/>
      </w:pPr>
      <w:r>
        <w:t>System 1 practices will use the Hub version for rota management. EMIS practices will use GP Connect, which is noted to be more efficient for EMIS to System 1 booking than the reverse.</w:t>
      </w:r>
    </w:p>
    <w:p w14:paraId="74C7734F" w14:textId="77777777" w:rsidR="003F473E" w:rsidRDefault="00DA522D">
      <w:pPr>
        <w:pStyle w:val="ListParagraph"/>
        <w:numPr>
          <w:ilvl w:val="0"/>
          <w:numId w:val="2"/>
        </w:numPr>
        <w:spacing w:after="80"/>
      </w:pPr>
      <w:r>
        <w:t>Mapping slot types for consistent reporting to the ICB and Programme Board has been completed.</w:t>
      </w:r>
    </w:p>
    <w:p w14:paraId="229F8A46" w14:textId="77777777" w:rsidR="003F473E" w:rsidRDefault="00DA522D">
      <w:pPr>
        <w:pStyle w:val="ListParagraph"/>
        <w:numPr>
          <w:ilvl w:val="0"/>
          <w:numId w:val="2"/>
        </w:numPr>
        <w:spacing w:after="80"/>
      </w:pPr>
      <w:r>
        <w:t>Access to clinical systems and data sharing agreements are in place for key personnel to run reports and manage appointment slots.</w:t>
      </w:r>
    </w:p>
    <w:p w14:paraId="5D885A8C" w14:textId="77777777" w:rsidR="003F473E" w:rsidRDefault="003F473E">
      <w:pPr>
        <w:spacing w:after="60"/>
      </w:pPr>
    </w:p>
    <w:p w14:paraId="530692C3" w14:textId="77777777" w:rsidR="003F473E" w:rsidRDefault="00DA522D">
      <w:pPr>
        <w:pStyle w:val="ListParagraph"/>
        <w:numPr>
          <w:ilvl w:val="0"/>
          <w:numId w:val="3"/>
        </w:numPr>
        <w:spacing w:after="80"/>
      </w:pPr>
      <w:r>
        <w:rPr>
          <w:b/>
          <w:bCs/>
        </w:rPr>
        <w:t>Test Results and Referrals Management:</w:t>
      </w:r>
    </w:p>
    <w:p w14:paraId="3E391DE1" w14:textId="77777777" w:rsidR="003F473E" w:rsidRDefault="00DA522D">
      <w:pPr>
        <w:pStyle w:val="ListParagraph"/>
        <w:numPr>
          <w:ilvl w:val="0"/>
          <w:numId w:val="2"/>
        </w:numPr>
        <w:spacing w:after="80"/>
      </w:pPr>
      <w:r>
        <w:t>Managing test results and referrals within the Enhanced Access model is a high-risk item.</w:t>
      </w:r>
    </w:p>
    <w:p w14:paraId="303C0ED1" w14:textId="77777777" w:rsidR="003F473E" w:rsidRDefault="00DA522D">
      <w:pPr>
        <w:pStyle w:val="ListParagraph"/>
        <w:numPr>
          <w:ilvl w:val="0"/>
          <w:numId w:val="2"/>
        </w:numPr>
        <w:spacing w:after="80"/>
      </w:pPr>
      <w:r>
        <w:t xml:space="preserve">The current consensus and legal understanding </w:t>
      </w:r>
      <w:proofErr w:type="gramStart"/>
      <w:r>
        <w:t>is</w:t>
      </w:r>
      <w:proofErr w:type="gramEnd"/>
      <w:r>
        <w:t xml:space="preserve"> that the requesting clinician should manage the results within the patient's practice clinical system.</w:t>
      </w:r>
    </w:p>
    <w:p w14:paraId="0B1125BF" w14:textId="77777777" w:rsidR="003F473E" w:rsidRDefault="00DA522D">
      <w:pPr>
        <w:pStyle w:val="ListParagraph"/>
        <w:numPr>
          <w:ilvl w:val="0"/>
          <w:numId w:val="2"/>
        </w:numPr>
        <w:spacing w:after="80"/>
      </w:pPr>
      <w:r>
        <w:t>Concerns exist regarding ICE Access, including licence costs, restrictions, and the need for ICB intervention to ensure smooth adoption.</w:t>
      </w:r>
    </w:p>
    <w:p w14:paraId="2BE1BE3F" w14:textId="77777777" w:rsidR="003F473E" w:rsidRDefault="003F473E">
      <w:pPr>
        <w:spacing w:after="60"/>
      </w:pPr>
    </w:p>
    <w:p w14:paraId="0E4C30A9" w14:textId="77777777" w:rsidR="003F473E" w:rsidRDefault="00DA522D">
      <w:pPr>
        <w:pStyle w:val="ListParagraph"/>
        <w:numPr>
          <w:ilvl w:val="0"/>
          <w:numId w:val="3"/>
        </w:numPr>
        <w:spacing w:after="80"/>
      </w:pPr>
      <w:r>
        <w:rPr>
          <w:b/>
          <w:bCs/>
        </w:rPr>
        <w:t>ICB and NHS England Organisational Changes:</w:t>
      </w:r>
    </w:p>
    <w:p w14:paraId="1BF37899" w14:textId="77777777" w:rsidR="003F473E" w:rsidRDefault="00DA522D">
      <w:pPr>
        <w:pStyle w:val="ListParagraph"/>
        <w:numPr>
          <w:ilvl w:val="0"/>
          <w:numId w:val="2"/>
        </w:numPr>
        <w:spacing w:after="80"/>
      </w:pPr>
      <w:r>
        <w:t>Acknowledged ongoing changes within the ICB and NHS England, including potential mergers and staff reductions.</w:t>
      </w:r>
    </w:p>
    <w:p w14:paraId="666637B5" w14:textId="77777777" w:rsidR="003F473E" w:rsidRDefault="00DA522D">
      <w:pPr>
        <w:pStyle w:val="ListParagraph"/>
        <w:numPr>
          <w:ilvl w:val="0"/>
          <w:numId w:val="2"/>
        </w:numPr>
        <w:spacing w:after="80"/>
      </w:pPr>
      <w:r>
        <w:t>These changes are not expected to directly impact the Enhanced Access operational plans as the spec and funding are agreed.</w:t>
      </w:r>
    </w:p>
    <w:p w14:paraId="7A740872" w14:textId="77777777" w:rsidR="003F473E" w:rsidRDefault="003F473E">
      <w:pPr>
        <w:spacing w:after="60"/>
      </w:pPr>
    </w:p>
    <w:p w14:paraId="5074FA9E" w14:textId="77777777" w:rsidR="003F473E" w:rsidRDefault="00DA522D">
      <w:pPr>
        <w:pStyle w:val="ListParagraph"/>
        <w:numPr>
          <w:ilvl w:val="0"/>
          <w:numId w:val="3"/>
        </w:numPr>
        <w:spacing w:after="80"/>
      </w:pPr>
      <w:r>
        <w:rPr>
          <w:b/>
          <w:bCs/>
        </w:rPr>
        <w:t>Financial and Tracking Transparency:</w:t>
      </w:r>
    </w:p>
    <w:p w14:paraId="32BF6D52" w14:textId="080C1557" w:rsidR="003F473E" w:rsidRDefault="00DA522D">
      <w:pPr>
        <w:pStyle w:val="ListParagraph"/>
        <w:numPr>
          <w:ilvl w:val="0"/>
          <w:numId w:val="2"/>
        </w:numPr>
        <w:spacing w:after="80"/>
      </w:pPr>
      <w:r>
        <w:t xml:space="preserve">An </w:t>
      </w:r>
      <w:proofErr w:type="gramStart"/>
      <w:r>
        <w:t>hours</w:t>
      </w:r>
      <w:proofErr w:type="gramEnd"/>
      <w:r>
        <w:t xml:space="preserve"> tracker has been implemented </w:t>
      </w:r>
      <w:r w:rsidR="00D620D7">
        <w:t xml:space="preserve">in Notewell </w:t>
      </w:r>
      <w:r>
        <w:t xml:space="preserve">to log time spent on various project activities for </w:t>
      </w:r>
      <w:r w:rsidR="00D620D7">
        <w:t xml:space="preserve">increased </w:t>
      </w:r>
      <w:r>
        <w:t>transparency</w:t>
      </w:r>
      <w:r w:rsidR="00D620D7">
        <w:t xml:space="preserve"> (optional at this time)</w:t>
      </w:r>
      <w:r>
        <w:t>.</w:t>
      </w:r>
    </w:p>
    <w:p w14:paraId="74D1A82B" w14:textId="77777777" w:rsidR="003F473E" w:rsidRDefault="00DA522D">
      <w:pPr>
        <w:pStyle w:val="ListParagraph"/>
        <w:numPr>
          <w:ilvl w:val="0"/>
          <w:numId w:val="2"/>
        </w:numPr>
        <w:spacing w:after="80"/>
      </w:pPr>
      <w:r>
        <w:t>The £30,000 funding from the ICB for certain activities was received on Tuesday, and an opening/closing balance will be provided.</w:t>
      </w:r>
    </w:p>
    <w:p w14:paraId="2ECC9836" w14:textId="77777777" w:rsidR="003F473E" w:rsidRDefault="003F473E">
      <w:pPr>
        <w:spacing w:after="60"/>
      </w:pPr>
    </w:p>
    <w:p w14:paraId="79F80B42" w14:textId="77777777" w:rsidR="003F473E" w:rsidRDefault="003F473E">
      <w:pPr>
        <w:pBdr>
          <w:top w:val="single" w:sz="6" w:space="0" w:color="CBD5E1"/>
        </w:pBdr>
        <w:spacing w:before="240" w:after="240"/>
      </w:pPr>
    </w:p>
    <w:p w14:paraId="3BD4D34B" w14:textId="77777777" w:rsidR="003F473E" w:rsidRDefault="00DA522D">
      <w:pPr>
        <w:spacing w:after="180"/>
      </w:pPr>
      <w:r>
        <w:rPr>
          <w:b/>
          <w:bCs/>
          <w:color w:val="2563EB"/>
          <w:sz w:val="28"/>
          <w:szCs w:val="28"/>
        </w:rPr>
        <w:t>NEXT MEETING</w:t>
      </w:r>
    </w:p>
    <w:p w14:paraId="6EBAC8DF" w14:textId="4872398A" w:rsidR="003F473E" w:rsidRDefault="00156E33">
      <w:pPr>
        <w:spacing w:after="100"/>
      </w:pPr>
      <w:r>
        <w:t>MS Teams meeting next week (13</w:t>
      </w:r>
      <w:r w:rsidRPr="00156E33">
        <w:rPr>
          <w:vertAlign w:val="superscript"/>
        </w:rPr>
        <w:t>th</w:t>
      </w:r>
      <w:r>
        <w:t xml:space="preserve"> Jan 2026 at 13:00 Via Teams)</w:t>
      </w:r>
    </w:p>
    <w:p w14:paraId="5B1AD82E" w14:textId="77777777" w:rsidR="00223AE5" w:rsidRDefault="00223AE5">
      <w:pPr>
        <w:spacing w:after="180"/>
        <w:rPr>
          <w:b/>
          <w:bCs/>
          <w:color w:val="2563EB"/>
          <w:sz w:val="24"/>
          <w:szCs w:val="24"/>
        </w:rPr>
      </w:pPr>
    </w:p>
    <w:p w14:paraId="358BFF2B" w14:textId="1CE6BE2F" w:rsidR="003F473E" w:rsidRDefault="00DA522D">
      <w:pPr>
        <w:spacing w:after="180"/>
      </w:pPr>
      <w:r>
        <w:rPr>
          <w:b/>
          <w:bCs/>
          <w:color w:val="2563EB"/>
          <w:sz w:val="24"/>
          <w:szCs w:val="24"/>
        </w:rPr>
        <w:t>ACTION ITEMS</w:t>
      </w:r>
    </w:p>
    <w:tbl>
      <w:tblPr>
        <w:tblW w:w="5189" w:type="pct"/>
        <w:tblBorders>
          <w:top w:val="single" w:sz="8" w:space="0" w:color="2563EB"/>
          <w:left w:val="single" w:sz="8" w:space="0" w:color="2563EB"/>
          <w:bottom w:val="single" w:sz="8" w:space="0" w:color="2563EB"/>
          <w:right w:val="single" w:sz="8" w:space="0" w:color="2563EB"/>
          <w:insideH w:val="single" w:sz="4" w:space="0" w:color="E2E8F0"/>
          <w:insideV w:val="single" w:sz="4" w:space="0" w:color="E2E8F0"/>
        </w:tblBorders>
        <w:tblLayout w:type="fixed"/>
        <w:tblCellMar>
          <w:left w:w="10" w:type="dxa"/>
          <w:right w:w="10" w:type="dxa"/>
        </w:tblCellMar>
        <w:tblLook w:val="04A0" w:firstRow="1" w:lastRow="0" w:firstColumn="1" w:lastColumn="0" w:noHBand="0" w:noVBand="1"/>
      </w:tblPr>
      <w:tblGrid>
        <w:gridCol w:w="4242"/>
        <w:gridCol w:w="1135"/>
        <w:gridCol w:w="1559"/>
        <w:gridCol w:w="993"/>
        <w:gridCol w:w="1417"/>
      </w:tblGrid>
      <w:tr w:rsidR="003F473E" w14:paraId="2ED03CB9" w14:textId="77777777" w:rsidTr="00D63284">
        <w:trPr>
          <w:tblHeader/>
        </w:trPr>
        <w:tc>
          <w:tcPr>
            <w:tcW w:w="2270" w:type="pct"/>
            <w:shd w:val="clear" w:color="auto" w:fill="2563EB"/>
            <w:tcMar>
              <w:top w:w="100" w:type="dxa"/>
              <w:left w:w="120" w:type="dxa"/>
              <w:bottom w:w="100" w:type="dxa"/>
              <w:right w:w="120" w:type="dxa"/>
            </w:tcMar>
          </w:tcPr>
          <w:p w14:paraId="56C8F3A1" w14:textId="77777777" w:rsidR="003F473E" w:rsidRDefault="00DA522D">
            <w:pPr>
              <w:spacing w:before="80" w:after="80"/>
            </w:pPr>
            <w:r>
              <w:rPr>
                <w:b/>
                <w:bCs/>
                <w:color w:val="FFFFFF"/>
              </w:rPr>
              <w:lastRenderedPageBreak/>
              <w:t>Action</w:t>
            </w:r>
          </w:p>
        </w:tc>
        <w:tc>
          <w:tcPr>
            <w:tcW w:w="607" w:type="pct"/>
            <w:shd w:val="clear" w:color="auto" w:fill="2563EB"/>
            <w:tcMar>
              <w:top w:w="100" w:type="dxa"/>
              <w:left w:w="120" w:type="dxa"/>
              <w:bottom w:w="100" w:type="dxa"/>
              <w:right w:w="120" w:type="dxa"/>
            </w:tcMar>
          </w:tcPr>
          <w:p w14:paraId="76374D9D" w14:textId="77777777" w:rsidR="003F473E" w:rsidRDefault="00DA522D">
            <w:pPr>
              <w:spacing w:before="80" w:after="80"/>
            </w:pPr>
            <w:r>
              <w:rPr>
                <w:b/>
                <w:bCs/>
                <w:color w:val="FFFFFF"/>
              </w:rPr>
              <w:t>Owner</w:t>
            </w:r>
          </w:p>
        </w:tc>
        <w:tc>
          <w:tcPr>
            <w:tcW w:w="834" w:type="pct"/>
            <w:shd w:val="clear" w:color="auto" w:fill="2563EB"/>
            <w:tcMar>
              <w:top w:w="100" w:type="dxa"/>
              <w:left w:w="120" w:type="dxa"/>
              <w:bottom w:w="100" w:type="dxa"/>
              <w:right w:w="120" w:type="dxa"/>
            </w:tcMar>
          </w:tcPr>
          <w:p w14:paraId="42A96FFA" w14:textId="77777777" w:rsidR="003F473E" w:rsidRDefault="00DA522D">
            <w:pPr>
              <w:spacing w:before="80" w:after="80"/>
            </w:pPr>
            <w:r>
              <w:rPr>
                <w:b/>
                <w:bCs/>
                <w:color w:val="FFFFFF"/>
              </w:rPr>
              <w:t>Deadline</w:t>
            </w:r>
          </w:p>
        </w:tc>
        <w:tc>
          <w:tcPr>
            <w:tcW w:w="531" w:type="pct"/>
            <w:shd w:val="clear" w:color="auto" w:fill="2563EB"/>
            <w:tcMar>
              <w:top w:w="100" w:type="dxa"/>
              <w:left w:w="120" w:type="dxa"/>
              <w:bottom w:w="100" w:type="dxa"/>
              <w:right w:w="120" w:type="dxa"/>
            </w:tcMar>
          </w:tcPr>
          <w:p w14:paraId="7939B20B" w14:textId="77777777" w:rsidR="003F473E" w:rsidRDefault="00DA522D">
            <w:pPr>
              <w:spacing w:before="80" w:after="80"/>
            </w:pPr>
            <w:r>
              <w:rPr>
                <w:b/>
                <w:bCs/>
                <w:color w:val="FFFFFF"/>
              </w:rPr>
              <w:t>Priority</w:t>
            </w:r>
          </w:p>
        </w:tc>
        <w:tc>
          <w:tcPr>
            <w:tcW w:w="758" w:type="pct"/>
            <w:shd w:val="clear" w:color="auto" w:fill="2563EB"/>
            <w:tcMar>
              <w:top w:w="100" w:type="dxa"/>
              <w:left w:w="120" w:type="dxa"/>
              <w:bottom w:w="100" w:type="dxa"/>
              <w:right w:w="120" w:type="dxa"/>
            </w:tcMar>
          </w:tcPr>
          <w:p w14:paraId="3570433D" w14:textId="77777777" w:rsidR="003F473E" w:rsidRDefault="00DA522D">
            <w:pPr>
              <w:spacing w:before="80" w:after="80"/>
            </w:pPr>
            <w:r>
              <w:rPr>
                <w:b/>
                <w:bCs/>
                <w:color w:val="FFFFFF"/>
              </w:rPr>
              <w:t>Status</w:t>
            </w:r>
          </w:p>
        </w:tc>
      </w:tr>
      <w:tr w:rsidR="003F473E" w14:paraId="65F82333" w14:textId="77777777" w:rsidTr="00D63284">
        <w:tc>
          <w:tcPr>
            <w:tcW w:w="2270" w:type="pct"/>
            <w:tcMar>
              <w:top w:w="80" w:type="dxa"/>
              <w:left w:w="120" w:type="dxa"/>
              <w:bottom w:w="80" w:type="dxa"/>
              <w:right w:w="120" w:type="dxa"/>
            </w:tcMar>
          </w:tcPr>
          <w:p w14:paraId="05B65C94" w14:textId="77777777" w:rsidR="003F473E" w:rsidRDefault="00DA522D">
            <w:pPr>
              <w:spacing w:before="60" w:after="60"/>
            </w:pPr>
            <w:r>
              <w:t>Circulate refined MOU template to practices for review and update on full MOU from PML</w:t>
            </w:r>
          </w:p>
        </w:tc>
        <w:tc>
          <w:tcPr>
            <w:tcW w:w="607" w:type="pct"/>
            <w:tcMar>
              <w:top w:w="80" w:type="dxa"/>
              <w:left w:w="120" w:type="dxa"/>
              <w:bottom w:w="80" w:type="dxa"/>
              <w:right w:w="120" w:type="dxa"/>
            </w:tcMar>
          </w:tcPr>
          <w:p w14:paraId="400A454D" w14:textId="3535B7FB" w:rsidR="003F473E" w:rsidRPr="00D63284" w:rsidRDefault="00DA522D">
            <w:pPr>
              <w:spacing w:before="60" w:after="60"/>
              <w:rPr>
                <w:sz w:val="16"/>
                <w:szCs w:val="16"/>
              </w:rPr>
            </w:pPr>
            <w:r w:rsidRPr="00D63284">
              <w:rPr>
                <w:b/>
                <w:bCs/>
                <w:color w:val="2563EB"/>
                <w:sz w:val="16"/>
                <w:szCs w:val="16"/>
              </w:rPr>
              <w:t>MG</w:t>
            </w:r>
          </w:p>
        </w:tc>
        <w:tc>
          <w:tcPr>
            <w:tcW w:w="834" w:type="pct"/>
            <w:tcMar>
              <w:top w:w="80" w:type="dxa"/>
              <w:left w:w="120" w:type="dxa"/>
              <w:bottom w:w="80" w:type="dxa"/>
              <w:right w:w="120" w:type="dxa"/>
            </w:tcMar>
          </w:tcPr>
          <w:p w14:paraId="651162E7" w14:textId="77777777" w:rsidR="003F473E" w:rsidRPr="00D63284" w:rsidRDefault="00DA522D">
            <w:pPr>
              <w:spacing w:before="60" w:after="60"/>
              <w:rPr>
                <w:sz w:val="16"/>
                <w:szCs w:val="16"/>
              </w:rPr>
            </w:pPr>
            <w:r w:rsidRPr="00D63284">
              <w:rPr>
                <w:sz w:val="16"/>
                <w:szCs w:val="16"/>
              </w:rPr>
              <w:t>ASAP</w:t>
            </w:r>
          </w:p>
        </w:tc>
        <w:tc>
          <w:tcPr>
            <w:tcW w:w="531" w:type="pct"/>
            <w:shd w:val="clear" w:color="auto" w:fill="FEE2E2"/>
            <w:tcMar>
              <w:top w:w="80" w:type="dxa"/>
              <w:left w:w="120" w:type="dxa"/>
              <w:bottom w:w="80" w:type="dxa"/>
              <w:right w:w="120" w:type="dxa"/>
            </w:tcMar>
          </w:tcPr>
          <w:p w14:paraId="670C2024" w14:textId="77777777" w:rsidR="003F473E" w:rsidRPr="00D63284" w:rsidRDefault="00DA522D">
            <w:pPr>
              <w:spacing w:before="60" w:after="60"/>
              <w:rPr>
                <w:sz w:val="16"/>
                <w:szCs w:val="16"/>
              </w:rPr>
            </w:pPr>
            <w:r w:rsidRPr="00D63284">
              <w:rPr>
                <w:b/>
                <w:bCs/>
                <w:color w:val="DC2626"/>
                <w:sz w:val="16"/>
                <w:szCs w:val="16"/>
              </w:rPr>
              <w:t>HIGH</w:t>
            </w:r>
          </w:p>
        </w:tc>
        <w:tc>
          <w:tcPr>
            <w:tcW w:w="758" w:type="pct"/>
            <w:tcMar>
              <w:top w:w="80" w:type="dxa"/>
              <w:left w:w="120" w:type="dxa"/>
              <w:bottom w:w="80" w:type="dxa"/>
              <w:right w:w="120" w:type="dxa"/>
            </w:tcMar>
          </w:tcPr>
          <w:p w14:paraId="5739F851" w14:textId="77777777" w:rsidR="003F473E" w:rsidRDefault="00DA522D">
            <w:pPr>
              <w:spacing w:before="60" w:after="60"/>
            </w:pPr>
            <w:r>
              <w:t>○ Open</w:t>
            </w:r>
          </w:p>
        </w:tc>
      </w:tr>
      <w:tr w:rsidR="003F473E" w14:paraId="5F0848D1" w14:textId="77777777" w:rsidTr="00D63284">
        <w:tc>
          <w:tcPr>
            <w:tcW w:w="2270" w:type="pct"/>
            <w:shd w:val="clear" w:color="auto" w:fill="F8FAFC"/>
            <w:tcMar>
              <w:top w:w="80" w:type="dxa"/>
              <w:left w:w="120" w:type="dxa"/>
              <w:bottom w:w="80" w:type="dxa"/>
              <w:right w:w="120" w:type="dxa"/>
            </w:tcMar>
          </w:tcPr>
          <w:p w14:paraId="7B6B4B51" w14:textId="77777777" w:rsidR="003F473E" w:rsidRDefault="00DA522D">
            <w:pPr>
              <w:spacing w:before="60" w:after="60"/>
            </w:pPr>
            <w:r>
              <w:t>Finalise interview panel members for clinical roles</w:t>
            </w:r>
          </w:p>
        </w:tc>
        <w:tc>
          <w:tcPr>
            <w:tcW w:w="607" w:type="pct"/>
            <w:shd w:val="clear" w:color="auto" w:fill="F8FAFC"/>
            <w:tcMar>
              <w:top w:w="80" w:type="dxa"/>
              <w:left w:w="120" w:type="dxa"/>
              <w:bottom w:w="80" w:type="dxa"/>
              <w:right w:w="120" w:type="dxa"/>
            </w:tcMar>
          </w:tcPr>
          <w:p w14:paraId="5E3562ED" w14:textId="68DFF850" w:rsidR="003F473E" w:rsidRPr="00D63284" w:rsidRDefault="00DA522D">
            <w:pPr>
              <w:spacing w:before="60" w:after="60"/>
              <w:rPr>
                <w:sz w:val="16"/>
                <w:szCs w:val="16"/>
              </w:rPr>
            </w:pPr>
            <w:r w:rsidRPr="00D63284">
              <w:rPr>
                <w:b/>
                <w:bCs/>
                <w:color w:val="2563EB"/>
                <w:sz w:val="16"/>
                <w:szCs w:val="16"/>
              </w:rPr>
              <w:t>MG</w:t>
            </w:r>
          </w:p>
        </w:tc>
        <w:tc>
          <w:tcPr>
            <w:tcW w:w="834" w:type="pct"/>
            <w:shd w:val="clear" w:color="auto" w:fill="F8FAFC"/>
            <w:tcMar>
              <w:top w:w="80" w:type="dxa"/>
              <w:left w:w="120" w:type="dxa"/>
              <w:bottom w:w="80" w:type="dxa"/>
              <w:right w:w="120" w:type="dxa"/>
            </w:tcMar>
          </w:tcPr>
          <w:p w14:paraId="41210BB8" w14:textId="77777777" w:rsidR="003F473E" w:rsidRPr="00D63284" w:rsidRDefault="00DA522D">
            <w:pPr>
              <w:spacing w:before="60" w:after="60"/>
              <w:rPr>
                <w:sz w:val="16"/>
                <w:szCs w:val="16"/>
              </w:rPr>
            </w:pPr>
            <w:r w:rsidRPr="00D63284">
              <w:rPr>
                <w:sz w:val="16"/>
                <w:szCs w:val="16"/>
              </w:rPr>
              <w:t>ASAP</w:t>
            </w:r>
          </w:p>
        </w:tc>
        <w:tc>
          <w:tcPr>
            <w:tcW w:w="531" w:type="pct"/>
            <w:shd w:val="clear" w:color="auto" w:fill="FEE2E2"/>
            <w:tcMar>
              <w:top w:w="80" w:type="dxa"/>
              <w:left w:w="120" w:type="dxa"/>
              <w:bottom w:w="80" w:type="dxa"/>
              <w:right w:w="120" w:type="dxa"/>
            </w:tcMar>
          </w:tcPr>
          <w:p w14:paraId="2BCB61B8" w14:textId="77777777" w:rsidR="003F473E" w:rsidRPr="00D63284" w:rsidRDefault="00DA522D">
            <w:pPr>
              <w:spacing w:before="60" w:after="60"/>
              <w:rPr>
                <w:sz w:val="16"/>
                <w:szCs w:val="16"/>
              </w:rPr>
            </w:pPr>
            <w:r w:rsidRPr="00D63284">
              <w:rPr>
                <w:b/>
                <w:bCs/>
                <w:color w:val="DC2626"/>
                <w:sz w:val="16"/>
                <w:szCs w:val="16"/>
              </w:rPr>
              <w:t>HIGH</w:t>
            </w:r>
          </w:p>
        </w:tc>
        <w:tc>
          <w:tcPr>
            <w:tcW w:w="758" w:type="pct"/>
            <w:shd w:val="clear" w:color="auto" w:fill="F8FAFC"/>
            <w:tcMar>
              <w:top w:w="80" w:type="dxa"/>
              <w:left w:w="120" w:type="dxa"/>
              <w:bottom w:w="80" w:type="dxa"/>
              <w:right w:w="120" w:type="dxa"/>
            </w:tcMar>
          </w:tcPr>
          <w:p w14:paraId="34709B73" w14:textId="77777777" w:rsidR="003F473E" w:rsidRDefault="00DA522D">
            <w:pPr>
              <w:spacing w:before="60" w:after="60"/>
            </w:pPr>
            <w:r>
              <w:t>○ Open</w:t>
            </w:r>
          </w:p>
        </w:tc>
      </w:tr>
      <w:tr w:rsidR="003F473E" w14:paraId="02AF2C44" w14:textId="77777777" w:rsidTr="00D63284">
        <w:tc>
          <w:tcPr>
            <w:tcW w:w="2270" w:type="pct"/>
            <w:tcMar>
              <w:top w:w="80" w:type="dxa"/>
              <w:left w:w="120" w:type="dxa"/>
              <w:bottom w:w="80" w:type="dxa"/>
              <w:right w:w="120" w:type="dxa"/>
            </w:tcMar>
          </w:tcPr>
          <w:p w14:paraId="5BDE630C" w14:textId="77777777" w:rsidR="003F473E" w:rsidRDefault="00DA522D">
            <w:pPr>
              <w:spacing w:before="60" w:after="60"/>
            </w:pPr>
            <w:r>
              <w:t>Review option of keeping job adverts open continuously</w:t>
            </w:r>
          </w:p>
        </w:tc>
        <w:tc>
          <w:tcPr>
            <w:tcW w:w="607" w:type="pct"/>
            <w:tcMar>
              <w:top w:w="80" w:type="dxa"/>
              <w:left w:w="120" w:type="dxa"/>
              <w:bottom w:w="80" w:type="dxa"/>
              <w:right w:w="120" w:type="dxa"/>
            </w:tcMar>
          </w:tcPr>
          <w:p w14:paraId="7D8ABD7D" w14:textId="734616FC" w:rsidR="003F473E" w:rsidRPr="00D63284" w:rsidRDefault="00DA522D">
            <w:pPr>
              <w:spacing w:before="60" w:after="60"/>
              <w:rPr>
                <w:sz w:val="16"/>
                <w:szCs w:val="16"/>
              </w:rPr>
            </w:pPr>
            <w:r w:rsidRPr="00D63284">
              <w:rPr>
                <w:b/>
                <w:bCs/>
                <w:color w:val="2563EB"/>
                <w:sz w:val="16"/>
                <w:szCs w:val="16"/>
              </w:rPr>
              <w:t>MG</w:t>
            </w:r>
          </w:p>
        </w:tc>
        <w:tc>
          <w:tcPr>
            <w:tcW w:w="834" w:type="pct"/>
            <w:tcMar>
              <w:top w:w="80" w:type="dxa"/>
              <w:left w:w="120" w:type="dxa"/>
              <w:bottom w:w="80" w:type="dxa"/>
              <w:right w:w="120" w:type="dxa"/>
            </w:tcMar>
          </w:tcPr>
          <w:p w14:paraId="4E946776" w14:textId="77777777" w:rsidR="003F473E" w:rsidRPr="00D63284" w:rsidRDefault="00DA522D">
            <w:pPr>
              <w:spacing w:before="60" w:after="60"/>
              <w:rPr>
                <w:sz w:val="16"/>
                <w:szCs w:val="16"/>
              </w:rPr>
            </w:pPr>
            <w:r w:rsidRPr="00D63284">
              <w:rPr>
                <w:sz w:val="16"/>
                <w:szCs w:val="16"/>
              </w:rPr>
              <w:t>By Next Meeting</w:t>
            </w:r>
          </w:p>
        </w:tc>
        <w:tc>
          <w:tcPr>
            <w:tcW w:w="531" w:type="pct"/>
            <w:shd w:val="clear" w:color="auto" w:fill="DCFCE7"/>
            <w:tcMar>
              <w:top w:w="80" w:type="dxa"/>
              <w:left w:w="120" w:type="dxa"/>
              <w:bottom w:w="80" w:type="dxa"/>
              <w:right w:w="120" w:type="dxa"/>
            </w:tcMar>
          </w:tcPr>
          <w:p w14:paraId="2E51E7DE" w14:textId="77777777" w:rsidR="003F473E" w:rsidRPr="00D63284" w:rsidRDefault="00DA522D">
            <w:pPr>
              <w:spacing w:before="60" w:after="60"/>
              <w:rPr>
                <w:sz w:val="16"/>
                <w:szCs w:val="16"/>
              </w:rPr>
            </w:pPr>
            <w:r w:rsidRPr="00D63284">
              <w:rPr>
                <w:b/>
                <w:bCs/>
                <w:color w:val="22C55E"/>
                <w:sz w:val="16"/>
                <w:szCs w:val="16"/>
              </w:rPr>
              <w:t>LOW</w:t>
            </w:r>
          </w:p>
        </w:tc>
        <w:tc>
          <w:tcPr>
            <w:tcW w:w="758" w:type="pct"/>
            <w:tcMar>
              <w:top w:w="80" w:type="dxa"/>
              <w:left w:w="120" w:type="dxa"/>
              <w:bottom w:w="80" w:type="dxa"/>
              <w:right w:w="120" w:type="dxa"/>
            </w:tcMar>
          </w:tcPr>
          <w:p w14:paraId="17390CDD" w14:textId="77777777" w:rsidR="003F473E" w:rsidRDefault="00DA522D">
            <w:pPr>
              <w:spacing w:before="60" w:after="60"/>
            </w:pPr>
            <w:r>
              <w:t>○ Open</w:t>
            </w:r>
          </w:p>
        </w:tc>
      </w:tr>
      <w:tr w:rsidR="003F473E" w14:paraId="45511B73" w14:textId="77777777" w:rsidTr="00D63284">
        <w:tc>
          <w:tcPr>
            <w:tcW w:w="2270" w:type="pct"/>
            <w:shd w:val="clear" w:color="auto" w:fill="F8FAFC"/>
            <w:tcMar>
              <w:top w:w="80" w:type="dxa"/>
              <w:left w:w="120" w:type="dxa"/>
              <w:bottom w:w="80" w:type="dxa"/>
              <w:right w:w="120" w:type="dxa"/>
            </w:tcMar>
          </w:tcPr>
          <w:p w14:paraId="1541E61A" w14:textId="77777777" w:rsidR="003F473E" w:rsidRDefault="00DA522D">
            <w:pPr>
              <w:spacing w:before="60" w:after="60"/>
            </w:pPr>
            <w:r>
              <w:t>Agree rates and platform selection for locum services Board (By Next Meeting)</w:t>
            </w:r>
          </w:p>
        </w:tc>
        <w:tc>
          <w:tcPr>
            <w:tcW w:w="607" w:type="pct"/>
            <w:shd w:val="clear" w:color="auto" w:fill="F8FAFC"/>
            <w:tcMar>
              <w:top w:w="80" w:type="dxa"/>
              <w:left w:w="120" w:type="dxa"/>
              <w:bottom w:w="80" w:type="dxa"/>
              <w:right w:w="120" w:type="dxa"/>
            </w:tcMar>
          </w:tcPr>
          <w:p w14:paraId="1C252C2C" w14:textId="7C0EB41E" w:rsidR="003F473E" w:rsidRPr="00D63284" w:rsidRDefault="00DA522D">
            <w:pPr>
              <w:spacing w:before="60" w:after="60"/>
              <w:rPr>
                <w:sz w:val="16"/>
                <w:szCs w:val="16"/>
              </w:rPr>
            </w:pPr>
            <w:r w:rsidRPr="00D63284">
              <w:rPr>
                <w:b/>
                <w:bCs/>
                <w:color w:val="2563EB"/>
                <w:sz w:val="16"/>
                <w:szCs w:val="16"/>
              </w:rPr>
              <w:t>Programme</w:t>
            </w:r>
            <w:r w:rsidR="00583D23" w:rsidRPr="00D63284">
              <w:rPr>
                <w:b/>
                <w:bCs/>
                <w:color w:val="2563EB"/>
                <w:sz w:val="16"/>
                <w:szCs w:val="16"/>
              </w:rPr>
              <w:t xml:space="preserve"> Board</w:t>
            </w:r>
          </w:p>
        </w:tc>
        <w:tc>
          <w:tcPr>
            <w:tcW w:w="834" w:type="pct"/>
            <w:shd w:val="clear" w:color="auto" w:fill="F8FAFC"/>
            <w:tcMar>
              <w:top w:w="80" w:type="dxa"/>
              <w:left w:w="120" w:type="dxa"/>
              <w:bottom w:w="80" w:type="dxa"/>
              <w:right w:w="120" w:type="dxa"/>
            </w:tcMar>
          </w:tcPr>
          <w:p w14:paraId="591C4B5B" w14:textId="77777777" w:rsidR="003F473E" w:rsidRPr="00D63284" w:rsidRDefault="00DA522D">
            <w:pPr>
              <w:spacing w:before="60" w:after="60"/>
              <w:rPr>
                <w:sz w:val="16"/>
                <w:szCs w:val="16"/>
              </w:rPr>
            </w:pPr>
            <w:r w:rsidRPr="00D63284">
              <w:rPr>
                <w:sz w:val="16"/>
                <w:szCs w:val="16"/>
              </w:rPr>
              <w:t>Lantum/NASGP</w:t>
            </w:r>
          </w:p>
        </w:tc>
        <w:tc>
          <w:tcPr>
            <w:tcW w:w="531" w:type="pct"/>
            <w:shd w:val="clear" w:color="auto" w:fill="FEF3C7"/>
            <w:tcMar>
              <w:top w:w="80" w:type="dxa"/>
              <w:left w:w="120" w:type="dxa"/>
              <w:bottom w:w="80" w:type="dxa"/>
              <w:right w:w="120" w:type="dxa"/>
            </w:tcMar>
          </w:tcPr>
          <w:p w14:paraId="2D83C4D1" w14:textId="77777777" w:rsidR="003F473E" w:rsidRPr="00D63284" w:rsidRDefault="00DA522D">
            <w:pPr>
              <w:spacing w:before="60" w:after="60"/>
              <w:rPr>
                <w:sz w:val="16"/>
                <w:szCs w:val="16"/>
              </w:rPr>
            </w:pPr>
            <w:r w:rsidRPr="00D63284">
              <w:rPr>
                <w:b/>
                <w:bCs/>
                <w:color w:val="F59E0B"/>
                <w:sz w:val="16"/>
                <w:szCs w:val="16"/>
              </w:rPr>
              <w:t>MEDIUM</w:t>
            </w:r>
          </w:p>
        </w:tc>
        <w:tc>
          <w:tcPr>
            <w:tcW w:w="758" w:type="pct"/>
            <w:shd w:val="clear" w:color="auto" w:fill="F8FAFC"/>
            <w:tcMar>
              <w:top w:w="80" w:type="dxa"/>
              <w:left w:w="120" w:type="dxa"/>
              <w:bottom w:w="80" w:type="dxa"/>
              <w:right w:w="120" w:type="dxa"/>
            </w:tcMar>
          </w:tcPr>
          <w:p w14:paraId="332248D6" w14:textId="77777777" w:rsidR="003F473E" w:rsidRDefault="00DA522D">
            <w:pPr>
              <w:spacing w:before="60" w:after="60"/>
            </w:pPr>
            <w:r>
              <w:t>○ Open</w:t>
            </w:r>
          </w:p>
        </w:tc>
      </w:tr>
      <w:tr w:rsidR="003F473E" w14:paraId="3492E905" w14:textId="77777777" w:rsidTr="00D63284">
        <w:tc>
          <w:tcPr>
            <w:tcW w:w="2270" w:type="pct"/>
            <w:tcMar>
              <w:top w:w="80" w:type="dxa"/>
              <w:left w:w="120" w:type="dxa"/>
              <w:bottom w:w="80" w:type="dxa"/>
              <w:right w:w="120" w:type="dxa"/>
            </w:tcMar>
          </w:tcPr>
          <w:p w14:paraId="5396DF38" w14:textId="77777777" w:rsidR="003F473E" w:rsidRDefault="00DA522D">
            <w:pPr>
              <w:spacing w:before="60" w:after="60"/>
            </w:pPr>
            <w:r>
              <w:t>Develop a process for fair and equitable resourcing of clinicians across practices</w:t>
            </w:r>
          </w:p>
        </w:tc>
        <w:tc>
          <w:tcPr>
            <w:tcW w:w="607" w:type="pct"/>
            <w:tcMar>
              <w:top w:w="80" w:type="dxa"/>
              <w:left w:w="120" w:type="dxa"/>
              <w:bottom w:w="80" w:type="dxa"/>
              <w:right w:w="120" w:type="dxa"/>
            </w:tcMar>
          </w:tcPr>
          <w:p w14:paraId="5DFE5C61" w14:textId="5B20E9B1" w:rsidR="003F473E" w:rsidRPr="00D63284" w:rsidRDefault="00DA522D">
            <w:pPr>
              <w:spacing w:before="60" w:after="60"/>
              <w:rPr>
                <w:sz w:val="16"/>
                <w:szCs w:val="16"/>
              </w:rPr>
            </w:pPr>
            <w:r w:rsidRPr="00D63284">
              <w:rPr>
                <w:b/>
                <w:bCs/>
                <w:color w:val="2563EB"/>
                <w:sz w:val="16"/>
                <w:szCs w:val="16"/>
              </w:rPr>
              <w:t>MG</w:t>
            </w:r>
          </w:p>
        </w:tc>
        <w:tc>
          <w:tcPr>
            <w:tcW w:w="834" w:type="pct"/>
            <w:tcMar>
              <w:top w:w="80" w:type="dxa"/>
              <w:left w:w="120" w:type="dxa"/>
              <w:bottom w:w="80" w:type="dxa"/>
              <w:right w:w="120" w:type="dxa"/>
            </w:tcMar>
          </w:tcPr>
          <w:p w14:paraId="022AEACE" w14:textId="77777777" w:rsidR="003F473E" w:rsidRPr="00D63284" w:rsidRDefault="00DA522D">
            <w:pPr>
              <w:spacing w:before="60" w:after="60"/>
              <w:rPr>
                <w:sz w:val="16"/>
                <w:szCs w:val="16"/>
              </w:rPr>
            </w:pPr>
            <w:r w:rsidRPr="00D63284">
              <w:rPr>
                <w:sz w:val="16"/>
                <w:szCs w:val="16"/>
              </w:rPr>
              <w:t>End of Month</w:t>
            </w:r>
          </w:p>
        </w:tc>
        <w:tc>
          <w:tcPr>
            <w:tcW w:w="531" w:type="pct"/>
            <w:shd w:val="clear" w:color="auto" w:fill="FEF3C7"/>
            <w:tcMar>
              <w:top w:w="80" w:type="dxa"/>
              <w:left w:w="120" w:type="dxa"/>
              <w:bottom w:w="80" w:type="dxa"/>
              <w:right w:w="120" w:type="dxa"/>
            </w:tcMar>
          </w:tcPr>
          <w:p w14:paraId="437E9416" w14:textId="77777777" w:rsidR="003F473E" w:rsidRPr="00D63284" w:rsidRDefault="00DA522D">
            <w:pPr>
              <w:spacing w:before="60" w:after="60"/>
              <w:rPr>
                <w:sz w:val="16"/>
                <w:szCs w:val="16"/>
              </w:rPr>
            </w:pPr>
            <w:r w:rsidRPr="00D63284">
              <w:rPr>
                <w:b/>
                <w:bCs/>
                <w:color w:val="F59E0B"/>
                <w:sz w:val="16"/>
                <w:szCs w:val="16"/>
              </w:rPr>
              <w:t>MEDIUM</w:t>
            </w:r>
          </w:p>
        </w:tc>
        <w:tc>
          <w:tcPr>
            <w:tcW w:w="758" w:type="pct"/>
            <w:tcMar>
              <w:top w:w="80" w:type="dxa"/>
              <w:left w:w="120" w:type="dxa"/>
              <w:bottom w:w="80" w:type="dxa"/>
              <w:right w:w="120" w:type="dxa"/>
            </w:tcMar>
          </w:tcPr>
          <w:p w14:paraId="6A03F31F" w14:textId="77777777" w:rsidR="003F473E" w:rsidRDefault="00DA522D">
            <w:pPr>
              <w:spacing w:before="60" w:after="60"/>
            </w:pPr>
            <w:r>
              <w:t>○ Open</w:t>
            </w:r>
          </w:p>
        </w:tc>
      </w:tr>
      <w:tr w:rsidR="003F473E" w14:paraId="6F0D77F7" w14:textId="77777777" w:rsidTr="00D63284">
        <w:tc>
          <w:tcPr>
            <w:tcW w:w="2270" w:type="pct"/>
            <w:shd w:val="clear" w:color="auto" w:fill="F8FAFC"/>
            <w:tcMar>
              <w:top w:w="80" w:type="dxa"/>
              <w:left w:w="120" w:type="dxa"/>
              <w:bottom w:w="80" w:type="dxa"/>
              <w:right w:w="120" w:type="dxa"/>
            </w:tcMar>
          </w:tcPr>
          <w:p w14:paraId="030228DB" w14:textId="77777777" w:rsidR="003F473E" w:rsidRDefault="00DA522D">
            <w:pPr>
              <w:spacing w:before="60" w:after="60"/>
            </w:pPr>
            <w:r>
              <w:t>Confirm Brook's participation as a hub</w:t>
            </w:r>
          </w:p>
        </w:tc>
        <w:tc>
          <w:tcPr>
            <w:tcW w:w="607" w:type="pct"/>
            <w:shd w:val="clear" w:color="auto" w:fill="F8FAFC"/>
            <w:tcMar>
              <w:top w:w="80" w:type="dxa"/>
              <w:left w:w="120" w:type="dxa"/>
              <w:bottom w:w="80" w:type="dxa"/>
              <w:right w:w="120" w:type="dxa"/>
            </w:tcMar>
          </w:tcPr>
          <w:p w14:paraId="04E60A57" w14:textId="18B222D0" w:rsidR="003F473E" w:rsidRPr="00D63284" w:rsidRDefault="00DA522D">
            <w:pPr>
              <w:spacing w:before="60" w:after="60"/>
              <w:rPr>
                <w:sz w:val="16"/>
                <w:szCs w:val="16"/>
              </w:rPr>
            </w:pPr>
            <w:r w:rsidRPr="00D63284">
              <w:rPr>
                <w:b/>
                <w:bCs/>
                <w:color w:val="2563EB"/>
                <w:sz w:val="16"/>
                <w:szCs w:val="16"/>
              </w:rPr>
              <w:t>MR</w:t>
            </w:r>
          </w:p>
        </w:tc>
        <w:tc>
          <w:tcPr>
            <w:tcW w:w="834" w:type="pct"/>
            <w:shd w:val="clear" w:color="auto" w:fill="F8FAFC"/>
            <w:tcMar>
              <w:top w:w="80" w:type="dxa"/>
              <w:left w:w="120" w:type="dxa"/>
              <w:bottom w:w="80" w:type="dxa"/>
              <w:right w:w="120" w:type="dxa"/>
            </w:tcMar>
          </w:tcPr>
          <w:p w14:paraId="0827689A" w14:textId="77777777" w:rsidR="003F473E" w:rsidRPr="00D63284" w:rsidRDefault="00DA522D">
            <w:pPr>
              <w:spacing w:before="60" w:after="60"/>
              <w:rPr>
                <w:sz w:val="16"/>
                <w:szCs w:val="16"/>
              </w:rPr>
            </w:pPr>
            <w:r w:rsidRPr="00D63284">
              <w:rPr>
                <w:sz w:val="16"/>
                <w:szCs w:val="16"/>
              </w:rPr>
              <w:t>15th January 2026</w:t>
            </w:r>
          </w:p>
        </w:tc>
        <w:tc>
          <w:tcPr>
            <w:tcW w:w="531" w:type="pct"/>
            <w:shd w:val="clear" w:color="auto" w:fill="FEE2E2"/>
            <w:tcMar>
              <w:top w:w="80" w:type="dxa"/>
              <w:left w:w="120" w:type="dxa"/>
              <w:bottom w:w="80" w:type="dxa"/>
              <w:right w:w="120" w:type="dxa"/>
            </w:tcMar>
          </w:tcPr>
          <w:p w14:paraId="6AE4A0DE" w14:textId="77777777" w:rsidR="003F473E" w:rsidRPr="00D63284" w:rsidRDefault="00DA522D">
            <w:pPr>
              <w:spacing w:before="60" w:after="60"/>
              <w:rPr>
                <w:sz w:val="16"/>
                <w:szCs w:val="16"/>
              </w:rPr>
            </w:pPr>
            <w:r w:rsidRPr="00D63284">
              <w:rPr>
                <w:b/>
                <w:bCs/>
                <w:color w:val="DC2626"/>
                <w:sz w:val="16"/>
                <w:szCs w:val="16"/>
              </w:rPr>
              <w:t>HIGH</w:t>
            </w:r>
          </w:p>
        </w:tc>
        <w:tc>
          <w:tcPr>
            <w:tcW w:w="758" w:type="pct"/>
            <w:shd w:val="clear" w:color="auto" w:fill="F8FAFC"/>
            <w:tcMar>
              <w:top w:w="80" w:type="dxa"/>
              <w:left w:w="120" w:type="dxa"/>
              <w:bottom w:w="80" w:type="dxa"/>
              <w:right w:w="120" w:type="dxa"/>
            </w:tcMar>
          </w:tcPr>
          <w:p w14:paraId="5FFC59CA" w14:textId="77777777" w:rsidR="003F473E" w:rsidRDefault="00DA522D">
            <w:pPr>
              <w:spacing w:before="60" w:after="60"/>
            </w:pPr>
            <w:r>
              <w:t>○ Open</w:t>
            </w:r>
          </w:p>
        </w:tc>
      </w:tr>
      <w:tr w:rsidR="003F473E" w14:paraId="4D8889D0" w14:textId="77777777" w:rsidTr="00D63284">
        <w:tc>
          <w:tcPr>
            <w:tcW w:w="2270" w:type="pct"/>
            <w:tcMar>
              <w:top w:w="80" w:type="dxa"/>
              <w:left w:w="120" w:type="dxa"/>
              <w:bottom w:w="80" w:type="dxa"/>
              <w:right w:w="120" w:type="dxa"/>
            </w:tcMar>
          </w:tcPr>
          <w:p w14:paraId="72C039E9" w14:textId="77777777" w:rsidR="003F473E" w:rsidRDefault="00DA522D">
            <w:pPr>
              <w:spacing w:before="60" w:after="60"/>
            </w:pPr>
            <w:r>
              <w:t>Resolve ICE Access licensing costs and restrictions and ICB</w:t>
            </w:r>
          </w:p>
        </w:tc>
        <w:tc>
          <w:tcPr>
            <w:tcW w:w="607" w:type="pct"/>
            <w:tcMar>
              <w:top w:w="80" w:type="dxa"/>
              <w:left w:w="120" w:type="dxa"/>
              <w:bottom w:w="80" w:type="dxa"/>
              <w:right w:w="120" w:type="dxa"/>
            </w:tcMar>
          </w:tcPr>
          <w:p w14:paraId="537A9129" w14:textId="04EE548A" w:rsidR="003F473E" w:rsidRPr="00D63284" w:rsidRDefault="00DA522D">
            <w:pPr>
              <w:spacing w:before="60" w:after="60"/>
              <w:rPr>
                <w:sz w:val="16"/>
                <w:szCs w:val="16"/>
              </w:rPr>
            </w:pPr>
            <w:r w:rsidRPr="00D63284">
              <w:rPr>
                <w:b/>
                <w:bCs/>
                <w:color w:val="2563EB"/>
                <w:sz w:val="16"/>
                <w:szCs w:val="16"/>
              </w:rPr>
              <w:t>MR</w:t>
            </w:r>
          </w:p>
        </w:tc>
        <w:tc>
          <w:tcPr>
            <w:tcW w:w="834" w:type="pct"/>
            <w:tcMar>
              <w:top w:w="80" w:type="dxa"/>
              <w:left w:w="120" w:type="dxa"/>
              <w:bottom w:w="80" w:type="dxa"/>
              <w:right w:w="120" w:type="dxa"/>
            </w:tcMar>
          </w:tcPr>
          <w:p w14:paraId="201FB2EE" w14:textId="77777777" w:rsidR="003F473E" w:rsidRPr="00D63284" w:rsidRDefault="00DA522D">
            <w:pPr>
              <w:spacing w:before="60" w:after="60"/>
              <w:rPr>
                <w:sz w:val="16"/>
                <w:szCs w:val="16"/>
              </w:rPr>
            </w:pPr>
            <w:r w:rsidRPr="00D63284">
              <w:rPr>
                <w:sz w:val="16"/>
                <w:szCs w:val="16"/>
              </w:rPr>
              <w:t>End of Month</w:t>
            </w:r>
          </w:p>
        </w:tc>
        <w:tc>
          <w:tcPr>
            <w:tcW w:w="531" w:type="pct"/>
            <w:shd w:val="clear" w:color="auto" w:fill="FEE2E2"/>
            <w:tcMar>
              <w:top w:w="80" w:type="dxa"/>
              <w:left w:w="120" w:type="dxa"/>
              <w:bottom w:w="80" w:type="dxa"/>
              <w:right w:w="120" w:type="dxa"/>
            </w:tcMar>
          </w:tcPr>
          <w:p w14:paraId="7B20108D" w14:textId="77777777" w:rsidR="003F473E" w:rsidRPr="00D63284" w:rsidRDefault="00DA522D">
            <w:pPr>
              <w:spacing w:before="60" w:after="60"/>
              <w:rPr>
                <w:sz w:val="16"/>
                <w:szCs w:val="16"/>
              </w:rPr>
            </w:pPr>
            <w:r w:rsidRPr="00D63284">
              <w:rPr>
                <w:b/>
                <w:bCs/>
                <w:color w:val="DC2626"/>
                <w:sz w:val="16"/>
                <w:szCs w:val="16"/>
              </w:rPr>
              <w:t>HIGH</w:t>
            </w:r>
          </w:p>
        </w:tc>
        <w:tc>
          <w:tcPr>
            <w:tcW w:w="758" w:type="pct"/>
            <w:tcMar>
              <w:top w:w="80" w:type="dxa"/>
              <w:left w:w="120" w:type="dxa"/>
              <w:bottom w:w="80" w:type="dxa"/>
              <w:right w:w="120" w:type="dxa"/>
            </w:tcMar>
          </w:tcPr>
          <w:p w14:paraId="1827E4FD" w14:textId="77777777" w:rsidR="003F473E" w:rsidRDefault="00DA522D">
            <w:pPr>
              <w:spacing w:before="60" w:after="60"/>
            </w:pPr>
            <w:r>
              <w:t>○ Open</w:t>
            </w:r>
          </w:p>
        </w:tc>
      </w:tr>
      <w:tr w:rsidR="003F473E" w14:paraId="23223D45" w14:textId="77777777" w:rsidTr="00D63284">
        <w:tc>
          <w:tcPr>
            <w:tcW w:w="2270" w:type="pct"/>
            <w:shd w:val="clear" w:color="auto" w:fill="F8FAFC"/>
            <w:tcMar>
              <w:top w:w="80" w:type="dxa"/>
              <w:left w:w="120" w:type="dxa"/>
              <w:bottom w:w="80" w:type="dxa"/>
              <w:right w:w="120" w:type="dxa"/>
            </w:tcMar>
          </w:tcPr>
          <w:p w14:paraId="0A1BCA7B" w14:textId="77777777" w:rsidR="003F473E" w:rsidRDefault="00DA522D">
            <w:pPr>
              <w:spacing w:before="60" w:after="60"/>
            </w:pPr>
            <w:r>
              <w:t>Discuss host organisation and clinician employment approaches at the next board meeting Board</w:t>
            </w:r>
          </w:p>
        </w:tc>
        <w:tc>
          <w:tcPr>
            <w:tcW w:w="607" w:type="pct"/>
            <w:shd w:val="clear" w:color="auto" w:fill="F8FAFC"/>
            <w:tcMar>
              <w:top w:w="80" w:type="dxa"/>
              <w:left w:w="120" w:type="dxa"/>
              <w:bottom w:w="80" w:type="dxa"/>
              <w:right w:w="120" w:type="dxa"/>
            </w:tcMar>
          </w:tcPr>
          <w:p w14:paraId="673382F5" w14:textId="1735E879" w:rsidR="00FE0D7F" w:rsidRPr="00D63284" w:rsidRDefault="00DA522D">
            <w:pPr>
              <w:spacing w:before="60" w:after="60"/>
              <w:rPr>
                <w:b/>
                <w:bCs/>
                <w:color w:val="2563EB"/>
                <w:sz w:val="16"/>
                <w:szCs w:val="16"/>
              </w:rPr>
            </w:pPr>
            <w:r w:rsidRPr="00D63284">
              <w:rPr>
                <w:b/>
                <w:bCs/>
                <w:color w:val="2563EB"/>
                <w:sz w:val="16"/>
                <w:szCs w:val="16"/>
              </w:rPr>
              <w:t>Programme</w:t>
            </w:r>
            <w:r w:rsidR="00FE0D7F" w:rsidRPr="00D63284">
              <w:rPr>
                <w:b/>
                <w:bCs/>
                <w:color w:val="2563EB"/>
                <w:sz w:val="16"/>
                <w:szCs w:val="16"/>
              </w:rPr>
              <w:t xml:space="preserve"> Board</w:t>
            </w:r>
          </w:p>
        </w:tc>
        <w:tc>
          <w:tcPr>
            <w:tcW w:w="834" w:type="pct"/>
            <w:shd w:val="clear" w:color="auto" w:fill="F8FAFC"/>
            <w:tcMar>
              <w:top w:w="80" w:type="dxa"/>
              <w:left w:w="120" w:type="dxa"/>
              <w:bottom w:w="80" w:type="dxa"/>
              <w:right w:w="120" w:type="dxa"/>
            </w:tcMar>
          </w:tcPr>
          <w:p w14:paraId="3E33ECA3" w14:textId="77777777" w:rsidR="003F473E" w:rsidRPr="00D63284" w:rsidRDefault="00DA522D">
            <w:pPr>
              <w:spacing w:before="60" w:after="60"/>
              <w:rPr>
                <w:sz w:val="16"/>
                <w:szCs w:val="16"/>
              </w:rPr>
            </w:pPr>
            <w:r w:rsidRPr="00D63284">
              <w:rPr>
                <w:sz w:val="16"/>
                <w:szCs w:val="16"/>
              </w:rPr>
              <w:t>Next Board Meeting</w:t>
            </w:r>
          </w:p>
        </w:tc>
        <w:tc>
          <w:tcPr>
            <w:tcW w:w="531" w:type="pct"/>
            <w:shd w:val="clear" w:color="auto" w:fill="FEE2E2"/>
            <w:tcMar>
              <w:top w:w="80" w:type="dxa"/>
              <w:left w:w="120" w:type="dxa"/>
              <w:bottom w:w="80" w:type="dxa"/>
              <w:right w:w="120" w:type="dxa"/>
            </w:tcMar>
          </w:tcPr>
          <w:p w14:paraId="6909F7D0" w14:textId="77777777" w:rsidR="003F473E" w:rsidRPr="00D63284" w:rsidRDefault="00DA522D">
            <w:pPr>
              <w:spacing w:before="60" w:after="60"/>
              <w:rPr>
                <w:sz w:val="16"/>
                <w:szCs w:val="16"/>
              </w:rPr>
            </w:pPr>
            <w:r w:rsidRPr="00D63284">
              <w:rPr>
                <w:b/>
                <w:bCs/>
                <w:color w:val="DC2626"/>
                <w:sz w:val="16"/>
                <w:szCs w:val="16"/>
              </w:rPr>
              <w:t>HIGH</w:t>
            </w:r>
          </w:p>
        </w:tc>
        <w:tc>
          <w:tcPr>
            <w:tcW w:w="758" w:type="pct"/>
            <w:shd w:val="clear" w:color="auto" w:fill="F8FAFC"/>
            <w:tcMar>
              <w:top w:w="80" w:type="dxa"/>
              <w:left w:w="120" w:type="dxa"/>
              <w:bottom w:w="80" w:type="dxa"/>
              <w:right w:w="120" w:type="dxa"/>
            </w:tcMar>
          </w:tcPr>
          <w:p w14:paraId="3E74D528" w14:textId="77777777" w:rsidR="003F473E" w:rsidRDefault="00DA522D">
            <w:pPr>
              <w:spacing w:before="60" w:after="60"/>
            </w:pPr>
            <w:r>
              <w:t>○ Open</w:t>
            </w:r>
          </w:p>
        </w:tc>
      </w:tr>
      <w:tr w:rsidR="003F473E" w14:paraId="6EA62AC1" w14:textId="77777777" w:rsidTr="00D63284">
        <w:tc>
          <w:tcPr>
            <w:tcW w:w="2270" w:type="pct"/>
            <w:tcMar>
              <w:top w:w="80" w:type="dxa"/>
              <w:left w:w="120" w:type="dxa"/>
              <w:bottom w:w="80" w:type="dxa"/>
              <w:right w:w="120" w:type="dxa"/>
            </w:tcMar>
          </w:tcPr>
          <w:p w14:paraId="73953C75" w14:textId="77777777" w:rsidR="003F473E" w:rsidRDefault="00DA522D">
            <w:pPr>
              <w:spacing w:before="60" w:after="60"/>
            </w:pPr>
            <w:r>
              <w:t>Obtain an update from Alex regarding insurance provisions from The Parks</w:t>
            </w:r>
          </w:p>
        </w:tc>
        <w:tc>
          <w:tcPr>
            <w:tcW w:w="607" w:type="pct"/>
            <w:tcMar>
              <w:top w:w="80" w:type="dxa"/>
              <w:left w:w="120" w:type="dxa"/>
              <w:bottom w:w="80" w:type="dxa"/>
              <w:right w:w="120" w:type="dxa"/>
            </w:tcMar>
          </w:tcPr>
          <w:p w14:paraId="3F3D3DC7" w14:textId="6C638599" w:rsidR="003F473E" w:rsidRPr="00D63284" w:rsidRDefault="00DA522D">
            <w:pPr>
              <w:spacing w:before="60" w:after="60"/>
              <w:rPr>
                <w:sz w:val="16"/>
                <w:szCs w:val="16"/>
              </w:rPr>
            </w:pPr>
            <w:r w:rsidRPr="00D63284">
              <w:rPr>
                <w:b/>
                <w:bCs/>
                <w:color w:val="2563EB"/>
                <w:sz w:val="16"/>
                <w:szCs w:val="16"/>
              </w:rPr>
              <w:t>AT</w:t>
            </w:r>
          </w:p>
        </w:tc>
        <w:tc>
          <w:tcPr>
            <w:tcW w:w="834" w:type="pct"/>
            <w:tcMar>
              <w:top w:w="80" w:type="dxa"/>
              <w:left w:w="120" w:type="dxa"/>
              <w:bottom w:w="80" w:type="dxa"/>
              <w:right w:w="120" w:type="dxa"/>
            </w:tcMar>
          </w:tcPr>
          <w:p w14:paraId="2B77DD13" w14:textId="77777777" w:rsidR="003F473E" w:rsidRPr="00D63284" w:rsidRDefault="00DA522D">
            <w:pPr>
              <w:spacing w:before="60" w:after="60"/>
              <w:rPr>
                <w:sz w:val="16"/>
                <w:szCs w:val="16"/>
              </w:rPr>
            </w:pPr>
            <w:r w:rsidRPr="00D63284">
              <w:rPr>
                <w:sz w:val="16"/>
                <w:szCs w:val="16"/>
              </w:rPr>
              <w:t>By Next Meeting</w:t>
            </w:r>
          </w:p>
        </w:tc>
        <w:tc>
          <w:tcPr>
            <w:tcW w:w="531" w:type="pct"/>
            <w:shd w:val="clear" w:color="auto" w:fill="FEF3C7"/>
            <w:tcMar>
              <w:top w:w="80" w:type="dxa"/>
              <w:left w:w="120" w:type="dxa"/>
              <w:bottom w:w="80" w:type="dxa"/>
              <w:right w:w="120" w:type="dxa"/>
            </w:tcMar>
          </w:tcPr>
          <w:p w14:paraId="3068FD51" w14:textId="77777777" w:rsidR="003F473E" w:rsidRPr="00D63284" w:rsidRDefault="00DA522D">
            <w:pPr>
              <w:spacing w:before="60" w:after="60"/>
              <w:rPr>
                <w:sz w:val="16"/>
                <w:szCs w:val="16"/>
              </w:rPr>
            </w:pPr>
            <w:r w:rsidRPr="00D63284">
              <w:rPr>
                <w:b/>
                <w:bCs/>
                <w:color w:val="F59E0B"/>
                <w:sz w:val="16"/>
                <w:szCs w:val="16"/>
              </w:rPr>
              <w:t>MEDIUM</w:t>
            </w:r>
          </w:p>
        </w:tc>
        <w:tc>
          <w:tcPr>
            <w:tcW w:w="758" w:type="pct"/>
            <w:tcMar>
              <w:top w:w="80" w:type="dxa"/>
              <w:left w:w="120" w:type="dxa"/>
              <w:bottom w:w="80" w:type="dxa"/>
              <w:right w:w="120" w:type="dxa"/>
            </w:tcMar>
          </w:tcPr>
          <w:p w14:paraId="46CAD6FB" w14:textId="77777777" w:rsidR="003F473E" w:rsidRDefault="00DA522D">
            <w:pPr>
              <w:spacing w:before="60" w:after="60"/>
            </w:pPr>
            <w:r>
              <w:t>○ Open</w:t>
            </w:r>
          </w:p>
        </w:tc>
      </w:tr>
      <w:tr w:rsidR="003F473E" w14:paraId="05136852" w14:textId="77777777" w:rsidTr="00D63284">
        <w:tc>
          <w:tcPr>
            <w:tcW w:w="2270" w:type="pct"/>
            <w:shd w:val="clear" w:color="auto" w:fill="F8FAFC"/>
            <w:tcMar>
              <w:top w:w="80" w:type="dxa"/>
              <w:left w:w="120" w:type="dxa"/>
              <w:bottom w:w="80" w:type="dxa"/>
              <w:right w:w="120" w:type="dxa"/>
            </w:tcMar>
          </w:tcPr>
          <w:p w14:paraId="77C32A91" w14:textId="77777777" w:rsidR="003F473E" w:rsidRDefault="00DA522D">
            <w:pPr>
              <w:spacing w:before="60" w:after="60"/>
            </w:pPr>
            <w:r>
              <w:t>Further investigate professional indemnity components</w:t>
            </w:r>
          </w:p>
        </w:tc>
        <w:tc>
          <w:tcPr>
            <w:tcW w:w="607" w:type="pct"/>
            <w:shd w:val="clear" w:color="auto" w:fill="F8FAFC"/>
            <w:tcMar>
              <w:top w:w="80" w:type="dxa"/>
              <w:left w:w="120" w:type="dxa"/>
              <w:bottom w:w="80" w:type="dxa"/>
              <w:right w:w="120" w:type="dxa"/>
            </w:tcMar>
          </w:tcPr>
          <w:p w14:paraId="1544F1A4" w14:textId="41092336" w:rsidR="003F473E" w:rsidRPr="00D63284" w:rsidRDefault="00DA522D">
            <w:pPr>
              <w:spacing w:before="60" w:after="60"/>
              <w:rPr>
                <w:sz w:val="16"/>
                <w:szCs w:val="16"/>
              </w:rPr>
            </w:pPr>
            <w:r w:rsidRPr="00D63284">
              <w:rPr>
                <w:b/>
                <w:bCs/>
                <w:color w:val="2563EB"/>
                <w:sz w:val="16"/>
                <w:szCs w:val="16"/>
              </w:rPr>
              <w:t>AT</w:t>
            </w:r>
          </w:p>
        </w:tc>
        <w:tc>
          <w:tcPr>
            <w:tcW w:w="834" w:type="pct"/>
            <w:shd w:val="clear" w:color="auto" w:fill="F8FAFC"/>
            <w:tcMar>
              <w:top w:w="80" w:type="dxa"/>
              <w:left w:w="120" w:type="dxa"/>
              <w:bottom w:w="80" w:type="dxa"/>
              <w:right w:w="120" w:type="dxa"/>
            </w:tcMar>
          </w:tcPr>
          <w:p w14:paraId="10F6E8E3" w14:textId="77777777" w:rsidR="003F473E" w:rsidRPr="00D63284" w:rsidRDefault="00DA522D">
            <w:pPr>
              <w:spacing w:before="60" w:after="60"/>
              <w:rPr>
                <w:sz w:val="16"/>
                <w:szCs w:val="16"/>
              </w:rPr>
            </w:pPr>
            <w:r w:rsidRPr="00D63284">
              <w:rPr>
                <w:sz w:val="16"/>
                <w:szCs w:val="16"/>
              </w:rPr>
              <w:t>By Next Meeting</w:t>
            </w:r>
          </w:p>
        </w:tc>
        <w:tc>
          <w:tcPr>
            <w:tcW w:w="531" w:type="pct"/>
            <w:shd w:val="clear" w:color="auto" w:fill="FEF3C7"/>
            <w:tcMar>
              <w:top w:w="80" w:type="dxa"/>
              <w:left w:w="120" w:type="dxa"/>
              <w:bottom w:w="80" w:type="dxa"/>
              <w:right w:w="120" w:type="dxa"/>
            </w:tcMar>
          </w:tcPr>
          <w:p w14:paraId="6B510ACE" w14:textId="77777777" w:rsidR="003F473E" w:rsidRPr="00D63284" w:rsidRDefault="00DA522D">
            <w:pPr>
              <w:spacing w:before="60" w:after="60"/>
              <w:rPr>
                <w:sz w:val="16"/>
                <w:szCs w:val="16"/>
              </w:rPr>
            </w:pPr>
            <w:r w:rsidRPr="00D63284">
              <w:rPr>
                <w:b/>
                <w:bCs/>
                <w:color w:val="F59E0B"/>
                <w:sz w:val="16"/>
                <w:szCs w:val="16"/>
              </w:rPr>
              <w:t>MEDIUM</w:t>
            </w:r>
          </w:p>
        </w:tc>
        <w:tc>
          <w:tcPr>
            <w:tcW w:w="758" w:type="pct"/>
            <w:shd w:val="clear" w:color="auto" w:fill="F8FAFC"/>
            <w:tcMar>
              <w:top w:w="80" w:type="dxa"/>
              <w:left w:w="120" w:type="dxa"/>
              <w:bottom w:w="80" w:type="dxa"/>
              <w:right w:w="120" w:type="dxa"/>
            </w:tcMar>
          </w:tcPr>
          <w:p w14:paraId="1F185F79" w14:textId="77777777" w:rsidR="003F473E" w:rsidRDefault="00DA522D">
            <w:pPr>
              <w:spacing w:before="60" w:after="60"/>
            </w:pPr>
            <w:r>
              <w:t>○ Open</w:t>
            </w:r>
          </w:p>
        </w:tc>
      </w:tr>
      <w:tr w:rsidR="003F473E" w14:paraId="356AFBD5" w14:textId="77777777" w:rsidTr="00D63284">
        <w:tc>
          <w:tcPr>
            <w:tcW w:w="2270" w:type="pct"/>
            <w:tcMar>
              <w:top w:w="80" w:type="dxa"/>
              <w:left w:w="120" w:type="dxa"/>
              <w:bottom w:w="80" w:type="dxa"/>
              <w:right w:w="120" w:type="dxa"/>
            </w:tcMar>
          </w:tcPr>
          <w:p w14:paraId="5495D094" w14:textId="506DA4BB" w:rsidR="003F473E" w:rsidRDefault="00DA522D">
            <w:pPr>
              <w:spacing w:before="60" w:after="60"/>
            </w:pPr>
            <w:r>
              <w:t>Meet with Tracy Dempster/Helen Barrett to discuss voluntary sector engagement,</w:t>
            </w:r>
          </w:p>
        </w:tc>
        <w:tc>
          <w:tcPr>
            <w:tcW w:w="607" w:type="pct"/>
            <w:tcMar>
              <w:top w:w="80" w:type="dxa"/>
              <w:left w:w="120" w:type="dxa"/>
              <w:bottom w:w="80" w:type="dxa"/>
              <w:right w:w="120" w:type="dxa"/>
            </w:tcMar>
          </w:tcPr>
          <w:p w14:paraId="126F9FDA" w14:textId="1A865AF3" w:rsidR="003F473E" w:rsidRPr="00D63284" w:rsidRDefault="00583D23">
            <w:pPr>
              <w:spacing w:before="60" w:after="60"/>
              <w:rPr>
                <w:sz w:val="16"/>
                <w:szCs w:val="16"/>
              </w:rPr>
            </w:pPr>
            <w:r w:rsidRPr="00D63284">
              <w:rPr>
                <w:b/>
                <w:bCs/>
                <w:color w:val="2563EB"/>
                <w:sz w:val="16"/>
                <w:szCs w:val="16"/>
              </w:rPr>
              <w:t>MG, AT, MR, MJG Tentative</w:t>
            </w:r>
          </w:p>
        </w:tc>
        <w:tc>
          <w:tcPr>
            <w:tcW w:w="834" w:type="pct"/>
            <w:tcMar>
              <w:top w:w="80" w:type="dxa"/>
              <w:left w:w="120" w:type="dxa"/>
              <w:bottom w:w="80" w:type="dxa"/>
              <w:right w:w="120" w:type="dxa"/>
            </w:tcMar>
          </w:tcPr>
          <w:p w14:paraId="5F5418C1" w14:textId="77777777" w:rsidR="003F473E" w:rsidRPr="00D63284" w:rsidRDefault="00DA522D">
            <w:pPr>
              <w:spacing w:before="60" w:after="60"/>
              <w:rPr>
                <w:sz w:val="16"/>
                <w:szCs w:val="16"/>
              </w:rPr>
            </w:pPr>
            <w:r w:rsidRPr="00D63284">
              <w:rPr>
                <w:sz w:val="16"/>
                <w:szCs w:val="16"/>
              </w:rPr>
              <w:t>19 Jan 2026</w:t>
            </w:r>
          </w:p>
        </w:tc>
        <w:tc>
          <w:tcPr>
            <w:tcW w:w="531" w:type="pct"/>
            <w:shd w:val="clear" w:color="auto" w:fill="FEF3C7"/>
            <w:tcMar>
              <w:top w:w="80" w:type="dxa"/>
              <w:left w:w="120" w:type="dxa"/>
              <w:bottom w:w="80" w:type="dxa"/>
              <w:right w:w="120" w:type="dxa"/>
            </w:tcMar>
          </w:tcPr>
          <w:p w14:paraId="3846848C" w14:textId="77777777" w:rsidR="003F473E" w:rsidRPr="00D63284" w:rsidRDefault="00DA522D">
            <w:pPr>
              <w:spacing w:before="60" w:after="60"/>
              <w:rPr>
                <w:sz w:val="16"/>
                <w:szCs w:val="16"/>
              </w:rPr>
            </w:pPr>
            <w:r w:rsidRPr="00D63284">
              <w:rPr>
                <w:b/>
                <w:bCs/>
                <w:color w:val="F59E0B"/>
                <w:sz w:val="16"/>
                <w:szCs w:val="16"/>
              </w:rPr>
              <w:t>MEDIUM</w:t>
            </w:r>
          </w:p>
        </w:tc>
        <w:tc>
          <w:tcPr>
            <w:tcW w:w="758" w:type="pct"/>
            <w:tcMar>
              <w:top w:w="80" w:type="dxa"/>
              <w:left w:w="120" w:type="dxa"/>
              <w:bottom w:w="80" w:type="dxa"/>
              <w:right w:w="120" w:type="dxa"/>
            </w:tcMar>
          </w:tcPr>
          <w:p w14:paraId="0457BFF0" w14:textId="77777777" w:rsidR="003F473E" w:rsidRDefault="00DA522D">
            <w:pPr>
              <w:spacing w:before="60" w:after="60"/>
            </w:pPr>
            <w:r>
              <w:t>○ Open</w:t>
            </w:r>
          </w:p>
        </w:tc>
      </w:tr>
    </w:tbl>
    <w:p w14:paraId="644BE335" w14:textId="77777777" w:rsidR="003F473E" w:rsidRDefault="003F473E">
      <w:pPr>
        <w:spacing w:after="240"/>
      </w:pPr>
    </w:p>
    <w:sectPr w:rsidR="003F473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A71C" w14:textId="77777777" w:rsidR="00E03105" w:rsidRDefault="00E03105">
      <w:pPr>
        <w:spacing w:after="0" w:line="240" w:lineRule="auto"/>
      </w:pPr>
      <w:r>
        <w:separator/>
      </w:r>
    </w:p>
  </w:endnote>
  <w:endnote w:type="continuationSeparator" w:id="0">
    <w:p w14:paraId="6397C818" w14:textId="77777777" w:rsidR="00E03105" w:rsidRDefault="00E03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E09F" w14:textId="77777777" w:rsidR="003F473E" w:rsidRDefault="003F473E">
    <w:pPr>
      <w:pBdr>
        <w:top w:val="single" w:sz="6" w:space="0" w:color="CBD5E1"/>
      </w:pBdr>
    </w:pPr>
  </w:p>
  <w:p w14:paraId="4CE4ECA2" w14:textId="703FA7C4" w:rsidR="003F473E" w:rsidRDefault="00CE1384">
    <w:pPr>
      <w:jc w:val="center"/>
    </w:pPr>
    <w:r>
      <w:rPr>
        <w:color w:val="6B7280"/>
        <w:sz w:val="16"/>
        <w:szCs w:val="16"/>
      </w:rPr>
      <w:t>Completed</w:t>
    </w:r>
    <w:r w:rsidR="00BC5976">
      <w:rPr>
        <w:color w:val="6B7280"/>
        <w:sz w:val="16"/>
        <w:szCs w:val="16"/>
      </w:rPr>
      <w:t xml:space="preserve">   |    </w:t>
    </w:r>
    <w:r w:rsidR="00BC5976">
      <w:rPr>
        <w:color w:val="64748B"/>
        <w:sz w:val="16"/>
        <w:szCs w:val="16"/>
      </w:rPr>
      <w:t>Generated 12 January 2026 at 1</w:t>
    </w:r>
    <w:r w:rsidR="00461650">
      <w:rPr>
        <w:color w:val="64748B"/>
        <w:sz w:val="16"/>
        <w:szCs w:val="16"/>
      </w:rPr>
      <w:t>1</w:t>
    </w:r>
    <w:r w:rsidR="00BC5976">
      <w:rPr>
        <w:color w:val="64748B"/>
        <w:sz w:val="16"/>
        <w:szCs w:val="16"/>
      </w:rPr>
      <w:t>:</w:t>
    </w:r>
    <w:r w:rsidR="00461650">
      <w:rPr>
        <w:color w:val="64748B"/>
        <w:sz w:val="16"/>
        <w:szCs w:val="16"/>
      </w:rPr>
      <w:t>30</w:t>
    </w:r>
    <w:r w:rsidR="00BC5976">
      <w:rPr>
        <w:color w:val="6B7280"/>
        <w:sz w:val="16"/>
        <w:szCs w:val="16"/>
      </w:rPr>
      <w:t xml:space="preserve">    |    Page </w:t>
    </w:r>
    <w:r w:rsidR="00BC5976">
      <w:rPr>
        <w:color w:val="64748B"/>
        <w:sz w:val="16"/>
        <w:szCs w:val="16"/>
      </w:rPr>
      <w:fldChar w:fldCharType="begin"/>
    </w:r>
    <w:r w:rsidR="00BC5976">
      <w:rPr>
        <w:color w:val="64748B"/>
        <w:sz w:val="16"/>
        <w:szCs w:val="16"/>
      </w:rPr>
      <w:instrText>PAGE</w:instrText>
    </w:r>
    <w:r w:rsidR="00BC5976">
      <w:rPr>
        <w:color w:val="64748B"/>
        <w:sz w:val="16"/>
        <w:szCs w:val="16"/>
      </w:rPr>
      <w:fldChar w:fldCharType="separate"/>
    </w:r>
    <w:r w:rsidR="006D1821">
      <w:rPr>
        <w:noProof/>
        <w:color w:val="64748B"/>
        <w:sz w:val="16"/>
        <w:szCs w:val="16"/>
      </w:rPr>
      <w:t>1</w:t>
    </w:r>
    <w:r w:rsidR="00BC5976">
      <w:rPr>
        <w:color w:val="64748B"/>
        <w:sz w:val="16"/>
        <w:szCs w:val="16"/>
      </w:rPr>
      <w:fldChar w:fldCharType="end"/>
    </w:r>
    <w:r w:rsidR="00BC5976">
      <w:rPr>
        <w:color w:val="6B7280"/>
        <w:sz w:val="16"/>
        <w:szCs w:val="16"/>
      </w:rPr>
      <w:t xml:space="preserve"> of </w:t>
    </w:r>
    <w:r w:rsidR="00BC5976">
      <w:rPr>
        <w:color w:val="64748B"/>
        <w:sz w:val="16"/>
        <w:szCs w:val="16"/>
      </w:rPr>
      <w:fldChar w:fldCharType="begin"/>
    </w:r>
    <w:r w:rsidR="00BC5976">
      <w:rPr>
        <w:color w:val="64748B"/>
        <w:sz w:val="16"/>
        <w:szCs w:val="16"/>
      </w:rPr>
      <w:instrText>NUMPAGES</w:instrText>
    </w:r>
    <w:r w:rsidR="00BC5976">
      <w:rPr>
        <w:color w:val="64748B"/>
        <w:sz w:val="16"/>
        <w:szCs w:val="16"/>
      </w:rPr>
      <w:fldChar w:fldCharType="separate"/>
    </w:r>
    <w:r w:rsidR="006D1821">
      <w:rPr>
        <w:noProof/>
        <w:color w:val="64748B"/>
        <w:sz w:val="16"/>
        <w:szCs w:val="16"/>
      </w:rPr>
      <w:t>2</w:t>
    </w:r>
    <w:r w:rsidR="00BC5976">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6D91C" w14:textId="77777777" w:rsidR="00E03105" w:rsidRDefault="00E03105">
      <w:pPr>
        <w:spacing w:after="0" w:line="240" w:lineRule="auto"/>
      </w:pPr>
      <w:r>
        <w:separator/>
      </w:r>
    </w:p>
  </w:footnote>
  <w:footnote w:type="continuationSeparator" w:id="0">
    <w:p w14:paraId="710B8B88" w14:textId="77777777" w:rsidR="00E03105" w:rsidRDefault="00E03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CF0"/>
    <w:multiLevelType w:val="multilevel"/>
    <w:tmpl w:val="AAC033AC"/>
    <w:lvl w:ilvl="0">
      <w:start w:val="1"/>
      <w:numFmt w:val="decimal"/>
      <w:lvlText w:val="%1."/>
      <w:lvlJc w:val="left"/>
      <w:pPr>
        <w:ind w:left="360" w:hanging="259"/>
      </w:pPr>
    </w:lvl>
    <w:lvl w:ilvl="1">
      <w:start w:val="1"/>
      <w:numFmt w:val="decimal"/>
      <w:lvlText w:val="%1.%2."/>
      <w:lvlJc w:val="left"/>
      <w:pPr>
        <w:ind w:left="720" w:hanging="259"/>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C405226"/>
    <w:multiLevelType w:val="hybridMultilevel"/>
    <w:tmpl w:val="8938C2AC"/>
    <w:lvl w:ilvl="0" w:tplc="B3C4E8A2">
      <w:start w:val="1"/>
      <w:numFmt w:val="bullet"/>
      <w:lvlText w:val="•"/>
      <w:lvlJc w:val="left"/>
      <w:pPr>
        <w:ind w:left="360" w:hanging="259"/>
      </w:pPr>
    </w:lvl>
    <w:lvl w:ilvl="1" w:tplc="2E8C17EC">
      <w:start w:val="1"/>
      <w:numFmt w:val="bullet"/>
      <w:lvlText w:val="○"/>
      <w:lvlJc w:val="left"/>
      <w:pPr>
        <w:ind w:left="720" w:hanging="259"/>
      </w:pPr>
    </w:lvl>
    <w:lvl w:ilvl="2" w:tplc="120CD9CA">
      <w:numFmt w:val="decimal"/>
      <w:lvlText w:val=""/>
      <w:lvlJc w:val="left"/>
    </w:lvl>
    <w:lvl w:ilvl="3" w:tplc="BEC04D16">
      <w:numFmt w:val="decimal"/>
      <w:lvlText w:val=""/>
      <w:lvlJc w:val="left"/>
    </w:lvl>
    <w:lvl w:ilvl="4" w:tplc="A8EE21DA">
      <w:numFmt w:val="decimal"/>
      <w:lvlText w:val=""/>
      <w:lvlJc w:val="left"/>
    </w:lvl>
    <w:lvl w:ilvl="5" w:tplc="2DAA2400">
      <w:numFmt w:val="decimal"/>
      <w:lvlText w:val=""/>
      <w:lvlJc w:val="left"/>
    </w:lvl>
    <w:lvl w:ilvl="6" w:tplc="6FC2CE0C">
      <w:numFmt w:val="decimal"/>
      <w:lvlText w:val=""/>
      <w:lvlJc w:val="left"/>
    </w:lvl>
    <w:lvl w:ilvl="7" w:tplc="62EEDFAE">
      <w:numFmt w:val="decimal"/>
      <w:lvlText w:val=""/>
      <w:lvlJc w:val="left"/>
    </w:lvl>
    <w:lvl w:ilvl="8" w:tplc="A63AAAC0">
      <w:numFmt w:val="decimal"/>
      <w:lvlText w:val=""/>
      <w:lvlJc w:val="left"/>
    </w:lvl>
  </w:abstractNum>
  <w:abstractNum w:abstractNumId="2" w15:restartNumberingAfterBreak="0">
    <w:nsid w:val="639106CC"/>
    <w:multiLevelType w:val="hybridMultilevel"/>
    <w:tmpl w:val="CF3019A8"/>
    <w:lvl w:ilvl="0" w:tplc="B45CDD5A">
      <w:start w:val="1"/>
      <w:numFmt w:val="bullet"/>
      <w:lvlText w:val="●"/>
      <w:lvlJc w:val="left"/>
      <w:pPr>
        <w:ind w:left="720" w:hanging="360"/>
      </w:pPr>
    </w:lvl>
    <w:lvl w:ilvl="1" w:tplc="85D49F7C">
      <w:start w:val="1"/>
      <w:numFmt w:val="bullet"/>
      <w:lvlText w:val="○"/>
      <w:lvlJc w:val="left"/>
      <w:pPr>
        <w:ind w:left="1440" w:hanging="360"/>
      </w:pPr>
    </w:lvl>
    <w:lvl w:ilvl="2" w:tplc="EC484DF4">
      <w:start w:val="1"/>
      <w:numFmt w:val="bullet"/>
      <w:lvlText w:val="■"/>
      <w:lvlJc w:val="left"/>
      <w:pPr>
        <w:ind w:left="2160" w:hanging="360"/>
      </w:pPr>
    </w:lvl>
    <w:lvl w:ilvl="3" w:tplc="0812DC18">
      <w:start w:val="1"/>
      <w:numFmt w:val="bullet"/>
      <w:lvlText w:val="●"/>
      <w:lvlJc w:val="left"/>
      <w:pPr>
        <w:ind w:left="2880" w:hanging="360"/>
      </w:pPr>
    </w:lvl>
    <w:lvl w:ilvl="4" w:tplc="48041E1A">
      <w:start w:val="1"/>
      <w:numFmt w:val="bullet"/>
      <w:lvlText w:val="○"/>
      <w:lvlJc w:val="left"/>
      <w:pPr>
        <w:ind w:left="3600" w:hanging="360"/>
      </w:pPr>
    </w:lvl>
    <w:lvl w:ilvl="5" w:tplc="1B10B5EE">
      <w:start w:val="1"/>
      <w:numFmt w:val="bullet"/>
      <w:lvlText w:val="■"/>
      <w:lvlJc w:val="left"/>
      <w:pPr>
        <w:ind w:left="4320" w:hanging="360"/>
      </w:pPr>
    </w:lvl>
    <w:lvl w:ilvl="6" w:tplc="10C4A6D6">
      <w:start w:val="1"/>
      <w:numFmt w:val="bullet"/>
      <w:lvlText w:val="●"/>
      <w:lvlJc w:val="left"/>
      <w:pPr>
        <w:ind w:left="5040" w:hanging="360"/>
      </w:pPr>
    </w:lvl>
    <w:lvl w:ilvl="7" w:tplc="CB4239EE">
      <w:start w:val="1"/>
      <w:numFmt w:val="bullet"/>
      <w:lvlText w:val="●"/>
      <w:lvlJc w:val="left"/>
      <w:pPr>
        <w:ind w:left="5760" w:hanging="360"/>
      </w:pPr>
    </w:lvl>
    <w:lvl w:ilvl="8" w:tplc="DCD687E2">
      <w:start w:val="1"/>
      <w:numFmt w:val="bullet"/>
      <w:lvlText w:val="●"/>
      <w:lvlJc w:val="left"/>
      <w:pPr>
        <w:ind w:left="6480" w:hanging="360"/>
      </w:pPr>
    </w:lvl>
  </w:abstractNum>
  <w:num w:numId="1" w16cid:durableId="1239822689">
    <w:abstractNumId w:val="2"/>
    <w:lvlOverride w:ilvl="0">
      <w:startOverride w:val="1"/>
    </w:lvlOverride>
  </w:num>
  <w:num w:numId="2" w16cid:durableId="610667148">
    <w:abstractNumId w:val="1"/>
    <w:lvlOverride w:ilvl="0">
      <w:startOverride w:val="1"/>
    </w:lvlOverride>
  </w:num>
  <w:num w:numId="3" w16cid:durableId="1137868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73E"/>
    <w:rsid w:val="00025486"/>
    <w:rsid w:val="00045C4E"/>
    <w:rsid w:val="00156E33"/>
    <w:rsid w:val="00223AE5"/>
    <w:rsid w:val="00282C3A"/>
    <w:rsid w:val="003F473E"/>
    <w:rsid w:val="00461650"/>
    <w:rsid w:val="00532468"/>
    <w:rsid w:val="00583D23"/>
    <w:rsid w:val="005B585D"/>
    <w:rsid w:val="006D1821"/>
    <w:rsid w:val="007D0053"/>
    <w:rsid w:val="009728BB"/>
    <w:rsid w:val="0098656F"/>
    <w:rsid w:val="00A15CCF"/>
    <w:rsid w:val="00A263AE"/>
    <w:rsid w:val="00BC5976"/>
    <w:rsid w:val="00BD1F02"/>
    <w:rsid w:val="00CE1384"/>
    <w:rsid w:val="00D620D7"/>
    <w:rsid w:val="00D63284"/>
    <w:rsid w:val="00D747D3"/>
    <w:rsid w:val="00DA522D"/>
    <w:rsid w:val="00DB6E9B"/>
    <w:rsid w:val="00E03105"/>
    <w:rsid w:val="00E92106"/>
    <w:rsid w:val="00FE0D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3512"/>
  <w15:docId w15:val="{22DE822A-DCEB-48CB-8C89-529C213C2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color w:val="2563EB"/>
      <w:sz w:val="28"/>
      <w:szCs w:val="28"/>
    </w:rPr>
  </w:style>
  <w:style w:type="paragraph" w:styleId="Heading2">
    <w:name w:val="heading 2"/>
    <w:uiPriority w:val="9"/>
    <w:semiHidden/>
    <w:unhideWhenUsed/>
    <w:qFormat/>
    <w:pPr>
      <w:spacing w:before="200" w:after="100"/>
      <w:outlineLvl w:val="1"/>
    </w:pPr>
    <w:rPr>
      <w:b/>
      <w:bCs/>
      <w:color w:val="2563EB"/>
      <w:sz w:val="24"/>
      <w:szCs w:val="24"/>
    </w:rPr>
  </w:style>
  <w:style w:type="paragraph" w:styleId="Heading3">
    <w:name w:val="heading 3"/>
    <w:uiPriority w:val="9"/>
    <w:semiHidden/>
    <w:unhideWhenUsed/>
    <w:qFormat/>
    <w:pPr>
      <w:spacing w:before="160" w:after="80"/>
      <w:outlineLvl w:val="2"/>
    </w:pPr>
    <w:rPr>
      <w:b/>
      <w:bCs/>
      <w:color w:val="2563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spacing w:after="60"/>
      <w:ind w:left="3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xecutiveSummary">
    <w:name w:val="Executive Summary"/>
    <w:pPr>
      <w:spacing w:before="120"/>
    </w:pPr>
    <w:rPr>
      <w:i/>
      <w:iCs/>
    </w:rPr>
  </w:style>
  <w:style w:type="paragraph" w:styleId="Footer">
    <w:name w:val="footer"/>
    <w:pPr>
      <w:spacing w:before="60" w:after="60"/>
    </w:pPr>
    <w:rPr>
      <w:color w:val="64748B"/>
      <w:sz w:val="18"/>
      <w:szCs w:val="18"/>
    </w:rPr>
  </w:style>
  <w:style w:type="paragraph" w:styleId="Header">
    <w:name w:val="header"/>
    <w:basedOn w:val="Normal"/>
    <w:link w:val="HeaderChar"/>
    <w:uiPriority w:val="99"/>
    <w:unhideWhenUsed/>
    <w:rsid w:val="004616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650"/>
  </w:style>
  <w:style w:type="paragraph" w:styleId="Revision">
    <w:name w:val="Revision"/>
    <w:hidden/>
    <w:uiPriority w:val="99"/>
    <w:semiHidden/>
    <w:rsid w:val="00DA52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968</Words>
  <Characters>5519</Characters>
  <Application>Microsoft Office Word</Application>
  <DocSecurity>4</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RAILSON, Malcolm (NHS NORTHAMPTONSHIRE ICB - 78H)</cp:lastModifiedBy>
  <cp:revision>2</cp:revision>
  <dcterms:created xsi:type="dcterms:W3CDTF">2026-01-14T09:12:00Z</dcterms:created>
  <dcterms:modified xsi:type="dcterms:W3CDTF">2026-01-14T09:12:00Z</dcterms:modified>
</cp:coreProperties>
</file>