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A737" w14:textId="77777777" w:rsidR="00CF09EB" w:rsidRDefault="00CF2B20">
      <w:pPr>
        <w:pStyle w:val="Heading1"/>
        <w:jc w:val="center"/>
      </w:pPr>
      <w:r>
        <w:t>Finance Workgroup Meeting Minutes</w:t>
      </w:r>
    </w:p>
    <w:p w14:paraId="3527DC5F" w14:textId="77777777" w:rsidR="00CF09EB" w:rsidRDefault="00CF2B20">
      <w:r>
        <w:rPr>
          <w:b/>
        </w:rPr>
        <w:t xml:space="preserve">Date: </w:t>
      </w:r>
      <w:r>
        <w:t>17 February 2026</w:t>
      </w:r>
    </w:p>
    <w:p w14:paraId="553DF7DC" w14:textId="3710FAF4" w:rsidR="00CF09EB" w:rsidRDefault="00CF2B20">
      <w:r>
        <w:rPr>
          <w:b/>
        </w:rPr>
        <w:t xml:space="preserve">Time: </w:t>
      </w:r>
      <w:r w:rsidR="00BB706B">
        <w:t>10 Am</w:t>
      </w:r>
    </w:p>
    <w:p w14:paraId="3FE4EED8" w14:textId="127D4BA7" w:rsidR="00CF09EB" w:rsidRDefault="00CF2B20">
      <w:r>
        <w:rPr>
          <w:b/>
        </w:rPr>
        <w:t xml:space="preserve">Attendees: </w:t>
      </w:r>
      <w:r w:rsidR="00BB706B">
        <w:t>Hayley Willingham, Anita Carter and Carolyn</w:t>
      </w:r>
    </w:p>
    <w:p w14:paraId="7330A883" w14:textId="77777777" w:rsidR="00CF09EB" w:rsidRDefault="00CF2B20">
      <w:pPr>
        <w:pStyle w:val="Heading2"/>
      </w:pPr>
      <w:r>
        <w:t>1. Patient Communications</w:t>
      </w:r>
    </w:p>
    <w:p w14:paraId="2CBDA36D" w14:textId="77777777" w:rsidR="00CF09EB" w:rsidRDefault="00CF2B20">
      <w:pPr>
        <w:pStyle w:val="ListBullet"/>
      </w:pPr>
      <w:r>
        <w:t>Consistent messaging required across all 7 practices.</w:t>
      </w:r>
    </w:p>
    <w:p w14:paraId="02334D91" w14:textId="790364B8" w:rsidR="00CF09EB" w:rsidRDefault="00CF2B20">
      <w:pPr>
        <w:pStyle w:val="ListBullet"/>
      </w:pPr>
      <w:r>
        <w:t>ICB to provide draft communications for feedback</w:t>
      </w:r>
      <w:r w:rsidR="000A6CD2">
        <w:t xml:space="preserve">. </w:t>
      </w:r>
    </w:p>
    <w:p w14:paraId="0533534D" w14:textId="56FAB58A" w:rsidR="00CF09EB" w:rsidRDefault="00CF2B20">
      <w:pPr>
        <w:pStyle w:val="ListBullet"/>
      </w:pPr>
      <w:r>
        <w:t>PPG involvement agreed.</w:t>
      </w:r>
      <w:r w:rsidR="000A6CD2">
        <w:t xml:space="preserve"> Helen will require PM support</w:t>
      </w:r>
      <w:r w:rsidR="00580E3A">
        <w:t xml:space="preserve">. </w:t>
      </w:r>
      <w:r w:rsidR="00D124D4">
        <w:t xml:space="preserve"> </w:t>
      </w:r>
    </w:p>
    <w:p w14:paraId="1D0F571E" w14:textId="77777777" w:rsidR="00CF09EB" w:rsidRDefault="00CF2B20">
      <w:pPr>
        <w:pStyle w:val="ListBullet"/>
      </w:pPr>
      <w:r>
        <w:t xml:space="preserve">Careful wording </w:t>
      </w:r>
      <w:proofErr w:type="gramStart"/>
      <w:r>
        <w:t>required</w:t>
      </w:r>
      <w:proofErr w:type="gramEnd"/>
      <w:r>
        <w:t xml:space="preserve"> to avoid over-promising capacity.</w:t>
      </w:r>
    </w:p>
    <w:p w14:paraId="708DCF76" w14:textId="044728F1" w:rsidR="00CF09EB" w:rsidRDefault="00CF2B20">
      <w:pPr>
        <w:pStyle w:val="ListBullet"/>
      </w:pPr>
      <w:r>
        <w:t>Clear GDPR and consent messaging required</w:t>
      </w:r>
      <w:r w:rsidR="000A6CD2">
        <w:t xml:space="preserve"> and process</w:t>
      </w:r>
      <w:r w:rsidR="00D124D4">
        <w:t>es</w:t>
      </w:r>
      <w:r w:rsidR="000A6CD2">
        <w:t xml:space="preserve"> within practices to manage</w:t>
      </w:r>
      <w:r>
        <w:t>.</w:t>
      </w:r>
    </w:p>
    <w:p w14:paraId="0B5CCDF4" w14:textId="77777777" w:rsidR="00CF09EB" w:rsidRDefault="00CF2B20">
      <w:pPr>
        <w:pStyle w:val="Heading2"/>
      </w:pPr>
      <w:r>
        <w:t>2. Reporting &amp; Additionality</w:t>
      </w:r>
    </w:p>
    <w:p w14:paraId="0255D10D" w14:textId="77777777" w:rsidR="00CF09EB" w:rsidRDefault="00CF2B20">
      <w:pPr>
        <w:pStyle w:val="ListBullet"/>
      </w:pPr>
      <w:r>
        <w:t>Need clear reporting on utilisation, DNAs, impact and additionality.</w:t>
      </w:r>
    </w:p>
    <w:p w14:paraId="3141972C" w14:textId="7C9BC41B" w:rsidR="00CF09EB" w:rsidRDefault="00CF2B20">
      <w:pPr>
        <w:pStyle w:val="ListBullet"/>
      </w:pPr>
      <w:r>
        <w:t xml:space="preserve">Clarify ownership of data </w:t>
      </w:r>
      <w:r w:rsidR="00D124D4">
        <w:t xml:space="preserve">gathering </w:t>
      </w:r>
      <w:r>
        <w:t>and reporting framework.</w:t>
      </w:r>
    </w:p>
    <w:p w14:paraId="3C513659" w14:textId="77777777" w:rsidR="00CF09EB" w:rsidRDefault="00CF2B20">
      <w:pPr>
        <w:pStyle w:val="Heading2"/>
      </w:pPr>
      <w:r>
        <w:t>3. Recruitment &amp; Workforce</w:t>
      </w:r>
    </w:p>
    <w:p w14:paraId="129ECA21" w14:textId="77777777" w:rsidR="00CF09EB" w:rsidRDefault="00CF2B20">
      <w:pPr>
        <w:pStyle w:val="ListBullet"/>
      </w:pPr>
      <w:r>
        <w:t>Contract awaiting finalisation – must not delay recruitment planning.</w:t>
      </w:r>
    </w:p>
    <w:p w14:paraId="70BD06A3" w14:textId="525F9DC1" w:rsidR="00CF09EB" w:rsidRDefault="00CF2B20">
      <w:pPr>
        <w:pStyle w:val="ListBullet"/>
      </w:pPr>
      <w:r>
        <w:t>A</w:t>
      </w:r>
      <w:r w:rsidR="000A6CD2">
        <w:t>N</w:t>
      </w:r>
      <w:r>
        <w:t>P recruitment priority to release complex care capacity.</w:t>
      </w:r>
      <w:r w:rsidR="000A6CD2">
        <w:t xml:space="preserve"> Update on recruitment</w:t>
      </w:r>
      <w:r w:rsidR="00580E3A">
        <w:t xml:space="preserve">. </w:t>
      </w:r>
      <w:r w:rsidR="000A6CD2">
        <w:t xml:space="preserve"> </w:t>
      </w:r>
    </w:p>
    <w:p w14:paraId="150D2120" w14:textId="677B67B3" w:rsidR="00D124D4" w:rsidRDefault="00D124D4">
      <w:pPr>
        <w:pStyle w:val="ListBullet"/>
      </w:pPr>
      <w:r>
        <w:t xml:space="preserve">Wording for employment contract clauses to mitigate risks.  </w:t>
      </w:r>
    </w:p>
    <w:p w14:paraId="1EB49354" w14:textId="77777777" w:rsidR="00CF09EB" w:rsidRDefault="00CF2B20">
      <w:pPr>
        <w:pStyle w:val="ListBullet"/>
      </w:pPr>
      <w:r>
        <w:t>Recruitment channels to be reviewed if required.</w:t>
      </w:r>
    </w:p>
    <w:p w14:paraId="1084B797" w14:textId="77777777" w:rsidR="00CF09EB" w:rsidRDefault="00CF2B20">
      <w:pPr>
        <w:pStyle w:val="ListBullet"/>
      </w:pPr>
      <w:proofErr w:type="gramStart"/>
      <w:r>
        <w:t>Locum</w:t>
      </w:r>
      <w:proofErr w:type="gramEnd"/>
      <w:r>
        <w:t xml:space="preserve"> use </w:t>
      </w:r>
      <w:proofErr w:type="gramStart"/>
      <w:r>
        <w:t>not</w:t>
      </w:r>
      <w:proofErr w:type="gramEnd"/>
      <w:r>
        <w:t xml:space="preserve"> preferred due to cost and induction burden.</w:t>
      </w:r>
    </w:p>
    <w:p w14:paraId="752930B1" w14:textId="5EA9CA08" w:rsidR="000A6CD2" w:rsidRDefault="000A6CD2">
      <w:pPr>
        <w:pStyle w:val="ListBullet"/>
      </w:pPr>
      <w:r>
        <w:t xml:space="preserve">Clarity on management and operational leads resourcing </w:t>
      </w:r>
      <w:r w:rsidR="00787C40">
        <w:t xml:space="preserve">and role requirements </w:t>
      </w:r>
      <w:r w:rsidR="00D124D4">
        <w:t>including work schedules</w:t>
      </w:r>
      <w:r w:rsidR="00580E3A">
        <w:t xml:space="preserve"> to support operational planning and oversight. </w:t>
      </w:r>
    </w:p>
    <w:p w14:paraId="4E83C690" w14:textId="77777777" w:rsidR="00CF09EB" w:rsidRDefault="00CF2B20">
      <w:pPr>
        <w:pStyle w:val="Heading2"/>
      </w:pPr>
      <w:r>
        <w:t>4. Estates &amp; Capacity</w:t>
      </w:r>
    </w:p>
    <w:p w14:paraId="306570AF" w14:textId="0C453939" w:rsidR="00CF09EB" w:rsidRDefault="00CF2B20">
      <w:pPr>
        <w:pStyle w:val="ListBullet"/>
      </w:pPr>
      <w:r>
        <w:t xml:space="preserve">Confirm estate </w:t>
      </w:r>
      <w:r w:rsidR="00787C40">
        <w:t xml:space="preserve">and clinical </w:t>
      </w:r>
      <w:r>
        <w:t xml:space="preserve">capacity accuracy within </w:t>
      </w:r>
      <w:proofErr w:type="spellStart"/>
      <w:r>
        <w:t>Notewell</w:t>
      </w:r>
      <w:proofErr w:type="spellEnd"/>
      <w:r>
        <w:t>.</w:t>
      </w:r>
    </w:p>
    <w:p w14:paraId="3EA0B268" w14:textId="77777777" w:rsidR="00CF09EB" w:rsidRDefault="00CF2B20">
      <w:pPr>
        <w:pStyle w:val="Heading2"/>
      </w:pPr>
      <w:r>
        <w:t>5. Action Log</w:t>
      </w:r>
    </w:p>
    <w:p w14:paraId="688971AA" w14:textId="77777777" w:rsidR="00787C40" w:rsidRPr="00787C40" w:rsidRDefault="00787C40" w:rsidP="00787C4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CF09EB" w14:paraId="21D4857A" w14:textId="77777777" w:rsidTr="00BB706B">
        <w:trPr>
          <w:jc w:val="center"/>
        </w:trPr>
        <w:tc>
          <w:tcPr>
            <w:tcW w:w="2880" w:type="dxa"/>
          </w:tcPr>
          <w:p w14:paraId="35E9088A" w14:textId="77777777" w:rsidR="00CF09EB" w:rsidRDefault="00CF2B20">
            <w:r>
              <w:t>Action</w:t>
            </w:r>
          </w:p>
        </w:tc>
        <w:tc>
          <w:tcPr>
            <w:tcW w:w="2880" w:type="dxa"/>
          </w:tcPr>
          <w:p w14:paraId="47F957EB" w14:textId="77777777" w:rsidR="00CF09EB" w:rsidRDefault="00CF2B20">
            <w:r>
              <w:t>Lead</w:t>
            </w:r>
          </w:p>
        </w:tc>
        <w:tc>
          <w:tcPr>
            <w:tcW w:w="2880" w:type="dxa"/>
          </w:tcPr>
          <w:p w14:paraId="43AEBEA4" w14:textId="77777777" w:rsidR="00CF09EB" w:rsidRDefault="00CF2B20">
            <w:r>
              <w:t>Timescale</w:t>
            </w:r>
          </w:p>
        </w:tc>
      </w:tr>
      <w:tr w:rsidR="00CF09EB" w14:paraId="218715BA" w14:textId="77777777" w:rsidTr="00BB706B">
        <w:trPr>
          <w:jc w:val="center"/>
        </w:trPr>
        <w:tc>
          <w:tcPr>
            <w:tcW w:w="2880" w:type="dxa"/>
          </w:tcPr>
          <w:p w14:paraId="7111625F" w14:textId="77777777" w:rsidR="00CF09EB" w:rsidRDefault="00CF2B20">
            <w:r>
              <w:t>Follow up with ICB re comms draft</w:t>
            </w:r>
          </w:p>
        </w:tc>
        <w:tc>
          <w:tcPr>
            <w:tcW w:w="2880" w:type="dxa"/>
          </w:tcPr>
          <w:p w14:paraId="42F7DA89" w14:textId="77777777" w:rsidR="00CF09EB" w:rsidRDefault="00CF2B20">
            <w:r>
              <w:t>Chair</w:t>
            </w:r>
          </w:p>
        </w:tc>
        <w:tc>
          <w:tcPr>
            <w:tcW w:w="2880" w:type="dxa"/>
          </w:tcPr>
          <w:p w14:paraId="398795B5" w14:textId="77777777" w:rsidR="00CF09EB" w:rsidRDefault="00CF2B20">
            <w:r>
              <w:t>This week</w:t>
            </w:r>
          </w:p>
        </w:tc>
      </w:tr>
      <w:tr w:rsidR="00CF09EB" w14:paraId="0B7D7DCF" w14:textId="77777777" w:rsidTr="00BB706B">
        <w:trPr>
          <w:jc w:val="center"/>
        </w:trPr>
        <w:tc>
          <w:tcPr>
            <w:tcW w:w="2880" w:type="dxa"/>
          </w:tcPr>
          <w:p w14:paraId="5659334C" w14:textId="77777777" w:rsidR="00CF09EB" w:rsidRDefault="00CF2B20">
            <w:r>
              <w:t>Confirm reporting framework</w:t>
            </w:r>
          </w:p>
        </w:tc>
        <w:tc>
          <w:tcPr>
            <w:tcW w:w="2880" w:type="dxa"/>
          </w:tcPr>
          <w:p w14:paraId="3711C353" w14:textId="09FBAF80" w:rsidR="00CF09EB" w:rsidRDefault="00CF2B20">
            <w:r>
              <w:t>Chair</w:t>
            </w:r>
            <w:r w:rsidR="00787C40">
              <w:t xml:space="preserve">/Malcolm </w:t>
            </w:r>
          </w:p>
        </w:tc>
        <w:tc>
          <w:tcPr>
            <w:tcW w:w="2880" w:type="dxa"/>
          </w:tcPr>
          <w:p w14:paraId="3F7F2364" w14:textId="77777777" w:rsidR="00CF09EB" w:rsidRDefault="00CF2B20">
            <w:r>
              <w:t>ASAP</w:t>
            </w:r>
          </w:p>
        </w:tc>
      </w:tr>
      <w:tr w:rsidR="00D124D4" w14:paraId="276E2F60" w14:textId="77777777" w:rsidTr="00BB706B">
        <w:trPr>
          <w:jc w:val="center"/>
        </w:trPr>
        <w:tc>
          <w:tcPr>
            <w:tcW w:w="2880" w:type="dxa"/>
          </w:tcPr>
          <w:p w14:paraId="4761B91F" w14:textId="0842EB48" w:rsidR="00D124D4" w:rsidRDefault="00D124D4">
            <w:r>
              <w:t xml:space="preserve">Share </w:t>
            </w:r>
            <w:proofErr w:type="spellStart"/>
            <w:r>
              <w:t>ToRs</w:t>
            </w:r>
            <w:proofErr w:type="spellEnd"/>
            <w:r>
              <w:t xml:space="preserve"> with PPG reps </w:t>
            </w:r>
          </w:p>
        </w:tc>
        <w:tc>
          <w:tcPr>
            <w:tcW w:w="2880" w:type="dxa"/>
          </w:tcPr>
          <w:p w14:paraId="0B07C5DD" w14:textId="62FFB443" w:rsidR="00D124D4" w:rsidRDefault="00787C40">
            <w:r>
              <w:t>Chair/</w:t>
            </w:r>
            <w:r w:rsidR="00D124D4">
              <w:t xml:space="preserve">Hayley </w:t>
            </w:r>
          </w:p>
        </w:tc>
        <w:tc>
          <w:tcPr>
            <w:tcW w:w="2880" w:type="dxa"/>
          </w:tcPr>
          <w:p w14:paraId="443E5C78" w14:textId="28E8338E" w:rsidR="00D124D4" w:rsidRDefault="00D124D4">
            <w:r>
              <w:t xml:space="preserve">This week </w:t>
            </w:r>
          </w:p>
        </w:tc>
      </w:tr>
      <w:tr w:rsidR="00CF09EB" w14:paraId="79B46528" w14:textId="77777777" w:rsidTr="00BB706B">
        <w:trPr>
          <w:jc w:val="center"/>
        </w:trPr>
        <w:tc>
          <w:tcPr>
            <w:tcW w:w="2880" w:type="dxa"/>
          </w:tcPr>
          <w:p w14:paraId="685036CD" w14:textId="175AFEF4" w:rsidR="00CF09EB" w:rsidRDefault="00CF2B20">
            <w:r>
              <w:lastRenderedPageBreak/>
              <w:t xml:space="preserve">Follow up </w:t>
            </w:r>
            <w:r w:rsidR="00787C40">
              <w:t>on r</w:t>
            </w:r>
            <w:r>
              <w:t>ecruitmen</w:t>
            </w:r>
            <w:r w:rsidR="00787C40">
              <w:t>t</w:t>
            </w:r>
          </w:p>
        </w:tc>
        <w:tc>
          <w:tcPr>
            <w:tcW w:w="2880" w:type="dxa"/>
          </w:tcPr>
          <w:p w14:paraId="6853570C" w14:textId="20437226" w:rsidR="00CF09EB" w:rsidRDefault="00CF2B20">
            <w:r>
              <w:t>Chair</w:t>
            </w:r>
            <w:r w:rsidR="00787C40">
              <w:t>/Anita</w:t>
            </w:r>
          </w:p>
        </w:tc>
        <w:tc>
          <w:tcPr>
            <w:tcW w:w="2880" w:type="dxa"/>
          </w:tcPr>
          <w:p w14:paraId="603F5BDF" w14:textId="77777777" w:rsidR="00CF09EB" w:rsidRDefault="00CF2B20">
            <w:r>
              <w:t>Tomorrow</w:t>
            </w:r>
          </w:p>
        </w:tc>
      </w:tr>
      <w:tr w:rsidR="00D124D4" w14:paraId="17B3F878" w14:textId="77777777" w:rsidTr="00BB706B">
        <w:trPr>
          <w:jc w:val="center"/>
        </w:trPr>
        <w:tc>
          <w:tcPr>
            <w:tcW w:w="2880" w:type="dxa"/>
          </w:tcPr>
          <w:p w14:paraId="55E9C27A" w14:textId="4ABF0E8E" w:rsidR="00D124D4" w:rsidRDefault="00787C40">
            <w:r>
              <w:t>Clarify</w:t>
            </w:r>
            <w:r w:rsidR="00D124D4">
              <w:t xml:space="preserve"> management and </w:t>
            </w:r>
            <w:r w:rsidR="00580E3A">
              <w:t>non-clinical</w:t>
            </w:r>
            <w:r w:rsidR="00D124D4">
              <w:t xml:space="preserve"> operational </w:t>
            </w:r>
            <w:r>
              <w:t xml:space="preserve">role requirements </w:t>
            </w:r>
          </w:p>
        </w:tc>
        <w:tc>
          <w:tcPr>
            <w:tcW w:w="2880" w:type="dxa"/>
          </w:tcPr>
          <w:p w14:paraId="03D6B1D1" w14:textId="06B367F4" w:rsidR="00D124D4" w:rsidRDefault="00D124D4">
            <w:r>
              <w:t>Chair</w:t>
            </w:r>
          </w:p>
        </w:tc>
        <w:tc>
          <w:tcPr>
            <w:tcW w:w="2880" w:type="dxa"/>
          </w:tcPr>
          <w:p w14:paraId="5E705D31" w14:textId="614518DC" w:rsidR="00D124D4" w:rsidRDefault="00D124D4">
            <w:r>
              <w:t>ASAP</w:t>
            </w:r>
          </w:p>
        </w:tc>
      </w:tr>
      <w:tr w:rsidR="00CF09EB" w14:paraId="4BF239CD" w14:textId="77777777" w:rsidTr="00BB706B">
        <w:trPr>
          <w:jc w:val="center"/>
        </w:trPr>
        <w:tc>
          <w:tcPr>
            <w:tcW w:w="2880" w:type="dxa"/>
          </w:tcPr>
          <w:p w14:paraId="1899A5FF" w14:textId="37E57B4A" w:rsidR="00CF09EB" w:rsidRDefault="00CF2B20">
            <w:r>
              <w:t>Confirm estate</w:t>
            </w:r>
            <w:r w:rsidR="00580E3A">
              <w:t>s</w:t>
            </w:r>
            <w:r>
              <w:t xml:space="preserve"> </w:t>
            </w:r>
            <w:r w:rsidR="00D124D4">
              <w:t xml:space="preserve">and current clinical </w:t>
            </w:r>
            <w:r>
              <w:t>capacity data</w:t>
            </w:r>
            <w:r w:rsidR="00580E3A">
              <w:t xml:space="preserve"> </w:t>
            </w:r>
            <w:r w:rsidR="00787C40">
              <w:t xml:space="preserve">in </w:t>
            </w:r>
            <w:proofErr w:type="spellStart"/>
            <w:r w:rsidR="00787C40">
              <w:t>Notewell</w:t>
            </w:r>
            <w:proofErr w:type="spellEnd"/>
          </w:p>
        </w:tc>
        <w:tc>
          <w:tcPr>
            <w:tcW w:w="2880" w:type="dxa"/>
          </w:tcPr>
          <w:p w14:paraId="5981E1DB" w14:textId="003EB63B" w:rsidR="00CF09EB" w:rsidRDefault="00787C40">
            <w:r>
              <w:t>Chair/</w:t>
            </w:r>
            <w:r w:rsidR="00580E3A">
              <w:t>Hayle</w:t>
            </w:r>
            <w:r>
              <w:t>y</w:t>
            </w:r>
          </w:p>
        </w:tc>
        <w:tc>
          <w:tcPr>
            <w:tcW w:w="2880" w:type="dxa"/>
          </w:tcPr>
          <w:p w14:paraId="66C26D91" w14:textId="77777777" w:rsidR="00CF09EB" w:rsidRDefault="00CF2B20">
            <w:r>
              <w:t>ASAP</w:t>
            </w:r>
          </w:p>
        </w:tc>
      </w:tr>
    </w:tbl>
    <w:p w14:paraId="26A05D6B" w14:textId="77777777" w:rsidR="00CF2B20" w:rsidRDefault="00CF2B20"/>
    <w:sectPr w:rsidR="00CF2B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0855548">
    <w:abstractNumId w:val="8"/>
  </w:num>
  <w:num w:numId="2" w16cid:durableId="158738888">
    <w:abstractNumId w:val="6"/>
  </w:num>
  <w:num w:numId="3" w16cid:durableId="1277442964">
    <w:abstractNumId w:val="5"/>
  </w:num>
  <w:num w:numId="4" w16cid:durableId="1119177447">
    <w:abstractNumId w:val="4"/>
  </w:num>
  <w:num w:numId="5" w16cid:durableId="441611727">
    <w:abstractNumId w:val="7"/>
  </w:num>
  <w:num w:numId="6" w16cid:durableId="566576513">
    <w:abstractNumId w:val="3"/>
  </w:num>
  <w:num w:numId="7" w16cid:durableId="217473518">
    <w:abstractNumId w:val="2"/>
  </w:num>
  <w:num w:numId="8" w16cid:durableId="1081635348">
    <w:abstractNumId w:val="1"/>
  </w:num>
  <w:num w:numId="9" w16cid:durableId="1508985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CD2"/>
    <w:rsid w:val="000D1328"/>
    <w:rsid w:val="0015074B"/>
    <w:rsid w:val="0029639D"/>
    <w:rsid w:val="00326F90"/>
    <w:rsid w:val="004F64E1"/>
    <w:rsid w:val="00580E3A"/>
    <w:rsid w:val="00787C40"/>
    <w:rsid w:val="00AA1D8D"/>
    <w:rsid w:val="00B47730"/>
    <w:rsid w:val="00BB706B"/>
    <w:rsid w:val="00CB0664"/>
    <w:rsid w:val="00CF09EB"/>
    <w:rsid w:val="00CF2B20"/>
    <w:rsid w:val="00D124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58BFB"/>
  <w14:defaultImageDpi w14:val="300"/>
  <w15:docId w15:val="{BB5D703A-7B85-475E-AABF-D67BF3AC2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238</Words>
  <Characters>1359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ABBISOGNI, Carolyn (PRINCIPAL MEDICAL LIMITED (PML))</cp:lastModifiedBy>
  <cp:revision>2</cp:revision>
  <dcterms:created xsi:type="dcterms:W3CDTF">2026-02-17T18:05:00Z</dcterms:created>
  <dcterms:modified xsi:type="dcterms:W3CDTF">2026-02-17T18:05:00Z</dcterms:modified>
  <cp:category/>
</cp:coreProperties>
</file>