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27958" w14:textId="77777777" w:rsidR="00837F34" w:rsidRDefault="008B4241">
      <w:pPr>
        <w:spacing w:after="240"/>
        <w:jc w:val="center"/>
      </w:pPr>
      <w:r>
        <w:rPr>
          <w:b/>
          <w:bCs/>
          <w:color w:val="2563EB"/>
          <w:sz w:val="32"/>
          <w:szCs w:val="32"/>
        </w:rPr>
        <w:t>ICB Patient Participation Workshops and Same Day Access Vault Pilot Review</w:t>
      </w:r>
    </w:p>
    <w:p w14:paraId="0BE5F991" w14:textId="77777777" w:rsidR="00837F34" w:rsidRDefault="008B4241">
      <w:pPr>
        <w:pStyle w:val="Heading1"/>
      </w:pPr>
      <w:r>
        <w:t>MEETING DETAILS</w:t>
      </w:r>
    </w:p>
    <w:p w14:paraId="10A3E5ED" w14:textId="77777777" w:rsidR="00837F34" w:rsidRDefault="00837F34">
      <w:pPr>
        <w:spacing w:after="60"/>
      </w:pPr>
    </w:p>
    <w:p w14:paraId="7AB87C0D" w14:textId="77777777" w:rsidR="00837F34" w:rsidRDefault="008B4241">
      <w:pPr>
        <w:spacing w:after="80"/>
      </w:pPr>
      <w:r>
        <w:t>Date: Tuesday 23rd December 2025</w:t>
      </w:r>
    </w:p>
    <w:p w14:paraId="127BFF74" w14:textId="77777777" w:rsidR="00837F34" w:rsidRDefault="008B4241">
      <w:pPr>
        <w:spacing w:after="80"/>
      </w:pPr>
      <w:r>
        <w:t>Time: 13:00 GMT</w:t>
      </w:r>
    </w:p>
    <w:p w14:paraId="3A03BB04" w14:textId="77777777" w:rsidR="00837F34" w:rsidRDefault="008B4241">
      <w:pPr>
        <w:spacing w:after="80"/>
      </w:pPr>
      <w:r>
        <w:t>Location: Face to Face</w:t>
      </w:r>
    </w:p>
    <w:p w14:paraId="3C2A52EF" w14:textId="77777777" w:rsidR="00837F34" w:rsidRDefault="00837F34">
      <w:pPr>
        <w:spacing w:after="60"/>
      </w:pPr>
    </w:p>
    <w:p w14:paraId="3EBC636E" w14:textId="77777777" w:rsidR="00837F34" w:rsidRDefault="008B4241">
      <w:pPr>
        <w:pStyle w:val="Heading1"/>
      </w:pPr>
      <w:r>
        <w:t>EXECUTIVE SUMMARY</w:t>
      </w:r>
    </w:p>
    <w:p w14:paraId="5C3F4D2C" w14:textId="77777777" w:rsidR="00837F34" w:rsidRDefault="008B4241">
      <w:pPr>
        <w:spacing w:after="80"/>
      </w:pPr>
      <w:r>
        <w:t>This meeting focused on the initial review and operational planning for the Same Day Access (SDA) Vault pilot, alongside discussions on patient participation workshops. Key discussions revolved around the innovative use of AI technology for data aggregation, the establishment of SDA hubs, and critical decisions regarding recruitment strategies for General Practitioners (GPs) and Advanced Clinical Practitioners (ACPs). The meeting highlighted the need for clarity on operational details and a balanced approac</w:t>
      </w:r>
      <w:r>
        <w:t>h to staff employment to ensure the project's success and sustainability, with immediate actions agreed upon for recruitment advertisement prior to the new year.</w:t>
      </w:r>
    </w:p>
    <w:p w14:paraId="03808580" w14:textId="77777777" w:rsidR="00837F34" w:rsidRDefault="00837F34">
      <w:pPr>
        <w:spacing w:after="60"/>
      </w:pPr>
    </w:p>
    <w:p w14:paraId="748E4448" w14:textId="77777777" w:rsidR="00837F34" w:rsidRDefault="008B4241">
      <w:pPr>
        <w:pStyle w:val="Heading1"/>
      </w:pPr>
      <w:r>
        <w:t>ATTENDEES</w:t>
      </w:r>
    </w:p>
    <w:p w14:paraId="10DE749F" w14:textId="45CC2ADB" w:rsidR="00837F34" w:rsidRDefault="008B4241">
      <w:pPr>
        <w:pStyle w:val="ListParagraph"/>
        <w:numPr>
          <w:ilvl w:val="0"/>
          <w:numId w:val="2"/>
        </w:numPr>
      </w:pPr>
      <w:r>
        <w:t>Helen Barrett (Voluntary Sector)</w:t>
      </w:r>
      <w:r w:rsidR="00D137EC">
        <w:t xml:space="preserve"> other Attendees TBC</w:t>
      </w:r>
    </w:p>
    <w:p w14:paraId="3519EC4F" w14:textId="77777777" w:rsidR="00837F34" w:rsidRDefault="00837F34">
      <w:pPr>
        <w:spacing w:after="60"/>
      </w:pPr>
    </w:p>
    <w:p w14:paraId="3E8B5623" w14:textId="77777777" w:rsidR="00837F34" w:rsidRDefault="008B4241">
      <w:pPr>
        <w:pStyle w:val="Heading1"/>
      </w:pPr>
      <w:r>
        <w:t>DISCUSSION SUMMARY</w:t>
      </w:r>
    </w:p>
    <w:p w14:paraId="0274427A" w14:textId="77777777" w:rsidR="00837F34" w:rsidRDefault="00837F34">
      <w:pPr>
        <w:spacing w:after="60"/>
      </w:pPr>
    </w:p>
    <w:p w14:paraId="4126F9EB" w14:textId="4B0D0F66" w:rsidR="00837F34" w:rsidRDefault="008B4241">
      <w:pPr>
        <w:spacing w:after="80"/>
      </w:pPr>
      <w:r>
        <w:t xml:space="preserve">The meeting was convened to review progress on the Same Day Access (SDA) </w:t>
      </w:r>
      <w:r w:rsidR="00D137EC">
        <w:t>New Models</w:t>
      </w:r>
      <w:r>
        <w:t xml:space="preserve"> pilot and patient participation workshops. It aimed to address operational details, recruitment strategies, and potential risks associated with the pilot programme, building upon previous discussions and aligning with broader ICB objectives. The departure of Ellie from the ICB and the welcoming of Tracy and Helen Barrett (from the voluntary sector) were acknowledged at the commencement of the meeting.</w:t>
      </w:r>
    </w:p>
    <w:p w14:paraId="0F4E7DAD" w14:textId="77777777" w:rsidR="00837F34" w:rsidRDefault="00837F34">
      <w:pPr>
        <w:spacing w:after="60"/>
      </w:pPr>
    </w:p>
    <w:p w14:paraId="5137FD09" w14:textId="77777777" w:rsidR="00837F34" w:rsidRDefault="008B4241">
      <w:pPr>
        <w:spacing w:after="80"/>
      </w:pPr>
      <w:r>
        <w:t>Key Points</w:t>
      </w:r>
    </w:p>
    <w:p w14:paraId="6BF31C08" w14:textId="77777777" w:rsidR="00837F34" w:rsidRDefault="008B4241">
      <w:pPr>
        <w:pStyle w:val="ListParagraph"/>
        <w:numPr>
          <w:ilvl w:val="0"/>
          <w:numId w:val="3"/>
        </w:numPr>
      </w:pPr>
      <w:r>
        <w:rPr>
          <w:b/>
          <w:bCs/>
        </w:rPr>
        <w:t>Review of Previous Meeting Minutes and Terms of Reference:</w:t>
      </w:r>
    </w:p>
    <w:p w14:paraId="68874FF9" w14:textId="77777777" w:rsidR="00837F34" w:rsidRDefault="008B4241">
      <w:pPr>
        <w:pStyle w:val="ListParagraph"/>
        <w:numPr>
          <w:ilvl w:val="0"/>
          <w:numId w:val="2"/>
        </w:numPr>
      </w:pPr>
      <w:r>
        <w:t>The minutes from the last meeting were circulated and noted as accurate.</w:t>
      </w:r>
    </w:p>
    <w:p w14:paraId="2A13E10B" w14:textId="77777777" w:rsidR="00837F34" w:rsidRDefault="008B4241">
      <w:pPr>
        <w:pStyle w:val="ListParagraph"/>
        <w:numPr>
          <w:ilvl w:val="0"/>
          <w:numId w:val="2"/>
        </w:numPr>
      </w:pPr>
      <w:r>
        <w:t>An action was identified to ensure clear identification of individuals with shared initials for future records.</w:t>
      </w:r>
    </w:p>
    <w:p w14:paraId="57AD37D0" w14:textId="77777777" w:rsidR="00837F34" w:rsidRDefault="008B4241">
      <w:pPr>
        <w:pStyle w:val="ListParagraph"/>
        <w:numPr>
          <w:ilvl w:val="0"/>
          <w:numId w:val="2"/>
        </w:numPr>
      </w:pPr>
      <w:r>
        <w:t>The terms of reference were ratified as the final version.</w:t>
      </w:r>
    </w:p>
    <w:p w14:paraId="2B431815" w14:textId="77777777" w:rsidR="00837F34" w:rsidRDefault="00837F34">
      <w:pPr>
        <w:spacing w:after="60"/>
      </w:pPr>
    </w:p>
    <w:p w14:paraId="47FF9839" w14:textId="77777777" w:rsidR="00837F34" w:rsidRDefault="008B4241">
      <w:pPr>
        <w:pStyle w:val="ListParagraph"/>
        <w:numPr>
          <w:ilvl w:val="0"/>
          <w:numId w:val="3"/>
        </w:numPr>
      </w:pPr>
      <w:r>
        <w:rPr>
          <w:b/>
          <w:bCs/>
        </w:rPr>
        <w:t>Funding Update for PML:</w:t>
      </w:r>
    </w:p>
    <w:p w14:paraId="337F9E32" w14:textId="77777777" w:rsidR="00837F34" w:rsidRDefault="008B4241">
      <w:pPr>
        <w:pStyle w:val="ListParagraph"/>
        <w:numPr>
          <w:ilvl w:val="0"/>
          <w:numId w:val="2"/>
        </w:numPr>
      </w:pPr>
      <w:r>
        <w:t xml:space="preserve">Confirmation was </w:t>
      </w:r>
      <w:proofErr w:type="gramStart"/>
      <w:r>
        <w:t>provided that</w:t>
      </w:r>
      <w:proofErr w:type="gramEnd"/>
      <w:r>
        <w:t xml:space="preserve"> Carolyn (ICB) is processing the £30,000 funding for PML, to be spent by the end of March for transparency.</w:t>
      </w:r>
    </w:p>
    <w:p w14:paraId="41E4B5B0" w14:textId="77777777" w:rsidR="00837F34" w:rsidRDefault="008B4241">
      <w:pPr>
        <w:pStyle w:val="ListParagraph"/>
        <w:numPr>
          <w:ilvl w:val="0"/>
          <w:numId w:val="2"/>
        </w:numPr>
      </w:pPr>
      <w:r>
        <w:t>An open-book policy will be maintained, with an opening and closing balance and expenditure report to be provided at the next face-to-face meeting at the end of January.</w:t>
      </w:r>
    </w:p>
    <w:p w14:paraId="7E1AEC63" w14:textId="77777777" w:rsidR="00837F34" w:rsidRDefault="008B4241">
      <w:pPr>
        <w:pStyle w:val="ListParagraph"/>
        <w:numPr>
          <w:ilvl w:val="0"/>
          <w:numId w:val="2"/>
        </w:numPr>
      </w:pPr>
      <w:r>
        <w:t>Initial expenditure is primarily directed towards backfilling for the Programme Board.</w:t>
      </w:r>
    </w:p>
    <w:p w14:paraId="69EB8ECB" w14:textId="77777777" w:rsidR="00837F34" w:rsidRDefault="00837F34">
      <w:pPr>
        <w:spacing w:after="60"/>
      </w:pPr>
    </w:p>
    <w:p w14:paraId="0CD1F344" w14:textId="77777777" w:rsidR="00837F34" w:rsidRDefault="008B4241">
      <w:pPr>
        <w:pStyle w:val="ListParagraph"/>
        <w:numPr>
          <w:ilvl w:val="0"/>
          <w:numId w:val="3"/>
        </w:numPr>
      </w:pPr>
      <w:r>
        <w:rPr>
          <w:b/>
          <w:bCs/>
        </w:rPr>
        <w:t>Appointment Modelling &amp; Recruitment Strategy:</w:t>
      </w:r>
    </w:p>
    <w:p w14:paraId="6D6E324B" w14:textId="77777777" w:rsidR="00837F34" w:rsidRDefault="008B4241">
      <w:pPr>
        <w:pStyle w:val="ListParagraph"/>
        <w:numPr>
          <w:ilvl w:val="0"/>
          <w:numId w:val="2"/>
        </w:numPr>
      </w:pPr>
      <w:r>
        <w:t>The importance of immediate action on recruitment advertisements for GPs and ACPs was emphasised, aiming to launch before the new year.</w:t>
      </w:r>
    </w:p>
    <w:p w14:paraId="378C6919" w14:textId="77777777" w:rsidR="00837F34" w:rsidRDefault="008B4241">
      <w:pPr>
        <w:pStyle w:val="ListParagraph"/>
        <w:numPr>
          <w:ilvl w:val="0"/>
          <w:numId w:val="2"/>
        </w:numPr>
      </w:pPr>
      <w:r>
        <w:t>A recruitment panel is anticipated for late January/early February, with onboarding shortly thereafter.</w:t>
      </w:r>
    </w:p>
    <w:p w14:paraId="20A8B5AE" w14:textId="77777777" w:rsidR="00837F34" w:rsidRDefault="008B4241">
      <w:pPr>
        <w:pStyle w:val="ListParagraph"/>
        <w:numPr>
          <w:ilvl w:val="0"/>
          <w:numId w:val="2"/>
        </w:numPr>
      </w:pPr>
      <w:r>
        <w:t>The financial modelling and salary banding for Advanced Paramedics (AMPs) have been reviewed to ensure competitive offers.</w:t>
      </w:r>
    </w:p>
    <w:p w14:paraId="034EA6A3" w14:textId="77777777" w:rsidR="00837F34" w:rsidRDefault="00837F34">
      <w:pPr>
        <w:spacing w:after="60"/>
      </w:pPr>
    </w:p>
    <w:p w14:paraId="7B5B6732" w14:textId="77777777" w:rsidR="00837F34" w:rsidRDefault="008B4241">
      <w:pPr>
        <w:pStyle w:val="ListParagraph"/>
        <w:numPr>
          <w:ilvl w:val="0"/>
          <w:numId w:val="3"/>
        </w:numPr>
      </w:pPr>
      <w:r>
        <w:rPr>
          <w:b/>
          <w:bCs/>
        </w:rPr>
        <w:t>Same Day Access Vault Pilot Presentation (Malcolm):</w:t>
      </w:r>
    </w:p>
    <w:p w14:paraId="7C92DAE7" w14:textId="77777777" w:rsidR="00837F34" w:rsidRDefault="008B4241">
      <w:pPr>
        <w:pStyle w:val="ListParagraph"/>
        <w:numPr>
          <w:ilvl w:val="0"/>
          <w:numId w:val="2"/>
        </w:numPr>
      </w:pPr>
      <w:r>
        <w:t>Malcolm provided an overview of the SDA Vault, which aggregates information from various sources into a central dashboard using AI technology.</w:t>
      </w:r>
    </w:p>
    <w:p w14:paraId="28E4DCDC" w14:textId="77777777" w:rsidR="00837F34" w:rsidRDefault="008B4241">
      <w:pPr>
        <w:pStyle w:val="ListParagraph"/>
        <w:numPr>
          <w:ilvl w:val="0"/>
          <w:numId w:val="2"/>
        </w:numPr>
      </w:pPr>
      <w:r>
        <w:t>The tool has received pilot approval, with the current version not using patient-identifiable data.</w:t>
      </w:r>
    </w:p>
    <w:p w14:paraId="6EF9B105" w14:textId="77777777" w:rsidR="00837F34" w:rsidRDefault="008B4241">
      <w:pPr>
        <w:pStyle w:val="ListParagraph"/>
        <w:numPr>
          <w:ilvl w:val="0"/>
          <w:numId w:val="2"/>
        </w:numPr>
      </w:pPr>
      <w:r>
        <w:t>Initial feedback on the pilot interface and functionality is requested.</w:t>
      </w:r>
    </w:p>
    <w:p w14:paraId="7C09097E" w14:textId="77777777" w:rsidR="00837F34" w:rsidRDefault="008B4241">
      <w:pPr>
        <w:pStyle w:val="ListParagraph"/>
        <w:numPr>
          <w:ilvl w:val="0"/>
          <w:numId w:val="2"/>
        </w:numPr>
      </w:pPr>
      <w:r>
        <w:t>The SDA Vault is designed as a business tool to enhance efficiency, with future integration planned for EMIS and System 1. It holds MHRA Class 1 medical device approval.</w:t>
      </w:r>
    </w:p>
    <w:p w14:paraId="01BE3092" w14:textId="77777777" w:rsidR="00837F34" w:rsidRDefault="00837F34">
      <w:pPr>
        <w:spacing w:after="60"/>
      </w:pPr>
    </w:p>
    <w:p w14:paraId="785A0603" w14:textId="77777777" w:rsidR="00837F34" w:rsidRDefault="008B4241">
      <w:pPr>
        <w:pStyle w:val="ListParagraph"/>
        <w:numPr>
          <w:ilvl w:val="0"/>
          <w:numId w:val="3"/>
        </w:numPr>
      </w:pPr>
      <w:r>
        <w:rPr>
          <w:b/>
          <w:bCs/>
        </w:rPr>
        <w:t>Estates and Capacity for SDA Hubs:</w:t>
      </w:r>
    </w:p>
    <w:p w14:paraId="30A58B0B" w14:textId="77777777" w:rsidR="00837F34" w:rsidRDefault="008B4241">
      <w:pPr>
        <w:pStyle w:val="ListParagraph"/>
        <w:numPr>
          <w:ilvl w:val="0"/>
          <w:numId w:val="2"/>
        </w:numPr>
      </w:pPr>
      <w:r>
        <w:t>Practices have identified available rooms for the project, effective from 1st April for two years, categorised by AM/PM sessions or appointments.</w:t>
      </w:r>
    </w:p>
    <w:p w14:paraId="59D3E968" w14:textId="77777777" w:rsidR="00837F34" w:rsidRDefault="008B4241">
      <w:pPr>
        <w:pStyle w:val="ListParagraph"/>
        <w:numPr>
          <w:ilvl w:val="0"/>
          <w:numId w:val="2"/>
        </w:numPr>
      </w:pPr>
      <w:r>
        <w:t>Two primary hubs are currently identified: The Parks and Brackley Medical Centre.</w:t>
      </w:r>
    </w:p>
    <w:p w14:paraId="31AE0E67" w14:textId="77777777" w:rsidR="00837F34" w:rsidRDefault="008B4241">
      <w:pPr>
        <w:pStyle w:val="ListParagraph"/>
        <w:numPr>
          <w:ilvl w:val="0"/>
          <w:numId w:val="2"/>
        </w:numPr>
      </w:pPr>
      <w:r>
        <w:t>Brooke is considered a "spoke" site, with potential for future hub status pending mid-January discussions.</w:t>
      </w:r>
    </w:p>
    <w:p w14:paraId="7D6B542A" w14:textId="77777777" w:rsidR="00837F34" w:rsidRDefault="008B4241">
      <w:pPr>
        <w:pStyle w:val="ListParagraph"/>
        <w:numPr>
          <w:ilvl w:val="0"/>
          <w:numId w:val="2"/>
        </w:numPr>
      </w:pPr>
      <w:r>
        <w:t>A target date of mid-January was set for an update on hub/spoke decisions, with a further discussion scheduled for the Programme Board Teams meeting on Tuesday 15th January.</w:t>
      </w:r>
    </w:p>
    <w:p w14:paraId="1988CBCB" w14:textId="77777777" w:rsidR="00837F34" w:rsidRDefault="008B4241">
      <w:pPr>
        <w:pStyle w:val="ListParagraph"/>
        <w:numPr>
          <w:ilvl w:val="0"/>
          <w:numId w:val="2"/>
        </w:numPr>
      </w:pPr>
      <w:r>
        <w:t>Concerns were raised about the lack of funding for converting non-medical facilities (e.g., libraries, council buildings) into clinical sites due to specific infrastructure requirements (e.g., flooring, sinks, medical codes).</w:t>
      </w:r>
    </w:p>
    <w:p w14:paraId="2FFEDA07" w14:textId="77777777" w:rsidR="00837F34" w:rsidRDefault="008B4241">
      <w:pPr>
        <w:pStyle w:val="ListParagraph"/>
        <w:numPr>
          <w:ilvl w:val="0"/>
          <w:numId w:val="2"/>
        </w:numPr>
      </w:pPr>
      <w:r>
        <w:t>Current room availability for summer is 99 sessions, exceeding the immediate need of 15.2 sessions per thousand patients (summer) and 18.2 sessions per thousand patients (winter).</w:t>
      </w:r>
    </w:p>
    <w:p w14:paraId="5EFF099F" w14:textId="77777777" w:rsidR="00837F34" w:rsidRDefault="008B4241">
      <w:pPr>
        <w:pStyle w:val="ListParagraph"/>
        <w:numPr>
          <w:ilvl w:val="0"/>
          <w:numId w:val="2"/>
        </w:numPr>
      </w:pPr>
      <w:r>
        <w:t>A 50% split for on-site versus remote/virtual sessions is mandated.</w:t>
      </w:r>
    </w:p>
    <w:p w14:paraId="7920F2BF" w14:textId="77777777" w:rsidR="00837F34" w:rsidRDefault="008B4241">
      <w:pPr>
        <w:pStyle w:val="ListParagraph"/>
        <w:numPr>
          <w:ilvl w:val="0"/>
          <w:numId w:val="2"/>
        </w:numPr>
      </w:pPr>
      <w:r>
        <w:t>Non-GMS space (e.g., Brackley) is being considered, with financial proposals aligning with GMS rates submitted to the ICB.</w:t>
      </w:r>
    </w:p>
    <w:p w14:paraId="000D8F5D" w14:textId="77777777" w:rsidR="00837F34" w:rsidRDefault="00837F34">
      <w:pPr>
        <w:spacing w:after="60"/>
      </w:pPr>
    </w:p>
    <w:p w14:paraId="23418D92" w14:textId="77777777" w:rsidR="00837F34" w:rsidRDefault="008B4241">
      <w:pPr>
        <w:pStyle w:val="ListParagraph"/>
        <w:numPr>
          <w:ilvl w:val="0"/>
          <w:numId w:val="3"/>
        </w:numPr>
      </w:pPr>
      <w:r>
        <w:rPr>
          <w:b/>
          <w:bCs/>
        </w:rPr>
        <w:t>Digital Integration and Interoperability:</w:t>
      </w:r>
    </w:p>
    <w:p w14:paraId="24E0E904" w14:textId="77777777" w:rsidR="00837F34" w:rsidRDefault="008B4241">
      <w:pPr>
        <w:pStyle w:val="ListParagraph"/>
        <w:numPr>
          <w:ilvl w:val="0"/>
          <w:numId w:val="2"/>
        </w:numPr>
      </w:pPr>
      <w:r>
        <w:t>Challenges with clinical system interoperability (System 1 and EMIS) were discussed, currently using GP Connect.</w:t>
      </w:r>
    </w:p>
    <w:p w14:paraId="635810CC" w14:textId="77777777" w:rsidR="00837F34" w:rsidRDefault="008B4241">
      <w:pPr>
        <w:pStyle w:val="ListParagraph"/>
        <w:numPr>
          <w:ilvl w:val="0"/>
          <w:numId w:val="2"/>
        </w:numPr>
      </w:pPr>
      <w:r>
        <w:t>Shared data agreements and appropriate use documentation are in place, with access to seven clinical systems verified.</w:t>
      </w:r>
    </w:p>
    <w:p w14:paraId="448953DA" w14:textId="77777777" w:rsidR="00837F34" w:rsidRDefault="008B4241">
      <w:pPr>
        <w:pStyle w:val="ListParagraph"/>
        <w:numPr>
          <w:ilvl w:val="0"/>
          <w:numId w:val="2"/>
        </w:numPr>
      </w:pPr>
      <w:r>
        <w:t>Rota names and naming templates for appointment types (NRES SDA face-to-face, NRES SDA virtual) have been agreed.</w:t>
      </w:r>
    </w:p>
    <w:p w14:paraId="6362A1B1" w14:textId="77777777" w:rsidR="00837F34" w:rsidRDefault="008B4241">
      <w:pPr>
        <w:pStyle w:val="ListParagraph"/>
        <w:numPr>
          <w:ilvl w:val="0"/>
          <w:numId w:val="2"/>
        </w:numPr>
      </w:pPr>
      <w:r>
        <w:t>For System 1 to System 1 bookings, remote booking is used; for EMIS practices, a third-party connector via GP Connect is required.</w:t>
      </w:r>
    </w:p>
    <w:p w14:paraId="59E1F8C9" w14:textId="77777777" w:rsidR="00837F34" w:rsidRDefault="008B4241">
      <w:pPr>
        <w:pStyle w:val="ListParagraph"/>
        <w:numPr>
          <w:ilvl w:val="0"/>
          <w:numId w:val="2"/>
        </w:numPr>
      </w:pPr>
      <w:r>
        <w:t>Future planned enhancements include IM-1 integration for automated data extraction and AI tools for processing emails and robotic process automation.</w:t>
      </w:r>
    </w:p>
    <w:p w14:paraId="4D123007" w14:textId="77777777" w:rsidR="00837F34" w:rsidRDefault="00837F34">
      <w:pPr>
        <w:spacing w:after="60"/>
      </w:pPr>
    </w:p>
    <w:p w14:paraId="4DC963CB" w14:textId="77777777" w:rsidR="00837F34" w:rsidRDefault="008B4241">
      <w:pPr>
        <w:pStyle w:val="ListParagraph"/>
        <w:numPr>
          <w:ilvl w:val="0"/>
          <w:numId w:val="3"/>
        </w:numPr>
      </w:pPr>
      <w:r>
        <w:rPr>
          <w:b/>
          <w:bCs/>
        </w:rPr>
        <w:t>SDA Staffing and Quotas:</w:t>
      </w:r>
    </w:p>
    <w:p w14:paraId="42064820" w14:textId="77777777" w:rsidR="00837F34" w:rsidRDefault="008B4241">
      <w:pPr>
        <w:pStyle w:val="ListParagraph"/>
        <w:numPr>
          <w:ilvl w:val="0"/>
          <w:numId w:val="2"/>
        </w:numPr>
      </w:pPr>
      <w:r>
        <w:t>A 50% GP quota for SDA appointments was noted, with monitoring tools being developed to ensure this is met and to track the balance of GP to Advanced Clinical Practitioner (ACP) appointments.</w:t>
      </w:r>
    </w:p>
    <w:p w14:paraId="0609C440" w14:textId="77777777" w:rsidR="00837F34" w:rsidRDefault="008B4241">
      <w:pPr>
        <w:pStyle w:val="ListParagraph"/>
        <w:numPr>
          <w:ilvl w:val="0"/>
          <w:numId w:val="2"/>
        </w:numPr>
      </w:pPr>
      <w:r>
        <w:t>Risk stratification will be implemented to ensure complex cases are seen at the home practice rather than being sent to hubs.</w:t>
      </w:r>
    </w:p>
    <w:p w14:paraId="3FBA8FCF" w14:textId="77777777" w:rsidR="00837F34" w:rsidRDefault="008B4241">
      <w:pPr>
        <w:pStyle w:val="ListParagraph"/>
        <w:numPr>
          <w:ilvl w:val="0"/>
          <w:numId w:val="2"/>
        </w:numPr>
      </w:pPr>
      <w:r>
        <w:t>SDA care is envisioned as end-to-end, avoiding hand-offs.</w:t>
      </w:r>
    </w:p>
    <w:p w14:paraId="732BD9C1" w14:textId="77777777" w:rsidR="00837F34" w:rsidRDefault="008B4241">
      <w:pPr>
        <w:pStyle w:val="ListParagraph"/>
        <w:numPr>
          <w:ilvl w:val="0"/>
          <w:numId w:val="2"/>
        </w:numPr>
      </w:pPr>
      <w:r>
        <w:t>Challenges regarding test ordering (e.g., ICE requests to different hospitals) and result tracking were raised, with technical solutions being explored for the SDA Vault dashboard. This is projected to be a February item.</w:t>
      </w:r>
    </w:p>
    <w:p w14:paraId="744DADFB" w14:textId="77777777" w:rsidR="00837F34" w:rsidRDefault="008B4241">
      <w:pPr>
        <w:pStyle w:val="ListParagraph"/>
        <w:numPr>
          <w:ilvl w:val="0"/>
          <w:numId w:val="2"/>
        </w:numPr>
      </w:pPr>
      <w:r>
        <w:t>Oxford Radiology's policy of not accepting requests from non-doctors, even from ACPs, was highlighted as a significant problem, hindering the full scope of SDA.</w:t>
      </w:r>
    </w:p>
    <w:p w14:paraId="63187389" w14:textId="77777777" w:rsidR="00837F34" w:rsidRDefault="00837F34">
      <w:pPr>
        <w:spacing w:after="60"/>
      </w:pPr>
    </w:p>
    <w:p w14:paraId="3C154AA0" w14:textId="77777777" w:rsidR="00837F34" w:rsidRDefault="008B4241">
      <w:pPr>
        <w:pStyle w:val="ListParagraph"/>
        <w:numPr>
          <w:ilvl w:val="0"/>
          <w:numId w:val="3"/>
        </w:numPr>
      </w:pPr>
      <w:r>
        <w:rPr>
          <w:b/>
          <w:bCs/>
        </w:rPr>
        <w:t>Recruitment Model Discussion:</w:t>
      </w:r>
    </w:p>
    <w:p w14:paraId="17DCBFA2" w14:textId="77777777" w:rsidR="00837F34" w:rsidRDefault="008B4241">
      <w:pPr>
        <w:pStyle w:val="ListParagraph"/>
        <w:numPr>
          <w:ilvl w:val="0"/>
          <w:numId w:val="2"/>
        </w:numPr>
      </w:pPr>
      <w:r>
        <w:t>The need for staff (8 full-time equivalent GPs and 6.9 ACPs/AMPs) was acknowledged, with concerns about achieving these numbers by 1st April.</w:t>
      </w:r>
    </w:p>
    <w:p w14:paraId="0AB065B9" w14:textId="77777777" w:rsidR="00837F34" w:rsidRDefault="008B4241">
      <w:pPr>
        <w:pStyle w:val="ListParagraph"/>
        <w:numPr>
          <w:ilvl w:val="0"/>
          <w:numId w:val="2"/>
        </w:numPr>
      </w:pPr>
      <w:r>
        <w:t>The model of employment (e.g., direct by practices, centrally managed by PML, or neighbourhood-led) was debated.</w:t>
      </w:r>
    </w:p>
    <w:p w14:paraId="2C3B22B4" w14:textId="77777777" w:rsidR="00837F34" w:rsidRDefault="008B4241">
      <w:pPr>
        <w:pStyle w:val="ListParagraph"/>
        <w:numPr>
          <w:ilvl w:val="0"/>
          <w:numId w:val="2"/>
        </w:numPr>
      </w:pPr>
      <w:r>
        <w:t>It was noted that GPs performing only SDA work could lead to de-skilling. The consensus was that recruits would be primary care GPs/ACPs who undertake some SDA duties alongside normal practice work.</w:t>
      </w:r>
    </w:p>
    <w:p w14:paraId="73AF2B94" w14:textId="77777777" w:rsidR="00837F34" w:rsidRDefault="008B4241">
      <w:pPr>
        <w:pStyle w:val="ListParagraph"/>
        <w:numPr>
          <w:ilvl w:val="0"/>
          <w:numId w:val="2"/>
        </w:numPr>
      </w:pPr>
      <w:r>
        <w:t>Advertisements should be generic primary care GP/ACP roles, highlighting involvement in a pilot scheme, with permanent contracts offered. The reclaimable salary for an SDA GP was agreed at £11.</w:t>
      </w:r>
    </w:p>
    <w:p w14:paraId="2227C4F4" w14:textId="77777777" w:rsidR="00837F34" w:rsidRDefault="008B4241">
      <w:pPr>
        <w:pStyle w:val="ListParagraph"/>
        <w:numPr>
          <w:ilvl w:val="0"/>
          <w:numId w:val="2"/>
        </w:numPr>
      </w:pPr>
      <w:r>
        <w:t xml:space="preserve">The ICB HR team has </w:t>
      </w:r>
      <w:proofErr w:type="gramStart"/>
      <w:r>
        <w:t>offered assistance</w:t>
      </w:r>
      <w:proofErr w:type="gramEnd"/>
      <w:r>
        <w:t xml:space="preserve"> with recruitment.</w:t>
      </w:r>
    </w:p>
    <w:p w14:paraId="6ABB859A" w14:textId="77777777" w:rsidR="00837F34" w:rsidRDefault="00837F34">
      <w:pPr>
        <w:spacing w:after="60"/>
      </w:pPr>
    </w:p>
    <w:p w14:paraId="3701514B" w14:textId="77777777" w:rsidR="00837F34" w:rsidRDefault="008B4241">
      <w:pPr>
        <w:pStyle w:val="ListParagraph"/>
        <w:numPr>
          <w:ilvl w:val="0"/>
          <w:numId w:val="3"/>
        </w:numPr>
      </w:pPr>
      <w:r>
        <w:rPr>
          <w:b/>
          <w:bCs/>
        </w:rPr>
        <w:t>Patient Participation Group (PPG) Protocol:</w:t>
      </w:r>
    </w:p>
    <w:p w14:paraId="489876BF" w14:textId="77777777" w:rsidR="00837F34" w:rsidRDefault="008B4241">
      <w:pPr>
        <w:pStyle w:val="ListParagraph"/>
        <w:numPr>
          <w:ilvl w:val="0"/>
          <w:numId w:val="2"/>
        </w:numPr>
      </w:pPr>
      <w:r>
        <w:lastRenderedPageBreak/>
        <w:t>Significant interest from PPG members was noted.</w:t>
      </w:r>
    </w:p>
    <w:p w14:paraId="1C1068B0" w14:textId="77777777" w:rsidR="00837F34" w:rsidRDefault="008B4241">
      <w:pPr>
        <w:pStyle w:val="ListParagraph"/>
        <w:numPr>
          <w:ilvl w:val="0"/>
          <w:numId w:val="2"/>
        </w:numPr>
      </w:pPr>
      <w:r>
        <w:t>A process is required to manage participation, with a suggestion for a Teams meeting to allow all interested parties to contribute, and then for practices to nominate 2-3 representatives for broader workshops.</w:t>
      </w:r>
    </w:p>
    <w:p w14:paraId="3C8CDF9C" w14:textId="77777777" w:rsidR="00837F34" w:rsidRDefault="00837F34">
      <w:pPr>
        <w:spacing w:after="60"/>
      </w:pPr>
    </w:p>
    <w:p w14:paraId="036B3BF1" w14:textId="77777777" w:rsidR="00837F34" w:rsidRDefault="008B4241">
      <w:pPr>
        <w:pStyle w:val="ListParagraph"/>
        <w:numPr>
          <w:ilvl w:val="0"/>
          <w:numId w:val="3"/>
        </w:numPr>
      </w:pPr>
      <w:r>
        <w:rPr>
          <w:b/>
          <w:bCs/>
        </w:rPr>
        <w:t>Risk Register Review:</w:t>
      </w:r>
    </w:p>
    <w:p w14:paraId="43E73EFA" w14:textId="77777777" w:rsidR="00837F34" w:rsidRDefault="008B4241">
      <w:pPr>
        <w:pStyle w:val="ListParagraph"/>
        <w:numPr>
          <w:ilvl w:val="0"/>
          <w:numId w:val="2"/>
        </w:numPr>
      </w:pPr>
      <w:r>
        <w:t>The risk register was reviewed, with recruitment (lack of agreement on the model) identified as a critical, high-impact risk.</w:t>
      </w:r>
    </w:p>
    <w:p w14:paraId="1967E007" w14:textId="77777777" w:rsidR="00837F34" w:rsidRDefault="008B4241">
      <w:pPr>
        <w:pStyle w:val="ListParagraph"/>
        <w:numPr>
          <w:ilvl w:val="0"/>
          <w:numId w:val="2"/>
        </w:numPr>
      </w:pPr>
      <w:r>
        <w:t>Other identified risks, currently not showstoppers, included operational and technical challenges.</w:t>
      </w:r>
    </w:p>
    <w:p w14:paraId="410A32E7" w14:textId="77777777" w:rsidR="00837F34" w:rsidRDefault="00837F34">
      <w:pPr>
        <w:spacing w:after="60"/>
      </w:pPr>
    </w:p>
    <w:p w14:paraId="3F4F90E6" w14:textId="77777777" w:rsidR="00837F34" w:rsidRDefault="008B4241">
      <w:pPr>
        <w:pStyle w:val="ListParagraph"/>
        <w:numPr>
          <w:ilvl w:val="0"/>
          <w:numId w:val="3"/>
        </w:numPr>
      </w:pPr>
      <w:r>
        <w:rPr>
          <w:b/>
          <w:bCs/>
        </w:rPr>
        <w:t>Legal Review of Contract Variation:</w:t>
      </w:r>
    </w:p>
    <w:p w14:paraId="6A769E3F" w14:textId="77777777" w:rsidR="00837F34" w:rsidRDefault="008B4241">
      <w:pPr>
        <w:pStyle w:val="ListParagraph"/>
        <w:numPr>
          <w:ilvl w:val="0"/>
          <w:numId w:val="2"/>
        </w:numPr>
      </w:pPr>
      <w:r>
        <w:t>Legal advice (from Hemsons) is being sought on the contract variation to GMS terms, split 50/50 between the group and Wellingborough.</w:t>
      </w:r>
    </w:p>
    <w:p w14:paraId="63A1B6CB" w14:textId="77777777" w:rsidR="00837F34" w:rsidRDefault="008B4241">
      <w:pPr>
        <w:pStyle w:val="ListParagraph"/>
        <w:numPr>
          <w:ilvl w:val="0"/>
          <w:numId w:val="2"/>
        </w:numPr>
      </w:pPr>
      <w:r>
        <w:t>Initial concerns from practices about GMS contract changes appear to be mitigated by the specific, limited scope of the pilot document.</w:t>
      </w:r>
    </w:p>
    <w:p w14:paraId="4DEE76C4" w14:textId="77777777" w:rsidR="00837F34" w:rsidRDefault="00837F34">
      <w:pPr>
        <w:spacing w:after="60"/>
      </w:pPr>
    </w:p>
    <w:p w14:paraId="504F220E" w14:textId="77777777" w:rsidR="00837F34" w:rsidRDefault="008B4241">
      <w:pPr>
        <w:pStyle w:val="ListParagraph"/>
        <w:numPr>
          <w:ilvl w:val="0"/>
          <w:numId w:val="3"/>
        </w:numPr>
      </w:pPr>
      <w:r>
        <w:rPr>
          <w:b/>
          <w:bCs/>
        </w:rPr>
        <w:t>Insurance Approach:</w:t>
      </w:r>
    </w:p>
    <w:p w14:paraId="06DA5FA9" w14:textId="77777777" w:rsidR="00837F34" w:rsidRDefault="008B4241">
      <w:pPr>
        <w:pStyle w:val="ListParagraph"/>
        <w:numPr>
          <w:ilvl w:val="0"/>
          <w:numId w:val="2"/>
        </w:numPr>
      </w:pPr>
      <w:r>
        <w:t>Significant insurance costs are anticipated for the agreement. Mandy will liaise with practice managers to investigate options (PML process, separate cover).</w:t>
      </w:r>
    </w:p>
    <w:p w14:paraId="02949171" w14:textId="77777777" w:rsidR="00837F34" w:rsidRDefault="00837F34">
      <w:pPr>
        <w:spacing w:after="60"/>
      </w:pPr>
    </w:p>
    <w:p w14:paraId="189C54A0" w14:textId="77777777" w:rsidR="00837F34" w:rsidRDefault="008B4241">
      <w:pPr>
        <w:pStyle w:val="Heading1"/>
      </w:pPr>
      <w:r>
        <w:t>ACTION ITEMS</w:t>
      </w:r>
    </w:p>
    <w:p w14:paraId="406736EC" w14:textId="77777777" w:rsidR="00837F34" w:rsidRDefault="00837F34">
      <w:pPr>
        <w:spacing w:after="60"/>
      </w:pPr>
    </w:p>
    <w:tbl>
      <w:tblPr>
        <w:tblW w:w="5000" w:type="pct"/>
        <w:tblBorders>
          <w:top w:val="single" w:sz="1" w:space="0" w:color="2563EB"/>
          <w:left w:val="single" w:sz="1" w:space="0" w:color="2563EB"/>
          <w:bottom w:val="single" w:sz="1" w:space="0" w:color="2563EB"/>
          <w:right w:val="single" w:sz="1" w:space="0" w:color="2563EB"/>
          <w:insideH w:val="single" w:sz="1" w:space="0" w:color="CCCCCC"/>
          <w:insideV w:val="single" w:sz="1" w:space="0" w:color="CCCCCC"/>
        </w:tblBorders>
        <w:tblCellMar>
          <w:left w:w="10" w:type="dxa"/>
          <w:right w:w="10" w:type="dxa"/>
        </w:tblCellMar>
        <w:tblLook w:val="0000" w:firstRow="0" w:lastRow="0" w:firstColumn="0" w:lastColumn="0" w:noHBand="0" w:noVBand="0"/>
      </w:tblPr>
      <w:tblGrid>
        <w:gridCol w:w="4897"/>
        <w:gridCol w:w="1530"/>
        <w:gridCol w:w="1624"/>
        <w:gridCol w:w="973"/>
      </w:tblGrid>
      <w:tr w:rsidR="00837F34" w14:paraId="1D3CCD4B" w14:textId="77777777">
        <w:tblPrEx>
          <w:tblCellMar>
            <w:top w:w="0" w:type="dxa"/>
            <w:bottom w:w="0" w:type="dxa"/>
          </w:tblCellMar>
        </w:tblPrEx>
        <w:tc>
          <w:tcPr>
            <w:tcW w:w="0" w:type="auto"/>
            <w:shd w:val="clear" w:color="auto" w:fill="2563EB"/>
            <w:tcMar>
              <w:top w:w="80" w:type="dxa"/>
              <w:left w:w="100" w:type="dxa"/>
              <w:bottom w:w="80" w:type="dxa"/>
              <w:right w:w="100" w:type="dxa"/>
            </w:tcMar>
          </w:tcPr>
          <w:p w14:paraId="52B2E070" w14:textId="77777777" w:rsidR="00837F34" w:rsidRDefault="008B4241">
            <w:pPr>
              <w:spacing w:before="80" w:after="80"/>
            </w:pPr>
            <w:r>
              <w:rPr>
                <w:b/>
                <w:bCs/>
                <w:color w:val="FFFFFF"/>
              </w:rPr>
              <w:t>Action</w:t>
            </w:r>
          </w:p>
        </w:tc>
        <w:tc>
          <w:tcPr>
            <w:tcW w:w="0" w:type="auto"/>
            <w:shd w:val="clear" w:color="auto" w:fill="2563EB"/>
            <w:tcMar>
              <w:top w:w="80" w:type="dxa"/>
              <w:left w:w="100" w:type="dxa"/>
              <w:bottom w:w="80" w:type="dxa"/>
              <w:right w:w="100" w:type="dxa"/>
            </w:tcMar>
          </w:tcPr>
          <w:p w14:paraId="33590753" w14:textId="77777777" w:rsidR="00837F34" w:rsidRDefault="008B4241">
            <w:pPr>
              <w:spacing w:before="80" w:after="80"/>
            </w:pPr>
            <w:r>
              <w:rPr>
                <w:b/>
                <w:bCs/>
                <w:color w:val="FFFFFF"/>
              </w:rPr>
              <w:t>Responsible Party</w:t>
            </w:r>
          </w:p>
        </w:tc>
        <w:tc>
          <w:tcPr>
            <w:tcW w:w="0" w:type="auto"/>
            <w:shd w:val="clear" w:color="auto" w:fill="2563EB"/>
            <w:tcMar>
              <w:top w:w="80" w:type="dxa"/>
              <w:left w:w="100" w:type="dxa"/>
              <w:bottom w:w="80" w:type="dxa"/>
              <w:right w:w="100" w:type="dxa"/>
            </w:tcMar>
          </w:tcPr>
          <w:p w14:paraId="797ABE6F" w14:textId="77777777" w:rsidR="00837F34" w:rsidRDefault="008B4241">
            <w:pPr>
              <w:spacing w:before="80" w:after="80"/>
            </w:pPr>
            <w:r>
              <w:rPr>
                <w:b/>
                <w:bCs/>
                <w:color w:val="FFFFFF"/>
              </w:rPr>
              <w:t>Deadline</w:t>
            </w:r>
          </w:p>
        </w:tc>
        <w:tc>
          <w:tcPr>
            <w:tcW w:w="0" w:type="auto"/>
            <w:shd w:val="clear" w:color="auto" w:fill="2563EB"/>
            <w:tcMar>
              <w:top w:w="80" w:type="dxa"/>
              <w:left w:w="100" w:type="dxa"/>
              <w:bottom w:w="80" w:type="dxa"/>
              <w:right w:w="100" w:type="dxa"/>
            </w:tcMar>
          </w:tcPr>
          <w:p w14:paraId="74E8ACDF" w14:textId="77777777" w:rsidR="00837F34" w:rsidRDefault="008B4241">
            <w:pPr>
              <w:spacing w:before="80" w:after="80"/>
            </w:pPr>
            <w:r>
              <w:rPr>
                <w:b/>
                <w:bCs/>
                <w:color w:val="FFFFFF"/>
              </w:rPr>
              <w:t>Priority</w:t>
            </w:r>
          </w:p>
        </w:tc>
      </w:tr>
      <w:tr w:rsidR="00837F34" w14:paraId="7356D0A9" w14:textId="77777777">
        <w:tblPrEx>
          <w:tblCellMar>
            <w:top w:w="0" w:type="dxa"/>
            <w:bottom w:w="0" w:type="dxa"/>
          </w:tblCellMar>
        </w:tblPrEx>
        <w:tc>
          <w:tcPr>
            <w:tcW w:w="0" w:type="auto"/>
            <w:tcMar>
              <w:top w:w="80" w:type="dxa"/>
              <w:left w:w="100" w:type="dxa"/>
              <w:bottom w:w="80" w:type="dxa"/>
              <w:right w:w="100" w:type="dxa"/>
            </w:tcMar>
          </w:tcPr>
          <w:p w14:paraId="409C6779" w14:textId="77777777" w:rsidR="00837F34" w:rsidRDefault="008B4241">
            <w:r>
              <w:t>Launch recruitment advertisements for GPs and ACPs</w:t>
            </w:r>
          </w:p>
        </w:tc>
        <w:tc>
          <w:tcPr>
            <w:tcW w:w="0" w:type="auto"/>
            <w:tcMar>
              <w:top w:w="80" w:type="dxa"/>
              <w:left w:w="100" w:type="dxa"/>
              <w:bottom w:w="80" w:type="dxa"/>
              <w:right w:w="100" w:type="dxa"/>
            </w:tcMar>
          </w:tcPr>
          <w:p w14:paraId="4B3A73C2" w14:textId="77777777" w:rsidR="00837F34" w:rsidRDefault="008B4241">
            <w:r>
              <w:t>TBC</w:t>
            </w:r>
          </w:p>
        </w:tc>
        <w:tc>
          <w:tcPr>
            <w:tcW w:w="0" w:type="auto"/>
            <w:tcMar>
              <w:top w:w="80" w:type="dxa"/>
              <w:left w:w="100" w:type="dxa"/>
              <w:bottom w:w="80" w:type="dxa"/>
              <w:right w:w="100" w:type="dxa"/>
            </w:tcMar>
          </w:tcPr>
          <w:p w14:paraId="1C77BB69" w14:textId="77777777" w:rsidR="00837F34" w:rsidRDefault="008B4241">
            <w:r>
              <w:t>Before Christmas</w:t>
            </w:r>
          </w:p>
        </w:tc>
        <w:tc>
          <w:tcPr>
            <w:tcW w:w="0" w:type="auto"/>
            <w:shd w:val="clear" w:color="auto" w:fill="FEE2E2"/>
            <w:tcMar>
              <w:top w:w="80" w:type="dxa"/>
              <w:left w:w="100" w:type="dxa"/>
              <w:bottom w:w="80" w:type="dxa"/>
              <w:right w:w="100" w:type="dxa"/>
            </w:tcMar>
          </w:tcPr>
          <w:p w14:paraId="385D6E22" w14:textId="77777777" w:rsidR="00837F34" w:rsidRDefault="008B4241">
            <w:r>
              <w:rPr>
                <w:b/>
                <w:bCs/>
                <w:color w:val="DC2626"/>
              </w:rPr>
              <w:t>High</w:t>
            </w:r>
          </w:p>
        </w:tc>
      </w:tr>
      <w:tr w:rsidR="00837F34" w14:paraId="6C3A957C" w14:textId="77777777">
        <w:tblPrEx>
          <w:tblCellMar>
            <w:top w:w="0" w:type="dxa"/>
            <w:bottom w:w="0" w:type="dxa"/>
          </w:tblCellMar>
        </w:tblPrEx>
        <w:tc>
          <w:tcPr>
            <w:tcW w:w="0" w:type="auto"/>
            <w:tcMar>
              <w:top w:w="80" w:type="dxa"/>
              <w:left w:w="100" w:type="dxa"/>
              <w:bottom w:w="80" w:type="dxa"/>
              <w:right w:w="100" w:type="dxa"/>
            </w:tcMar>
          </w:tcPr>
          <w:p w14:paraId="648FDA14" w14:textId="77777777" w:rsidR="00837F34" w:rsidRDefault="008B4241">
            <w:r>
              <w:t>Send out Indeed advertisements for GP roles</w:t>
            </w:r>
          </w:p>
        </w:tc>
        <w:tc>
          <w:tcPr>
            <w:tcW w:w="0" w:type="auto"/>
            <w:tcMar>
              <w:top w:w="80" w:type="dxa"/>
              <w:left w:w="100" w:type="dxa"/>
              <w:bottom w:w="80" w:type="dxa"/>
              <w:right w:w="100" w:type="dxa"/>
            </w:tcMar>
          </w:tcPr>
          <w:p w14:paraId="7DAE26AD" w14:textId="77777777" w:rsidR="00837F34" w:rsidRDefault="008B4241">
            <w:r>
              <w:t>Malcolm</w:t>
            </w:r>
          </w:p>
        </w:tc>
        <w:tc>
          <w:tcPr>
            <w:tcW w:w="0" w:type="auto"/>
            <w:tcMar>
              <w:top w:w="80" w:type="dxa"/>
              <w:left w:w="100" w:type="dxa"/>
              <w:bottom w:w="80" w:type="dxa"/>
              <w:right w:w="100" w:type="dxa"/>
            </w:tcMar>
          </w:tcPr>
          <w:p w14:paraId="1D0EACE4" w14:textId="77777777" w:rsidR="00837F34" w:rsidRDefault="008B4241">
            <w:r>
              <w:t>Before Christmas</w:t>
            </w:r>
          </w:p>
        </w:tc>
        <w:tc>
          <w:tcPr>
            <w:tcW w:w="0" w:type="auto"/>
            <w:shd w:val="clear" w:color="auto" w:fill="FEE2E2"/>
            <w:tcMar>
              <w:top w:w="80" w:type="dxa"/>
              <w:left w:w="100" w:type="dxa"/>
              <w:bottom w:w="80" w:type="dxa"/>
              <w:right w:w="100" w:type="dxa"/>
            </w:tcMar>
          </w:tcPr>
          <w:p w14:paraId="570B6BFC" w14:textId="77777777" w:rsidR="00837F34" w:rsidRDefault="008B4241">
            <w:r>
              <w:rPr>
                <w:b/>
                <w:bCs/>
                <w:color w:val="DC2626"/>
              </w:rPr>
              <w:t>High</w:t>
            </w:r>
          </w:p>
        </w:tc>
      </w:tr>
      <w:tr w:rsidR="00837F34" w14:paraId="7241AE84" w14:textId="77777777">
        <w:tblPrEx>
          <w:tblCellMar>
            <w:top w:w="0" w:type="dxa"/>
            <w:bottom w:w="0" w:type="dxa"/>
          </w:tblCellMar>
        </w:tblPrEx>
        <w:tc>
          <w:tcPr>
            <w:tcW w:w="0" w:type="auto"/>
            <w:tcMar>
              <w:top w:w="80" w:type="dxa"/>
              <w:left w:w="100" w:type="dxa"/>
              <w:bottom w:w="80" w:type="dxa"/>
              <w:right w:w="100" w:type="dxa"/>
            </w:tcMar>
          </w:tcPr>
          <w:p w14:paraId="1E85A851" w14:textId="77777777" w:rsidR="00837F34" w:rsidRDefault="008B4241">
            <w:r>
              <w:t>Send out NHS Jobs advertisements for AMPs/ACPs</w:t>
            </w:r>
          </w:p>
        </w:tc>
        <w:tc>
          <w:tcPr>
            <w:tcW w:w="0" w:type="auto"/>
            <w:tcMar>
              <w:top w:w="80" w:type="dxa"/>
              <w:left w:w="100" w:type="dxa"/>
              <w:bottom w:w="80" w:type="dxa"/>
              <w:right w:w="100" w:type="dxa"/>
            </w:tcMar>
          </w:tcPr>
          <w:p w14:paraId="0896DF0E" w14:textId="77777777" w:rsidR="00837F34" w:rsidRDefault="008B4241">
            <w:r>
              <w:t>Malcolm</w:t>
            </w:r>
          </w:p>
        </w:tc>
        <w:tc>
          <w:tcPr>
            <w:tcW w:w="0" w:type="auto"/>
            <w:tcMar>
              <w:top w:w="80" w:type="dxa"/>
              <w:left w:w="100" w:type="dxa"/>
              <w:bottom w:w="80" w:type="dxa"/>
              <w:right w:w="100" w:type="dxa"/>
            </w:tcMar>
          </w:tcPr>
          <w:p w14:paraId="1EF7D555" w14:textId="77777777" w:rsidR="00837F34" w:rsidRDefault="008B4241">
            <w:r>
              <w:t>Before New Year</w:t>
            </w:r>
          </w:p>
        </w:tc>
        <w:tc>
          <w:tcPr>
            <w:tcW w:w="0" w:type="auto"/>
            <w:shd w:val="clear" w:color="auto" w:fill="FEE2E2"/>
            <w:tcMar>
              <w:top w:w="80" w:type="dxa"/>
              <w:left w:w="100" w:type="dxa"/>
              <w:bottom w:w="80" w:type="dxa"/>
              <w:right w:w="100" w:type="dxa"/>
            </w:tcMar>
          </w:tcPr>
          <w:p w14:paraId="24BFEF07" w14:textId="77777777" w:rsidR="00837F34" w:rsidRDefault="008B4241">
            <w:r>
              <w:rPr>
                <w:b/>
                <w:bCs/>
                <w:color w:val="DC2626"/>
              </w:rPr>
              <w:t>High</w:t>
            </w:r>
          </w:p>
        </w:tc>
      </w:tr>
      <w:tr w:rsidR="00837F34" w14:paraId="4C54F793" w14:textId="77777777">
        <w:tblPrEx>
          <w:tblCellMar>
            <w:top w:w="0" w:type="dxa"/>
            <w:bottom w:w="0" w:type="dxa"/>
          </w:tblCellMar>
        </w:tblPrEx>
        <w:tc>
          <w:tcPr>
            <w:tcW w:w="0" w:type="auto"/>
            <w:tcMar>
              <w:top w:w="80" w:type="dxa"/>
              <w:left w:w="100" w:type="dxa"/>
              <w:bottom w:w="80" w:type="dxa"/>
              <w:right w:w="100" w:type="dxa"/>
            </w:tcMar>
          </w:tcPr>
          <w:p w14:paraId="5CD0E906" w14:textId="77777777" w:rsidR="00837F34" w:rsidRDefault="008B4241">
            <w:r>
              <w:t>Develop optimization reports for daily, weekly, and monthly monitoring of GP/ACP quotas</w:t>
            </w:r>
          </w:p>
        </w:tc>
        <w:tc>
          <w:tcPr>
            <w:tcW w:w="0" w:type="auto"/>
            <w:tcMar>
              <w:top w:w="80" w:type="dxa"/>
              <w:left w:w="100" w:type="dxa"/>
              <w:bottom w:w="80" w:type="dxa"/>
              <w:right w:w="100" w:type="dxa"/>
            </w:tcMar>
          </w:tcPr>
          <w:p w14:paraId="55887ABF" w14:textId="77777777" w:rsidR="00837F34" w:rsidRDefault="008B4241">
            <w:r>
              <w:t>Malcolm</w:t>
            </w:r>
          </w:p>
        </w:tc>
        <w:tc>
          <w:tcPr>
            <w:tcW w:w="0" w:type="auto"/>
            <w:tcMar>
              <w:top w:w="80" w:type="dxa"/>
              <w:left w:w="100" w:type="dxa"/>
              <w:bottom w:w="80" w:type="dxa"/>
              <w:right w:w="100" w:type="dxa"/>
            </w:tcMar>
          </w:tcPr>
          <w:p w14:paraId="6FD9DCFB" w14:textId="77777777" w:rsidR="00837F34" w:rsidRDefault="008B4241">
            <w:r>
              <w:t>06/01/2026</w:t>
            </w:r>
          </w:p>
        </w:tc>
        <w:tc>
          <w:tcPr>
            <w:tcW w:w="0" w:type="auto"/>
            <w:shd w:val="clear" w:color="auto" w:fill="FEE2E2"/>
            <w:tcMar>
              <w:top w:w="80" w:type="dxa"/>
              <w:left w:w="100" w:type="dxa"/>
              <w:bottom w:w="80" w:type="dxa"/>
              <w:right w:w="100" w:type="dxa"/>
            </w:tcMar>
          </w:tcPr>
          <w:p w14:paraId="13FF8318" w14:textId="77777777" w:rsidR="00837F34" w:rsidRDefault="008B4241">
            <w:r>
              <w:rPr>
                <w:b/>
                <w:bCs/>
                <w:color w:val="DC2626"/>
              </w:rPr>
              <w:t>High</w:t>
            </w:r>
          </w:p>
        </w:tc>
      </w:tr>
      <w:tr w:rsidR="00837F34" w14:paraId="57B482BC" w14:textId="77777777">
        <w:tblPrEx>
          <w:tblCellMar>
            <w:top w:w="0" w:type="dxa"/>
            <w:bottom w:w="0" w:type="dxa"/>
          </w:tblCellMar>
        </w:tblPrEx>
        <w:tc>
          <w:tcPr>
            <w:tcW w:w="0" w:type="auto"/>
            <w:tcMar>
              <w:top w:w="80" w:type="dxa"/>
              <w:left w:w="100" w:type="dxa"/>
              <w:bottom w:w="80" w:type="dxa"/>
              <w:right w:w="100" w:type="dxa"/>
            </w:tcMar>
          </w:tcPr>
          <w:p w14:paraId="72AAA3A8" w14:textId="77777777" w:rsidR="00837F34" w:rsidRDefault="008B4241">
            <w:r>
              <w:t>Provide update on hub/spoke decisions to the board</w:t>
            </w:r>
          </w:p>
        </w:tc>
        <w:tc>
          <w:tcPr>
            <w:tcW w:w="0" w:type="auto"/>
            <w:tcMar>
              <w:top w:w="80" w:type="dxa"/>
              <w:left w:w="100" w:type="dxa"/>
              <w:bottom w:w="80" w:type="dxa"/>
              <w:right w:w="100" w:type="dxa"/>
            </w:tcMar>
          </w:tcPr>
          <w:p w14:paraId="17555B65" w14:textId="77777777" w:rsidR="00837F34" w:rsidRDefault="008B4241">
            <w:r>
              <w:t>Anita</w:t>
            </w:r>
          </w:p>
        </w:tc>
        <w:tc>
          <w:tcPr>
            <w:tcW w:w="0" w:type="auto"/>
            <w:tcMar>
              <w:top w:w="80" w:type="dxa"/>
              <w:left w:w="100" w:type="dxa"/>
              <w:bottom w:w="80" w:type="dxa"/>
              <w:right w:w="100" w:type="dxa"/>
            </w:tcMar>
          </w:tcPr>
          <w:p w14:paraId="409FF2CE" w14:textId="77777777" w:rsidR="00837F34" w:rsidRDefault="008B4241">
            <w:r>
              <w:t>Mid-January</w:t>
            </w:r>
          </w:p>
        </w:tc>
        <w:tc>
          <w:tcPr>
            <w:tcW w:w="0" w:type="auto"/>
            <w:shd w:val="clear" w:color="auto" w:fill="FEE2E2"/>
            <w:tcMar>
              <w:top w:w="80" w:type="dxa"/>
              <w:left w:w="100" w:type="dxa"/>
              <w:bottom w:w="80" w:type="dxa"/>
              <w:right w:w="100" w:type="dxa"/>
            </w:tcMar>
          </w:tcPr>
          <w:p w14:paraId="53329CC1" w14:textId="77777777" w:rsidR="00837F34" w:rsidRDefault="008B4241">
            <w:r>
              <w:rPr>
                <w:b/>
                <w:bCs/>
                <w:color w:val="DC2626"/>
              </w:rPr>
              <w:t>High</w:t>
            </w:r>
          </w:p>
        </w:tc>
      </w:tr>
      <w:tr w:rsidR="00837F34" w14:paraId="546B2EF0" w14:textId="77777777">
        <w:tblPrEx>
          <w:tblCellMar>
            <w:top w:w="0" w:type="dxa"/>
            <w:bottom w:w="0" w:type="dxa"/>
          </w:tblCellMar>
        </w:tblPrEx>
        <w:tc>
          <w:tcPr>
            <w:tcW w:w="0" w:type="auto"/>
            <w:tcMar>
              <w:top w:w="80" w:type="dxa"/>
              <w:left w:w="100" w:type="dxa"/>
              <w:bottom w:w="80" w:type="dxa"/>
              <w:right w:w="100" w:type="dxa"/>
            </w:tcMar>
          </w:tcPr>
          <w:p w14:paraId="43085258" w14:textId="77777777" w:rsidR="00837F34" w:rsidRDefault="008B4241">
            <w:r>
              <w:lastRenderedPageBreak/>
              <w:t>Further discuss hub/spoke decisions for Programme Board</w:t>
            </w:r>
          </w:p>
        </w:tc>
        <w:tc>
          <w:tcPr>
            <w:tcW w:w="0" w:type="auto"/>
            <w:tcMar>
              <w:top w:w="80" w:type="dxa"/>
              <w:left w:w="100" w:type="dxa"/>
              <w:bottom w:w="80" w:type="dxa"/>
              <w:right w:w="100" w:type="dxa"/>
            </w:tcMar>
          </w:tcPr>
          <w:p w14:paraId="314BD0F6" w14:textId="77777777" w:rsidR="00837F34" w:rsidRDefault="008B4241">
            <w:r>
              <w:t>Malcolm</w:t>
            </w:r>
          </w:p>
        </w:tc>
        <w:tc>
          <w:tcPr>
            <w:tcW w:w="0" w:type="auto"/>
            <w:tcMar>
              <w:top w:w="80" w:type="dxa"/>
              <w:left w:w="100" w:type="dxa"/>
              <w:bottom w:w="80" w:type="dxa"/>
              <w:right w:w="100" w:type="dxa"/>
            </w:tcMar>
          </w:tcPr>
          <w:p w14:paraId="449C42C9" w14:textId="77777777" w:rsidR="00837F34" w:rsidRDefault="008B4241">
            <w:r>
              <w:t>Tuesday 15th January</w:t>
            </w:r>
          </w:p>
        </w:tc>
        <w:tc>
          <w:tcPr>
            <w:tcW w:w="0" w:type="auto"/>
            <w:shd w:val="clear" w:color="auto" w:fill="FEE2E2"/>
            <w:tcMar>
              <w:top w:w="80" w:type="dxa"/>
              <w:left w:w="100" w:type="dxa"/>
              <w:bottom w:w="80" w:type="dxa"/>
              <w:right w:w="100" w:type="dxa"/>
            </w:tcMar>
          </w:tcPr>
          <w:p w14:paraId="39BAF58F" w14:textId="77777777" w:rsidR="00837F34" w:rsidRDefault="008B4241">
            <w:r>
              <w:rPr>
                <w:b/>
                <w:bCs/>
                <w:color w:val="DC2626"/>
              </w:rPr>
              <w:t>High</w:t>
            </w:r>
          </w:p>
        </w:tc>
      </w:tr>
      <w:tr w:rsidR="00837F34" w14:paraId="7FA16528" w14:textId="77777777">
        <w:tblPrEx>
          <w:tblCellMar>
            <w:top w:w="0" w:type="dxa"/>
            <w:bottom w:w="0" w:type="dxa"/>
          </w:tblCellMar>
        </w:tblPrEx>
        <w:tc>
          <w:tcPr>
            <w:tcW w:w="0" w:type="auto"/>
            <w:tcMar>
              <w:top w:w="80" w:type="dxa"/>
              <w:left w:w="100" w:type="dxa"/>
              <w:bottom w:w="80" w:type="dxa"/>
              <w:right w:w="100" w:type="dxa"/>
            </w:tcMar>
          </w:tcPr>
          <w:p w14:paraId="2EF48BAC" w14:textId="77777777" w:rsidR="00837F34" w:rsidRDefault="008B4241">
            <w:r>
              <w:t>Investigate and propose solutions for challenges with test ordering and result tracking (e.g., ICE requests)</w:t>
            </w:r>
          </w:p>
        </w:tc>
        <w:tc>
          <w:tcPr>
            <w:tcW w:w="0" w:type="auto"/>
            <w:tcMar>
              <w:top w:w="80" w:type="dxa"/>
              <w:left w:w="100" w:type="dxa"/>
              <w:bottom w:w="80" w:type="dxa"/>
              <w:right w:w="100" w:type="dxa"/>
            </w:tcMar>
          </w:tcPr>
          <w:p w14:paraId="769F2132" w14:textId="77777777" w:rsidR="00837F34" w:rsidRDefault="008B4241">
            <w:r>
              <w:t>TBC</w:t>
            </w:r>
          </w:p>
        </w:tc>
        <w:tc>
          <w:tcPr>
            <w:tcW w:w="0" w:type="auto"/>
            <w:tcMar>
              <w:top w:w="80" w:type="dxa"/>
              <w:left w:w="100" w:type="dxa"/>
              <w:bottom w:w="80" w:type="dxa"/>
              <w:right w:w="100" w:type="dxa"/>
            </w:tcMar>
          </w:tcPr>
          <w:p w14:paraId="51C96197" w14:textId="77777777" w:rsidR="00837F34" w:rsidRDefault="008B4241">
            <w:r>
              <w:t>February</w:t>
            </w:r>
          </w:p>
        </w:tc>
        <w:tc>
          <w:tcPr>
            <w:tcW w:w="0" w:type="auto"/>
            <w:shd w:val="clear" w:color="auto" w:fill="FEE2E2"/>
            <w:tcMar>
              <w:top w:w="80" w:type="dxa"/>
              <w:left w:w="100" w:type="dxa"/>
              <w:bottom w:w="80" w:type="dxa"/>
              <w:right w:w="100" w:type="dxa"/>
            </w:tcMar>
          </w:tcPr>
          <w:p w14:paraId="35B1C362" w14:textId="77777777" w:rsidR="00837F34" w:rsidRDefault="008B4241">
            <w:r>
              <w:rPr>
                <w:b/>
                <w:bCs/>
                <w:color w:val="DC2626"/>
              </w:rPr>
              <w:t>High</w:t>
            </w:r>
          </w:p>
        </w:tc>
      </w:tr>
      <w:tr w:rsidR="00837F34" w14:paraId="09234AB1" w14:textId="77777777">
        <w:tblPrEx>
          <w:tblCellMar>
            <w:top w:w="0" w:type="dxa"/>
            <w:bottom w:w="0" w:type="dxa"/>
          </w:tblCellMar>
        </w:tblPrEx>
        <w:tc>
          <w:tcPr>
            <w:tcW w:w="0" w:type="auto"/>
            <w:tcMar>
              <w:top w:w="80" w:type="dxa"/>
              <w:left w:w="100" w:type="dxa"/>
              <w:bottom w:w="80" w:type="dxa"/>
              <w:right w:w="100" w:type="dxa"/>
            </w:tcMar>
          </w:tcPr>
          <w:p w14:paraId="6DB2B893" w14:textId="77777777" w:rsidR="00837F34" w:rsidRDefault="008B4241">
            <w:r>
              <w:t>Liaise with practice managers regarding insurance options for the pilot agreement</w:t>
            </w:r>
          </w:p>
        </w:tc>
        <w:tc>
          <w:tcPr>
            <w:tcW w:w="0" w:type="auto"/>
            <w:tcMar>
              <w:top w:w="80" w:type="dxa"/>
              <w:left w:w="100" w:type="dxa"/>
              <w:bottom w:w="80" w:type="dxa"/>
              <w:right w:w="100" w:type="dxa"/>
            </w:tcMar>
          </w:tcPr>
          <w:p w14:paraId="7C5FC1C8" w14:textId="77777777" w:rsidR="00837F34" w:rsidRDefault="008B4241">
            <w:r>
              <w:t>TBC</w:t>
            </w:r>
          </w:p>
        </w:tc>
        <w:tc>
          <w:tcPr>
            <w:tcW w:w="0" w:type="auto"/>
            <w:tcMar>
              <w:top w:w="80" w:type="dxa"/>
              <w:left w:w="100" w:type="dxa"/>
              <w:bottom w:w="80" w:type="dxa"/>
              <w:right w:w="100" w:type="dxa"/>
            </w:tcMar>
          </w:tcPr>
          <w:p w14:paraId="009A0288" w14:textId="77777777" w:rsidR="00837F34" w:rsidRDefault="008B4241">
            <w:r>
              <w:t>06/01/2026</w:t>
            </w:r>
          </w:p>
        </w:tc>
        <w:tc>
          <w:tcPr>
            <w:tcW w:w="0" w:type="auto"/>
            <w:shd w:val="clear" w:color="auto" w:fill="FEF3C7"/>
            <w:tcMar>
              <w:top w:w="80" w:type="dxa"/>
              <w:left w:w="100" w:type="dxa"/>
              <w:bottom w:w="80" w:type="dxa"/>
              <w:right w:w="100" w:type="dxa"/>
            </w:tcMar>
          </w:tcPr>
          <w:p w14:paraId="2F5FCC09" w14:textId="77777777" w:rsidR="00837F34" w:rsidRDefault="008B4241">
            <w:r>
              <w:rPr>
                <w:b/>
                <w:bCs/>
                <w:color w:val="F59E0B"/>
              </w:rPr>
              <w:t>Medium</w:t>
            </w:r>
          </w:p>
        </w:tc>
      </w:tr>
      <w:tr w:rsidR="00837F34" w14:paraId="6C0DE985" w14:textId="77777777">
        <w:tblPrEx>
          <w:tblCellMar>
            <w:top w:w="0" w:type="dxa"/>
            <w:bottom w:w="0" w:type="dxa"/>
          </w:tblCellMar>
        </w:tblPrEx>
        <w:tc>
          <w:tcPr>
            <w:tcW w:w="0" w:type="auto"/>
            <w:tcMar>
              <w:top w:w="80" w:type="dxa"/>
              <w:left w:w="100" w:type="dxa"/>
              <w:bottom w:w="80" w:type="dxa"/>
              <w:right w:w="100" w:type="dxa"/>
            </w:tcMar>
          </w:tcPr>
          <w:p w14:paraId="29F529FA" w14:textId="77777777" w:rsidR="00837F34" w:rsidRDefault="008B4241">
            <w:r>
              <w:t>Arrange a Teams meeting for all interested PPG members</w:t>
            </w:r>
          </w:p>
        </w:tc>
        <w:tc>
          <w:tcPr>
            <w:tcW w:w="0" w:type="auto"/>
            <w:tcMar>
              <w:top w:w="80" w:type="dxa"/>
              <w:left w:w="100" w:type="dxa"/>
              <w:bottom w:w="80" w:type="dxa"/>
              <w:right w:w="100" w:type="dxa"/>
            </w:tcMar>
          </w:tcPr>
          <w:p w14:paraId="3D582A75" w14:textId="77777777" w:rsidR="00837F34" w:rsidRDefault="008B4241">
            <w:r>
              <w:t>TBC</w:t>
            </w:r>
          </w:p>
        </w:tc>
        <w:tc>
          <w:tcPr>
            <w:tcW w:w="0" w:type="auto"/>
            <w:tcMar>
              <w:top w:w="80" w:type="dxa"/>
              <w:left w:w="100" w:type="dxa"/>
              <w:bottom w:w="80" w:type="dxa"/>
              <w:right w:w="100" w:type="dxa"/>
            </w:tcMar>
          </w:tcPr>
          <w:p w14:paraId="7A61A966" w14:textId="77777777" w:rsidR="00837F34" w:rsidRDefault="008B4241">
            <w:r>
              <w:t>06/01/2026</w:t>
            </w:r>
          </w:p>
        </w:tc>
        <w:tc>
          <w:tcPr>
            <w:tcW w:w="0" w:type="auto"/>
            <w:shd w:val="clear" w:color="auto" w:fill="FEF3C7"/>
            <w:tcMar>
              <w:top w:w="80" w:type="dxa"/>
              <w:left w:w="100" w:type="dxa"/>
              <w:bottom w:w="80" w:type="dxa"/>
              <w:right w:w="100" w:type="dxa"/>
            </w:tcMar>
          </w:tcPr>
          <w:p w14:paraId="0FAC9CF4" w14:textId="77777777" w:rsidR="00837F34" w:rsidRDefault="008B4241">
            <w:r>
              <w:rPr>
                <w:b/>
                <w:bCs/>
                <w:color w:val="F59E0B"/>
              </w:rPr>
              <w:t>Medium</w:t>
            </w:r>
          </w:p>
        </w:tc>
      </w:tr>
      <w:tr w:rsidR="00837F34" w14:paraId="06B55350" w14:textId="77777777">
        <w:tblPrEx>
          <w:tblCellMar>
            <w:top w:w="0" w:type="dxa"/>
            <w:bottom w:w="0" w:type="dxa"/>
          </w:tblCellMar>
        </w:tblPrEx>
        <w:tc>
          <w:tcPr>
            <w:tcW w:w="0" w:type="auto"/>
            <w:tcMar>
              <w:top w:w="80" w:type="dxa"/>
              <w:left w:w="100" w:type="dxa"/>
              <w:bottom w:w="80" w:type="dxa"/>
              <w:right w:w="100" w:type="dxa"/>
            </w:tcMar>
          </w:tcPr>
          <w:p w14:paraId="6CC48BF3" w14:textId="77777777" w:rsidR="00837F34" w:rsidRDefault="008B4241">
            <w:r>
              <w:t>Agree on the process for practices to nominate 2-3 PPG representatives for workshops</w:t>
            </w:r>
          </w:p>
        </w:tc>
        <w:tc>
          <w:tcPr>
            <w:tcW w:w="0" w:type="auto"/>
            <w:tcMar>
              <w:top w:w="80" w:type="dxa"/>
              <w:left w:w="100" w:type="dxa"/>
              <w:bottom w:w="80" w:type="dxa"/>
              <w:right w:w="100" w:type="dxa"/>
            </w:tcMar>
          </w:tcPr>
          <w:p w14:paraId="4B39D433" w14:textId="77777777" w:rsidR="00837F34" w:rsidRDefault="008B4241">
            <w:r>
              <w:t>Practice Managers</w:t>
            </w:r>
          </w:p>
        </w:tc>
        <w:tc>
          <w:tcPr>
            <w:tcW w:w="0" w:type="auto"/>
            <w:tcMar>
              <w:top w:w="80" w:type="dxa"/>
              <w:left w:w="100" w:type="dxa"/>
              <w:bottom w:w="80" w:type="dxa"/>
              <w:right w:w="100" w:type="dxa"/>
            </w:tcMar>
          </w:tcPr>
          <w:p w14:paraId="048E8A2A" w14:textId="77777777" w:rsidR="00837F34" w:rsidRDefault="008B4241">
            <w:r>
              <w:t>06/01/2026</w:t>
            </w:r>
          </w:p>
        </w:tc>
        <w:tc>
          <w:tcPr>
            <w:tcW w:w="0" w:type="auto"/>
            <w:shd w:val="clear" w:color="auto" w:fill="FEF3C7"/>
            <w:tcMar>
              <w:top w:w="80" w:type="dxa"/>
              <w:left w:w="100" w:type="dxa"/>
              <w:bottom w:w="80" w:type="dxa"/>
              <w:right w:w="100" w:type="dxa"/>
            </w:tcMar>
          </w:tcPr>
          <w:p w14:paraId="6B57145E" w14:textId="77777777" w:rsidR="00837F34" w:rsidRDefault="008B4241">
            <w:r>
              <w:rPr>
                <w:b/>
                <w:bCs/>
                <w:color w:val="F59E0B"/>
              </w:rPr>
              <w:t>Medium</w:t>
            </w:r>
          </w:p>
        </w:tc>
      </w:tr>
    </w:tbl>
    <w:p w14:paraId="7549CC99" w14:textId="77777777" w:rsidR="00837F34" w:rsidRDefault="00837F34"/>
    <w:p w14:paraId="2B3AEDB0" w14:textId="77777777" w:rsidR="00837F34" w:rsidRDefault="008B4241">
      <w:pPr>
        <w:pStyle w:val="Heading1"/>
      </w:pPr>
      <w:r>
        <w:t>OPEN ITEMS &amp; RISKS</w:t>
      </w:r>
    </w:p>
    <w:p w14:paraId="0EBD4631" w14:textId="77777777" w:rsidR="00837F34" w:rsidRDefault="008B4241">
      <w:pPr>
        <w:pStyle w:val="ListParagraph"/>
        <w:numPr>
          <w:ilvl w:val="0"/>
          <w:numId w:val="2"/>
        </w:numPr>
      </w:pPr>
      <w:r>
        <w:rPr>
          <w:b/>
          <w:bCs/>
        </w:rPr>
        <w:t>Recruitment Numbers:</w:t>
      </w:r>
      <w:r>
        <w:t xml:space="preserve"> Uncertainty regarding achieving the target number of 8 FTE GPs and 6.9 ACPs/AMPs by 1st April.</w:t>
      </w:r>
    </w:p>
    <w:p w14:paraId="0E3A83B2" w14:textId="77777777" w:rsidR="00837F34" w:rsidRDefault="008B4241">
      <w:pPr>
        <w:pStyle w:val="ListParagraph"/>
        <w:numPr>
          <w:ilvl w:val="0"/>
          <w:numId w:val="2"/>
        </w:numPr>
      </w:pPr>
      <w:r>
        <w:rPr>
          <w:b/>
          <w:bCs/>
        </w:rPr>
        <w:t>Operational Details for Recruits:</w:t>
      </w:r>
      <w:r>
        <w:t xml:space="preserve"> Further clarity required on job descriptions, placement, and daily duties to attract candidates effectively.</w:t>
      </w:r>
    </w:p>
    <w:p w14:paraId="75DAF87C" w14:textId="77777777" w:rsidR="00837F34" w:rsidRDefault="008B4241">
      <w:pPr>
        <w:pStyle w:val="ListParagraph"/>
        <w:numPr>
          <w:ilvl w:val="0"/>
          <w:numId w:val="2"/>
        </w:numPr>
      </w:pPr>
      <w:r>
        <w:rPr>
          <w:b/>
          <w:bCs/>
        </w:rPr>
        <w:t>Employment Model:</w:t>
      </w:r>
      <w:r>
        <w:t xml:space="preserve"> Final decision needed on whether staff will be employed directly by practices, centrally by PML, or via a neighbourhood-led model, and the associated costs and administrative implications.</w:t>
      </w:r>
    </w:p>
    <w:p w14:paraId="6C7BAF6B" w14:textId="77777777" w:rsidR="00837F34" w:rsidRDefault="008B4241">
      <w:pPr>
        <w:pStyle w:val="ListParagraph"/>
        <w:numPr>
          <w:ilvl w:val="0"/>
          <w:numId w:val="2"/>
        </w:numPr>
      </w:pPr>
      <w:r>
        <w:rPr>
          <w:b/>
          <w:bCs/>
        </w:rPr>
        <w:t>NHS Jobs Login:</w:t>
      </w:r>
      <w:r>
        <w:t xml:space="preserve"> Malcolm's login for NHS jobs is currently tied to Brackley, necessitating a wider solution for advertisement.</w:t>
      </w:r>
    </w:p>
    <w:p w14:paraId="60059E2B" w14:textId="77777777" w:rsidR="00837F34" w:rsidRDefault="008B4241">
      <w:pPr>
        <w:pStyle w:val="ListParagraph"/>
        <w:numPr>
          <w:ilvl w:val="0"/>
          <w:numId w:val="2"/>
        </w:numPr>
      </w:pPr>
      <w:r>
        <w:rPr>
          <w:b/>
          <w:bCs/>
        </w:rPr>
        <w:t>External Clinical Service Restrictions:</w:t>
      </w:r>
      <w:r>
        <w:t xml:space="preserve"> The inability of Oxford Radiology to accept test requests from non-doctors (e.g., ACPs) poses a fundamental challenge to the end-to-end SDA model.</w:t>
      </w:r>
    </w:p>
    <w:p w14:paraId="5291D307" w14:textId="77777777" w:rsidR="00837F34" w:rsidRDefault="008B4241">
      <w:pPr>
        <w:pStyle w:val="ListParagraph"/>
        <w:numPr>
          <w:ilvl w:val="0"/>
          <w:numId w:val="2"/>
        </w:numPr>
      </w:pPr>
      <w:r>
        <w:rPr>
          <w:b/>
          <w:bCs/>
        </w:rPr>
        <w:t>Long-term SDA Vault Development:</w:t>
      </w:r>
      <w:r>
        <w:t xml:space="preserve"> Integration with EMIS and System 1, and the development of results dashboards for tracking test results, are ongoing development items.</w:t>
      </w:r>
    </w:p>
    <w:p w14:paraId="3F59939A" w14:textId="77777777" w:rsidR="00837F34" w:rsidRDefault="008B4241">
      <w:pPr>
        <w:pStyle w:val="ListParagraph"/>
        <w:numPr>
          <w:ilvl w:val="0"/>
          <w:numId w:val="2"/>
        </w:numPr>
      </w:pPr>
      <w:r>
        <w:rPr>
          <w:b/>
          <w:bCs/>
        </w:rPr>
        <w:t>Neighbourhood Framework:</w:t>
      </w:r>
      <w:r>
        <w:t xml:space="preserve"> Awaiting national guidance on the neighbourhood framework to inform future employment and administrative structures.</w:t>
      </w:r>
    </w:p>
    <w:p w14:paraId="6A804F89" w14:textId="77777777" w:rsidR="00837F34" w:rsidRDefault="00837F34">
      <w:pPr>
        <w:spacing w:after="60"/>
      </w:pPr>
    </w:p>
    <w:p w14:paraId="57783DBE" w14:textId="77777777" w:rsidR="00837F34" w:rsidRDefault="008B4241">
      <w:pPr>
        <w:pStyle w:val="Heading1"/>
      </w:pPr>
      <w:r>
        <w:t>NEXT MEETING</w:t>
      </w:r>
    </w:p>
    <w:p w14:paraId="3AE58F58" w14:textId="77777777" w:rsidR="00837F34" w:rsidRDefault="008B4241">
      <w:pPr>
        <w:spacing w:after="80"/>
      </w:pPr>
      <w:r>
        <w:t>To be determined</w:t>
      </w:r>
    </w:p>
    <w:p w14:paraId="13B8FD56" w14:textId="77777777" w:rsidR="00837F34" w:rsidRDefault="008B4241">
      <w:pPr>
        <w:spacing w:before="480"/>
        <w:jc w:val="center"/>
      </w:pPr>
      <w:r>
        <w:rPr>
          <w:i/>
          <w:iCs/>
          <w:color w:val="6B7280"/>
          <w:sz w:val="18"/>
          <w:szCs w:val="18"/>
        </w:rPr>
        <w:t>Generated on 23/12/2025 14:26</w:t>
      </w:r>
    </w:p>
    <w:sectPr w:rsidR="00837F34">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E10CA"/>
    <w:multiLevelType w:val="hybridMultilevel"/>
    <w:tmpl w:val="7A348A00"/>
    <w:lvl w:ilvl="0" w:tplc="8F88D7D2">
      <w:start w:val="1"/>
      <w:numFmt w:val="bullet"/>
      <w:lvlText w:val="•"/>
      <w:lvlJc w:val="left"/>
      <w:pPr>
        <w:ind w:left="360" w:hanging="259"/>
      </w:pPr>
    </w:lvl>
    <w:lvl w:ilvl="1" w:tplc="379E1C88">
      <w:start w:val="1"/>
      <w:numFmt w:val="bullet"/>
      <w:lvlText w:val="○"/>
      <w:lvlJc w:val="left"/>
      <w:pPr>
        <w:ind w:left="720" w:hanging="259"/>
      </w:pPr>
    </w:lvl>
    <w:lvl w:ilvl="2" w:tplc="E22C4986">
      <w:numFmt w:val="decimal"/>
      <w:lvlText w:val=""/>
      <w:lvlJc w:val="left"/>
    </w:lvl>
    <w:lvl w:ilvl="3" w:tplc="30C66A66">
      <w:numFmt w:val="decimal"/>
      <w:lvlText w:val=""/>
      <w:lvlJc w:val="left"/>
    </w:lvl>
    <w:lvl w:ilvl="4" w:tplc="410CBFC4">
      <w:numFmt w:val="decimal"/>
      <w:lvlText w:val=""/>
      <w:lvlJc w:val="left"/>
    </w:lvl>
    <w:lvl w:ilvl="5" w:tplc="6744F83C">
      <w:numFmt w:val="decimal"/>
      <w:lvlText w:val=""/>
      <w:lvlJc w:val="left"/>
    </w:lvl>
    <w:lvl w:ilvl="6" w:tplc="E07A3C5C">
      <w:numFmt w:val="decimal"/>
      <w:lvlText w:val=""/>
      <w:lvlJc w:val="left"/>
    </w:lvl>
    <w:lvl w:ilvl="7" w:tplc="06AC5D96">
      <w:numFmt w:val="decimal"/>
      <w:lvlText w:val=""/>
      <w:lvlJc w:val="left"/>
    </w:lvl>
    <w:lvl w:ilvl="8" w:tplc="D6087C3C">
      <w:numFmt w:val="decimal"/>
      <w:lvlText w:val=""/>
      <w:lvlJc w:val="left"/>
    </w:lvl>
  </w:abstractNum>
  <w:abstractNum w:abstractNumId="1" w15:restartNumberingAfterBreak="0">
    <w:nsid w:val="32A51F9C"/>
    <w:multiLevelType w:val="multilevel"/>
    <w:tmpl w:val="89B45F40"/>
    <w:lvl w:ilvl="0">
      <w:start w:val="1"/>
      <w:numFmt w:val="decimal"/>
      <w:lvlText w:val="%1."/>
      <w:lvlJc w:val="left"/>
      <w:pPr>
        <w:ind w:left="360" w:hanging="259"/>
      </w:pPr>
    </w:lvl>
    <w:lvl w:ilvl="1">
      <w:start w:val="1"/>
      <w:numFmt w:val="decimal"/>
      <w:lvlText w:val="%1.%2."/>
      <w:lvlJc w:val="left"/>
      <w:pPr>
        <w:ind w:left="720" w:hanging="259"/>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6E0C23DA"/>
    <w:multiLevelType w:val="hybridMultilevel"/>
    <w:tmpl w:val="35848500"/>
    <w:lvl w:ilvl="0" w:tplc="DEEA5A88">
      <w:start w:val="1"/>
      <w:numFmt w:val="bullet"/>
      <w:lvlText w:val="●"/>
      <w:lvlJc w:val="left"/>
      <w:pPr>
        <w:ind w:left="720" w:hanging="360"/>
      </w:pPr>
    </w:lvl>
    <w:lvl w:ilvl="1" w:tplc="8046A3F2">
      <w:start w:val="1"/>
      <w:numFmt w:val="bullet"/>
      <w:lvlText w:val="○"/>
      <w:lvlJc w:val="left"/>
      <w:pPr>
        <w:ind w:left="1440" w:hanging="360"/>
      </w:pPr>
    </w:lvl>
    <w:lvl w:ilvl="2" w:tplc="191A8114">
      <w:start w:val="1"/>
      <w:numFmt w:val="bullet"/>
      <w:lvlText w:val="■"/>
      <w:lvlJc w:val="left"/>
      <w:pPr>
        <w:ind w:left="2160" w:hanging="360"/>
      </w:pPr>
    </w:lvl>
    <w:lvl w:ilvl="3" w:tplc="4198DCBA">
      <w:start w:val="1"/>
      <w:numFmt w:val="bullet"/>
      <w:lvlText w:val="●"/>
      <w:lvlJc w:val="left"/>
      <w:pPr>
        <w:ind w:left="2880" w:hanging="360"/>
      </w:pPr>
    </w:lvl>
    <w:lvl w:ilvl="4" w:tplc="730034F8">
      <w:start w:val="1"/>
      <w:numFmt w:val="bullet"/>
      <w:lvlText w:val="○"/>
      <w:lvlJc w:val="left"/>
      <w:pPr>
        <w:ind w:left="3600" w:hanging="360"/>
      </w:pPr>
    </w:lvl>
    <w:lvl w:ilvl="5" w:tplc="82F8DC06">
      <w:start w:val="1"/>
      <w:numFmt w:val="bullet"/>
      <w:lvlText w:val="■"/>
      <w:lvlJc w:val="left"/>
      <w:pPr>
        <w:ind w:left="4320" w:hanging="360"/>
      </w:pPr>
    </w:lvl>
    <w:lvl w:ilvl="6" w:tplc="85AEC4EA">
      <w:start w:val="1"/>
      <w:numFmt w:val="bullet"/>
      <w:lvlText w:val="●"/>
      <w:lvlJc w:val="left"/>
      <w:pPr>
        <w:ind w:left="5040" w:hanging="360"/>
      </w:pPr>
    </w:lvl>
    <w:lvl w:ilvl="7" w:tplc="E1143C84">
      <w:start w:val="1"/>
      <w:numFmt w:val="bullet"/>
      <w:lvlText w:val="●"/>
      <w:lvlJc w:val="left"/>
      <w:pPr>
        <w:ind w:left="5760" w:hanging="360"/>
      </w:pPr>
    </w:lvl>
    <w:lvl w:ilvl="8" w:tplc="E71E2926">
      <w:start w:val="1"/>
      <w:numFmt w:val="bullet"/>
      <w:lvlText w:val="●"/>
      <w:lvlJc w:val="left"/>
      <w:pPr>
        <w:ind w:left="6480" w:hanging="360"/>
      </w:pPr>
    </w:lvl>
  </w:abstractNum>
  <w:num w:numId="1" w16cid:durableId="1465079184">
    <w:abstractNumId w:val="2"/>
    <w:lvlOverride w:ilvl="0">
      <w:startOverride w:val="1"/>
    </w:lvlOverride>
  </w:num>
  <w:num w:numId="2" w16cid:durableId="1630697165">
    <w:abstractNumId w:val="0"/>
    <w:lvlOverride w:ilvl="0">
      <w:startOverride w:val="1"/>
    </w:lvlOverride>
  </w:num>
  <w:num w:numId="3" w16cid:durableId="27906683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7F34"/>
    <w:rsid w:val="00837F34"/>
    <w:rsid w:val="008B4241"/>
    <w:rsid w:val="00BB3411"/>
    <w:rsid w:val="00D137E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F150F"/>
  <w15:docId w15:val="{D70FB8E3-6790-44CC-9D68-13A5DE414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74151"/>
        <w:sz w:val="22"/>
        <w:szCs w:val="22"/>
        <w:lang w:val="en-GB" w:eastAsia="en-GB"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outlineLvl w:val="0"/>
    </w:pPr>
    <w:rPr>
      <w:b/>
      <w:bCs/>
      <w:color w:val="2563EB"/>
      <w:sz w:val="28"/>
      <w:szCs w:val="28"/>
    </w:rPr>
  </w:style>
  <w:style w:type="paragraph" w:styleId="Heading2">
    <w:name w:val="heading 2"/>
    <w:uiPriority w:val="9"/>
    <w:semiHidden/>
    <w:unhideWhenUsed/>
    <w:qFormat/>
    <w:pPr>
      <w:spacing w:before="200" w:after="100"/>
      <w:outlineLvl w:val="1"/>
    </w:pPr>
    <w:rPr>
      <w:b/>
      <w:bCs/>
      <w:color w:val="2563EB"/>
      <w:sz w:val="24"/>
      <w:szCs w:val="24"/>
    </w:rPr>
  </w:style>
  <w:style w:type="paragraph" w:styleId="Heading3">
    <w:name w:val="heading 3"/>
    <w:uiPriority w:val="9"/>
    <w:semiHidden/>
    <w:unhideWhenUsed/>
    <w:qFormat/>
    <w:pPr>
      <w:spacing w:before="160" w:after="80"/>
      <w:outlineLvl w:val="2"/>
    </w:pPr>
    <w:rPr>
      <w:b/>
      <w:bCs/>
      <w:color w:val="2563EB"/>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pPr>
      <w:spacing w:after="60"/>
      <w:ind w:left="36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1441</Words>
  <Characters>8216</Characters>
  <Application>Microsoft Office Word</Application>
  <DocSecurity>0</DocSecurity>
  <Lines>68</Lines>
  <Paragraphs>19</Paragraphs>
  <ScaleCrop>false</ScaleCrop>
  <Company/>
  <LinksUpToDate>false</LinksUpToDate>
  <CharactersWithSpaces>9638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RAILSON, Malcolm (NHS NORTHAMPTONSHIRE ICB - 78H)</cp:lastModifiedBy>
  <cp:revision>2</cp:revision>
  <dcterms:created xsi:type="dcterms:W3CDTF">2025-12-23T16:21:00Z</dcterms:created>
  <dcterms:modified xsi:type="dcterms:W3CDTF">2025-12-23T16:21:00Z</dcterms:modified>
</cp:coreProperties>
</file>