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rFonts w:ascii="Arial" w:cs="Arial" w:eastAsia="Arial" w:hAnsi="Arial"/>
          <w:b w:val="1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b w:val="1"/>
          <w:sz w:val="56"/>
          <w:szCs w:val="56"/>
          <w:rtl w:val="0"/>
        </w:rPr>
        <w:t xml:space="preserve">Matthew R. Raines(outdated)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6518275" cy="5841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93213" y="3757141"/>
                          <a:ext cx="6505575" cy="4571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6518275" cy="5841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8275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1108 Anemone Way  Acworth, GA 30102    678.488.8186    mraines4@gmail.com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Accomplishments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Lead the acquisition of a national account which accounted for 40% of incoming sales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Managed the transition of the company from a local supplier to a national contender which led to a 40%+ growth in channel letter volume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Instrumental in the implementation of Kaizen/Lean Manufacturing process within a plant which led to production time decreasing by nearly 40%</w:t>
      </w:r>
    </w:p>
    <w:p w:rsidR="00000000" w:rsidDel="00000000" w:rsidP="00000000" w:rsidRDefault="00000000" w:rsidRPr="00000000" w14:paraId="00000009">
      <w:pPr>
        <w:ind w:left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Professional Experience</w:t>
      </w:r>
    </w:p>
    <w:p w:rsidR="00000000" w:rsidDel="00000000" w:rsidP="00000000" w:rsidRDefault="00000000" w:rsidRPr="00000000" w14:paraId="0000000B">
      <w:pPr>
        <w:ind w:left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Affordable Channel Letters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: Account Manager</w:t>
      </w:r>
    </w:p>
    <w:p w:rsidR="00000000" w:rsidDel="00000000" w:rsidP="00000000" w:rsidRDefault="00000000" w:rsidRPr="00000000" w14:paraId="0000000C">
      <w:pPr>
        <w:ind w:left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January 2013 – Present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Head account manager of $1.2M in sales of a small company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Execute RFPs on a local and national scales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Coordinate 10+ new projects per week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Assemble itemized spreadsheets of all proposals and sales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Facilitate execution of design and implementation of national programs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Mentor a direct report on all design aspects for CNC machinery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Deliver top-notch customer service with all existing customers to receive repeat business, referral business, and excellent reviews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Review financial P&amp;L to drive improvement to business plan</w:t>
      </w:r>
    </w:p>
    <w:p w:rsidR="00000000" w:rsidDel="00000000" w:rsidP="00000000" w:rsidRDefault="00000000" w:rsidRPr="00000000" w14:paraId="00000015">
      <w:pPr>
        <w:ind w:left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Affordable Channel Letters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: Fabrication/Design Lead</w:t>
      </w:r>
    </w:p>
    <w:p w:rsidR="00000000" w:rsidDel="00000000" w:rsidP="00000000" w:rsidRDefault="00000000" w:rsidRPr="00000000" w14:paraId="00000017">
      <w:pPr>
        <w:ind w:left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May 2010 – December 2012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Advanced the development and design process of artwork to be interpreted by CNC machinery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Operated CNC router, CNC notcher and bender to facilitate the construction of electric signs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Influenced decision makers on purchasing and inventory processes of materials for all aspects of fabrication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Involved in all aspects of the fabrication of channel lettering</w:t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4" w:val="single"/>
        </w:pBd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Leadership Experience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08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Coach and mentor CrossFit athletes to improve self-confidence and foster teamwork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08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Collaborate with gym owner on customer satisfaction and retention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08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Instrumental in re-founding of the Auburn University fraternal chapter of Pi Kappa Phi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08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Served on the executive council at two universities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4" w:val="single"/>
        </w:pBd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ind w:left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Kennesaw State University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Graduated May 2014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Coles College of Business </w:t>
        <w:br w:type="textWrapping"/>
        <w:t xml:space="preserve">Major: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Bachelor of Business Administration,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Professional Sales</w:t>
      </w:r>
    </w:p>
    <w:p w:rsidR="00000000" w:rsidDel="00000000" w:rsidP="00000000" w:rsidRDefault="00000000" w:rsidRPr="00000000" w14:paraId="00000026">
      <w:pPr>
        <w:ind w:left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Auburn University: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August 2008 through May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4" w:val="single"/>
        </w:pBdr>
        <w:tabs>
          <w:tab w:val="left" w:pos="720"/>
        </w:tabs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4" w:val="single"/>
        </w:pBdr>
        <w:tabs>
          <w:tab w:val="left" w:pos="720"/>
        </w:tabs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Related Skills</w:t>
      </w:r>
    </w:p>
    <w:p w:rsidR="00000000" w:rsidDel="00000000" w:rsidP="00000000" w:rsidRDefault="00000000" w:rsidRPr="00000000" w14:paraId="0000002B">
      <w:pPr>
        <w:ind w:firstLine="72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Communication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080" w:hanging="360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Highly articulate with strong communication capabilities – written, presentation, and verbal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08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Demonstrates strong relationship management with executive stakeholders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08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Proven negotiation, leadership, and interpersonal skills</w:t>
      </w:r>
    </w:p>
    <w:p w:rsidR="00000000" w:rsidDel="00000000" w:rsidP="00000000" w:rsidRDefault="00000000" w:rsidRPr="00000000" w14:paraId="0000002F">
      <w:pPr>
        <w:ind w:left="72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Organizational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08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Excels in dynamic environments with ability to set priorities and manage multiple projects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08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Resilient in leading through change and conflict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08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Proficient in Microsoft Office, CRM, and Social Media platforms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08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Managerial courage</w:t>
      </w:r>
    </w:p>
    <w:p w:rsidR="00000000" w:rsidDel="00000000" w:rsidP="00000000" w:rsidRDefault="00000000" w:rsidRPr="00000000" w14:paraId="00000035">
      <w:pPr>
        <w:tabs>
          <w:tab w:val="left" w:pos="216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sectPr>
      <w:headerReference r:id="rId7" w:type="default"/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ind w:left="90" w:firstLine="27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♦"/>
      <w:lvlJc w:val="left"/>
      <w:pPr>
        <w:ind w:left="1080" w:hanging="360"/>
      </w:pPr>
      <w:rPr>
        <w:rFonts w:ascii="Arial" w:cs="Arial" w:eastAsia="Arial" w:hAnsi="Arial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♦"/>
      <w:lvlJc w:val="left"/>
      <w:pPr>
        <w:ind w:left="1080" w:hanging="360"/>
      </w:pPr>
      <w:rPr>
        <w:rFonts w:ascii="Arial" w:cs="Arial" w:eastAsia="Arial" w:hAnsi="Arial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♦"/>
      <w:lvlJc w:val="left"/>
      <w:pPr>
        <w:ind w:left="1080" w:hanging="360"/>
      </w:pPr>
      <w:rPr>
        <w:rFonts w:ascii="Arial" w:cs="Arial" w:eastAsia="Arial" w:hAnsi="Arial"/>
        <w:color w:val="000000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2"/>
      <w:szCs w:val="22"/>
      <w:u w:val="single"/>
    </w:rPr>
  </w:style>
  <w:style w:type="paragraph" w:styleId="Heading2">
    <w:name w:val="heading 2"/>
    <w:basedOn w:val="Normal"/>
    <w:next w:val="Normal"/>
    <w:pPr>
      <w:keepNext w:val="1"/>
    </w:pPr>
    <w:rPr>
      <w:b w:val="1"/>
      <w:smallCaps w:val="1"/>
      <w:sz w:val="22"/>
      <w:szCs w:val="22"/>
      <w:u w:val="singl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b w:val="1"/>
      <w:u w:val="single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