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MOBILE PROMROGRAMAN LANJUTAN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: MUHAMMAD RAISYAN AL FARRAS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 : 2201094013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PERTEMUAN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MATERI  : BELAJAR SQLITE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Pengertian dasat SQLITE dan kegunaan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Mempelajari Penggunaan Database Handler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Mempelajari fungsi simpan pada aplikasi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Mempelajari Fungsi Tampil Semua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 : Menambah Fungsi Update dan Hapus pada Aplikasi BelajarSQLite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Screenshot Tugas 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PERTEMUAN 3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MATERI ROOM DATABASE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Entity adalah representasi dari tabel di database. Setiap kelas yang diberi anotasi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 akan menjadi tabel di database, dengan setiap variabel di dalamnya menjadi kolom tabel tersebut.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DAO adalah interface yang digunakan untuk mengakses database. DAO berisi metode-metode untuk melakukan operasi seperti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data dari database. Setiap metode dalam DAO harus diberi anotasi sesuai dengan jenis operasinya seperti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</w:t>
      </w:r>
      <w:r w:rsidDel="00000000" w:rsidR="00000000" w:rsidRPr="00000000">
        <w:rPr>
          <w:rtl w:val="0"/>
        </w:rPr>
        <w:t xml:space="preserve">, atau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adalah kelas abstrak yang menghubungkan entitas dan DAO. Kelas ini harus menurunkan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RoomDatabase</w:t>
      </w:r>
      <w:r w:rsidDel="00000000" w:rsidR="00000000" w:rsidRPr="00000000">
        <w:rPr>
          <w:rtl w:val="0"/>
        </w:rPr>
        <w:t xml:space="preserve"> dan diberi anotasi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@Database</w:t>
      </w:r>
      <w:r w:rsidDel="00000000" w:rsidR="00000000" w:rsidRPr="00000000">
        <w:rPr>
          <w:rtl w:val="0"/>
        </w:rPr>
        <w:t xml:space="preserve">. Pada kelas ini, Anda mendefinisikan entitas mana yang akan digunakan serta versi database.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Link Github : https://github.com/mraisyanalfarras/Belajar_Room_Database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