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1m1lcben5a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Resources :</w:t>
      </w:r>
    </w:p>
    <w:p w:rsidR="00000000" w:rsidDel="00000000" w:rsidP="00000000" w:rsidRDefault="00000000" w:rsidRPr="00000000" w14:paraId="00000007">
      <w:pPr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The Elegance of Modular Data Processing with Python’s Pipeline Approach | Dawid Kraczkowski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Domain and Pipeline registry.pptx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Strategie für Rapid Prototyping.pptx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Domain and Pipeline registry.pptx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Pipeline.pptx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0mwrqglrx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</w:t>
      </w:r>
    </w:p>
    <w:p w:rsidR="00000000" w:rsidDel="00000000" w:rsidP="00000000" w:rsidRDefault="00000000" w:rsidRPr="00000000" w14:paraId="0000000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2463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1uwvm9tt0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design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backend follows a clean, domain-driven, ports &amp; adapters + pipeline architecture. Think of it like this: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jhbfxtuw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big picture: layers and responsibilities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dependency flow is:</w:t>
      </w:r>
    </w:p>
    <w:p w:rsidR="00000000" w:rsidDel="00000000" w:rsidP="00000000" w:rsidRDefault="00000000" w:rsidRPr="00000000" w14:paraId="0000001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→ API → Application → Pipelines → Domain → Ports → Adapters → Infrastructure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a) API Layer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backend/api/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FastAPI routes/controllers live here.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Define HTTP endpoints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/documents/upload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Validate requests, parse query/body.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Handle HTTP-specific stuff (status codes, headers).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API must not talk directly to DBs, HTTP clients, Docling, etc. It only calls application services.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b) Application Layer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backend/application/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Contains “use case” orchestrators, e.g.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DocumentsApplicationService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IngestionApplicationService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Coordinate a full use case like: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“User uploads a file → extract text → chunk → embed → store”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Build a pipeline, create a context object, and execute it. 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Call domain services and pipelines, but never raw infrastructure.</w:t>
        <w:tab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Think of it as: “When someone calls this endpoint, </w:t>
      </w:r>
      <w:r w:rsidDel="00000000" w:rsidR="00000000" w:rsidRPr="00000000">
        <w:rPr>
          <w:i w:val="1"/>
          <w:iCs w:val="1"/>
          <w:rtl w:val="0"/>
        </w:rPr>
        <w:t xml:space="preserve">what is the business flow</w:t>
      </w:r>
      <w:r w:rsidDel="00000000" w:rsidR="00000000" w:rsidRPr="00000000">
        <w:rPr>
          <w:rtl w:val="0"/>
        </w:rPr>
        <w:t xml:space="preserve"> we want to execute?”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c) Pipeline Layer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backend/pipelines/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Generic mini-workflow engine. It lets you chain multiple steps.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Core engine lives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backend/pipelines/core/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PipelineStep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AsyncPipelineStep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PipelineCursor</w:t>
      </w:r>
      <w:r w:rsidDel="00000000" w:rsidR="00000000" w:rsidRPr="00000000">
        <w:rPr>
          <w:rtl w:val="0"/>
        </w:rPr>
        <w:t xml:space="preserve"> / context types</w:t>
        <w:tab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Domain-specific steps live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backend/pipelines/steps/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filters/</w:t>
      </w:r>
      <w:r w:rsidDel="00000000" w:rsidR="00000000" w:rsidRPr="00000000">
        <w:rPr>
          <w:rtl w:val="0"/>
        </w:rPr>
        <w:t xml:space="preserve"> depending on naming). 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Each step is small and focused, e.g.: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DoclingExtractionStep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“Call the text extractor port” 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ChunkDocumentStep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“Split long text into chunks” 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EmbedChunksStep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“Call embedding service” 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StoreDocumentStep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“Persist to DB/vector store”</w:t>
        <w:tab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Pipelines themselves don’t own business rules; they orchestrate domain services and ports.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d) Domain Layer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backend/domain/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This is the core business logic.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 – entities, value objects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services.py</w:t>
      </w:r>
      <w:r w:rsidDel="00000000" w:rsidR="00000000" w:rsidRPr="00000000">
        <w:rPr>
          <w:rtl w:val="0"/>
        </w:rPr>
        <w:t xml:space="preserve"> – domain rules (e.g. “how we pre-process text”). 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</w:t>
      </w:r>
      <w:r w:rsidDel="00000000" w:rsidR="00000000" w:rsidRPr="00000000">
        <w:rPr>
          <w:rtl w:val="0"/>
        </w:rPr>
        <w:t xml:space="preserve"> – interfaces that describe what the domain </w:t>
      </w:r>
      <w:r w:rsidDel="00000000" w:rsidR="00000000" w:rsidRPr="00000000">
        <w:rPr>
          <w:i w:val="1"/>
          <w:iCs w:val="1"/>
          <w:rtl w:val="0"/>
        </w:rPr>
        <w:t xml:space="preserve">needs</w:t>
      </w:r>
      <w:r w:rsidDel="00000000" w:rsidR="00000000" w:rsidRPr="00000000">
        <w:rPr>
          <w:rtl w:val="0"/>
        </w:rPr>
        <w:t xml:space="preserve"> from the outside world.</w:t>
        <w:tab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Crucial rule: Domain depends on NOTHING external: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 FastAPI, no HTTP libraries, no DB drivers, no Docling SDK…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Only on Python standard lib and its own ports.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For you, the interesting part is: there will be a domain port for “Document Text Extraction” that your Docling adapter will implement.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e) Ports &amp; Adapters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Ports live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backend/domain/ports/</w:t>
      </w:r>
      <w:r w:rsidDel="00000000" w:rsidR="00000000" w:rsidRPr="00000000">
        <w:rPr>
          <w:rtl w:val="0"/>
        </w:rPr>
        <w:t xml:space="preserve">. They are protocols/interfaces like: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SearchClient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ChatLLMClient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DocumentRepository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Adapters live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backend/adapters/</w:t>
      </w:r>
      <w:r w:rsidDel="00000000" w:rsidR="00000000" w:rsidRPr="00000000">
        <w:rPr>
          <w:rtl w:val="0"/>
        </w:rPr>
        <w:t xml:space="preserve"> and implement those ports: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backend/adapters/search/qdrant_client.py</w:t>
      </w:r>
      <w:r w:rsidDel="00000000" w:rsidR="00000000" w:rsidRPr="00000000">
        <w:rPr>
          <w:rtl w:val="0"/>
        </w:rPr>
        <w:t xml:space="preserve"> might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SearchClient</w:t>
      </w:r>
      <w:r w:rsidDel="00000000" w:rsidR="00000000" w:rsidRPr="00000000">
        <w:rPr>
          <w:rtl w:val="0"/>
        </w:rPr>
        <w:t xml:space="preserve">.</w:t>
        <w:tab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Adapters are allowed to talk to infrastructure (HTTP, DBs, external APIs). 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Domain never knows whether the adapter is calling Qdrant, Docling, or something else – it just sees a port.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f) Infrastructure Layer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backend/infrastructure/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Low-level integrations: HTTP clients, DB clients, vector stores, etc.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Often you’ll see: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infrastructure/external_services/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ports.py</w:t>
      </w:r>
      <w:r w:rsidDel="00000000" w:rsidR="00000000" w:rsidRPr="00000000">
        <w:rPr>
          <w:rtl w:val="0"/>
        </w:rPr>
        <w:t xml:space="preserve"> + concrete HTTP clients. 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infrastructure/storage_clients/</w:t>
      </w:r>
      <w:r w:rsidDel="00000000" w:rsidR="00000000" w:rsidRPr="00000000">
        <w:rPr>
          <w:rtl w:val="0"/>
        </w:rPr>
        <w:t xml:space="preserve"> with DB or blob storage implementations.</w:t>
        <w:tab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Adapters typically depend on these infra clients to actually “do things”.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jpg"/><Relationship Id="rId10" Type="http://schemas.openxmlformats.org/officeDocument/2006/relationships/hyperlink" Target="https://ituconsult040-my.sharepoint.com/:p:/g/personal/oliver_grigo_ituc_de/EW3WmlG0KVJNpkonzs_rRoEBoGCquIDRUYg7tRfYFSr0-Q?wdOrigin=TEAMS-MAGLEV.null_ns.rwc&amp;wdExp=TEAMS-TREATMENT&amp;wdhostclicktime=1765271132041&amp;web=1" TargetMode="External"/><Relationship Id="rId9" Type="http://schemas.openxmlformats.org/officeDocument/2006/relationships/hyperlink" Target="https://ituconsult040-my.sharepoint.com/:p:/g/personal/oliver_grigo_ituc_de/EWFDrhtVH55OqB09YamBXVIBdwH84CADEycVDKKNxNB6bA?wdOrigin=TEAMS-MAGLEV.null_ns.rwc&amp;wdExp=TEAMS-TREATMENT&amp;wdhostclicktime=1765271130219&amp;web=1" TargetMode="External"/><Relationship Id="rId5" Type="http://schemas.openxmlformats.org/officeDocument/2006/relationships/styles" Target="styles.xml"/><Relationship Id="rId6" Type="http://schemas.openxmlformats.org/officeDocument/2006/relationships/hyperlink" Target="https://dkraczkowski.github.io/articles/crafting-data-processing-pipeline/" TargetMode="External"/><Relationship Id="rId7" Type="http://schemas.openxmlformats.org/officeDocument/2006/relationships/hyperlink" Target="https://ituconsult040-my.sharepoint.com/:p:/g/personal/oliver_grigo_ituc_de/EWFDrhtVH55OqB09YamBXVIBdwH84CADEycVDKKNxNB6bA?rtime=9hOLVwEo3kg&amp;wdOrigin=TEAMS-MAGLEV.null_ns.rwc&amp;wdExp=TEAMS-TREATMENT&amp;wdhostclicktime=1765271099893&amp;web=1" TargetMode="External"/><Relationship Id="rId8" Type="http://schemas.openxmlformats.org/officeDocument/2006/relationships/hyperlink" Target="https://ituconsult040-my.sharepoint.com/:p:/g/personal/oliver_grigo_ituc_de/EUeQ3Aohc19Euy_q9MPSoNABZo3IAL5jstuQC_DNd2sYFQ?wdOrigin=TEAMS-MAGLEV.null_ns.rwc&amp;wdExp=TEAMS-TREATMENT&amp;wdhostclicktime=1765271127830&amp;web=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