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by Step - How to configure Application to use Azure AD and Oath2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in Azure Portal: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Register Application with Azure Active Directory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Client Application - A client application is an application that requests a protected resource. After you register it in Azure Active Directory, you need to perform the following steps to apply the client credentials grant type: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Open the Azure Active Directory service. In App registrations, open the registration of your client application.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Copy the Application (client) ID to some place. You will need it to link the client to the web service and to configure the request authentication: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67033" cy="205311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33" cy="205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 the Client Credentials Grant type, you will need a client secret. To get it, open the Certificates &amp; secrets page and click New client secret:  Add a short description and click Add.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62349" cy="1795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349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Copy the generated value to some place: NOTE:  You will not be able to get the client secret after you leave the Certificates &amp; secrets page.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690813" cy="122962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22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Web Service Application - To configure a web service application, you need to authorize your client application. To do this, perform the following steps: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Azure Active Directory service. In App registrations, open the registration of your web service application.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the Expose an API page.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Application ID URI: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09380" cy="1296637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380" cy="129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you authorize a client, you specify the scope to restrict client access. To define the scope, click Add a scope and configure it as you need: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24188" cy="14371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43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To authorize the client application, click Add a client application and specify the Application ID you got earlier: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949787" cy="1564711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9787" cy="1564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Configure A Request Authentication - Now, you can configure authentication to a protected resource.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ReadyAPI, open a REST request.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Auth panel, click Add Authorization to add a new authentication profile: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83953" cy="3348038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3953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the OAuth 2.0 (Azure) authentication type.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ReadyAPI creates a profile and applies it to the request. Click Get Access Token to configure authentication and get an access token: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805113" cy="300301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3003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Client Credentials Grant and fill in the required fields. To get the needed values, use data you got from Azure Active Directory earlier: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Client identification: The application ID of your client application. See the Overview page of your application in the Azure Active Directory.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Client Secret: The client secret you created earlier. If you do not have it yet, create it on the Certificates &amp; Secrets page of your application in the Azure Active Directory.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Resource:  The Application ID URI of the protected web service. To get it, see the Overview page of your API application in the Azure Active Directory.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Access Token URL:  The URL to which ReadyAPI requests an access token. This URL looks as follows: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https://login.microsoftonline.com/&lt;your tenant id&gt;/oauth2/token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To get it, open your Azure Active Directory and click Endpoint.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Get Access Token to retrieve the token: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407298" cy="202077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298" cy="202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Now, when you send the request, ReadyAPI sends the access token to authenticate it.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Powershell: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Must have Azure AD Module installed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+ Thumbprint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Import-Module AzureAD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Connect-AzureAD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$azureADAppReg = New-AzureADApplication -DisplayName TestApp -AvailableToOtherTenants $false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$azureADAppReg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New-AzureADApplicationPasswordCredential -CustomKeyIdentifier PrimarySecret -ObjectId $azureADAppReg.ObjectId -EndDate ((Get-Date).AddMonths(6))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$certPath = 'pathtocert'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$cert = New-Object -TypeName System.Security.Cryptography.X509Certificates.X509Certificate2($certPath)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$keyValue = [System.Convert]::ToBase64String($cert.GetRawCertData())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$base64Thumbprint = [System.Convert]::ToBase64String($cert.GetCertHash())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New-AzureADApplicationKeyCredential -ObjectId $azureADAppReg.ObjectId -CustomKeyIdentifier $base64Thumbprint -Type AsymmetricX509Cert -Usage Verify -Value $keyValue -EndDate (Get-Date).AddMonths(6)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