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Red Forest RDS Build Guide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(Please read thoroughly and follow every step)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RDS Prerequisites: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VMs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machines will require WinRM configured (Check the technical section in a later section of this document)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NPS Extension for MFA already installed and configured with Azure (link provided at the end of this document).  See Document NPSExtensionDeploy for instructions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share for mounting profile disks.  To calculate for maximum needed is size of profile disk (default is 20gb) x number of users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Certificate.  RDS requires 2 certificates 1 Web/Gateway and 1 Broker.  It’s easier to use 1 certificate instead of having to create and manage 2. See Document Guide to creating certificate for RDS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Msonline module on the NPS Server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VMs should be fully patched.  Due to some security exploits some domain security policies may block rdp from working. 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Prerequisites: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powershell script will build the following farm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2x Web/Gateways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1x broker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2x session host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WinRM: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Run the following command on all machines: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Enable-psremoting -force -skipnetworkprofilecheck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To view WinRM configs you can run: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WinRM Enumerate Winrm/Config/Listener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WinRm Get WinRM/Config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To Test and Verify Functionality: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Test-Wsman -computername (remote computer)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Add if needed: -authentication Basic/Default/Negotiate/Kerberos/Digest/Credssp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And/Or:  -credential (get-credential)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RDS Autobuild script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The rdsdeploy.ps1 will build you our default build of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2 web/gateway servers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2 session hosts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1 broker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Set your license server to per user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Open an administrative powershell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&amp;”path to script\RDSDeploy.ps1”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Input: 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all the information under “variables”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prompted to enter the rds the Secret Key. 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must do search and replace on for the following 6 items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"$Domain\$group" with actual domain\group  no quotes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"$groupsid1" with actual groupsid_output  from below command no quotes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"$nps1" with nps_fqdn no quotes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"$sharedsecret1" with sharedsecret no quotes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"$Web1a" with fqdn of web1 no quotes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#search and replace "$Web2a" with fqdn of web2 no quotes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document “Guiide for Creating Certificate for RDS”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document “Guide to Setting Up Azure MFA Extension for NPS”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rdsdeploy.ps1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RDS is deployed on a remote host (because of reboots).  Best done from a management host.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Makes sure you fill out all the variables and finis the search and replace items.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script there will be 2 places that there will be userinput.   You only need to put in the shared secret when gate 1 and 2 are being configured post install.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Azure NPS Extension for MFA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https://www.microsoft.com/en-us/download/details.aspx?id=54688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