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E74FB" w14:textId="243CD028" w:rsidR="002930B5" w:rsidRPr="00D25F17" w:rsidRDefault="00D25F17" w:rsidP="00D25F17">
      <w:r>
        <w:rPr>
          <w:rFonts w:ascii="Segoe UI" w:hAnsi="Segoe UI" w:cs="Segoe UI"/>
          <w:color w:val="FFFFFF"/>
          <w:sz w:val="27"/>
          <w:szCs w:val="27"/>
          <w:shd w:val="clear" w:color="auto" w:fill="13111C"/>
        </w:rPr>
        <w:t>idp-production.up.railway.app</w:t>
      </w:r>
    </w:p>
    <w:sectPr w:rsidR="002930B5" w:rsidRPr="00D2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9D"/>
    <w:rsid w:val="002930B5"/>
    <w:rsid w:val="00396C9D"/>
    <w:rsid w:val="00515C7E"/>
    <w:rsid w:val="00D2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940EE7-E4DE-4670-A7AD-35C84E18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IDSTA.MUHAMAD RAMDAN N .</cp:lastModifiedBy>
  <cp:revision>3</cp:revision>
  <dcterms:created xsi:type="dcterms:W3CDTF">2023-12-17T04:36:00Z</dcterms:created>
  <dcterms:modified xsi:type="dcterms:W3CDTF">2024-04-01T02:41:00Z</dcterms:modified>
</cp:coreProperties>
</file>