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367610133" w:displacedByCustomXml="next"/>
    <w:bookmarkStart w:id="1" w:name="_Toc1517617528"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52D095E8" w:rsidR="00531FBF" w:rsidRPr="00B7788F" w:rsidRDefault="00531FBF" w:rsidP="00B7788F">
            <w:pPr>
              <w:contextualSpacing/>
              <w:jc w:val="center"/>
              <w:rPr>
                <w:rFonts w:eastAsia="Times New Roman" w:cstheme="minorHAnsi"/>
                <w:b/>
                <w:bCs/>
                <w:sz w:val="22"/>
                <w:szCs w:val="22"/>
              </w:rPr>
            </w:pPr>
          </w:p>
        </w:tc>
        <w:tc>
          <w:tcPr>
            <w:tcW w:w="2338" w:type="dxa"/>
            <w:tcMar>
              <w:left w:w="115" w:type="dxa"/>
              <w:right w:w="115" w:type="dxa"/>
            </w:tcMar>
          </w:tcPr>
          <w:p w14:paraId="07699096" w14:textId="01E56AD3" w:rsidR="00531FBF" w:rsidRPr="00B7788F" w:rsidRDefault="00532CCF" w:rsidP="00B7788F">
            <w:pPr>
              <w:contextualSpacing/>
              <w:jc w:val="center"/>
              <w:rPr>
                <w:rFonts w:eastAsia="Times New Roman" w:cstheme="minorHAnsi"/>
                <w:b/>
                <w:bCs/>
                <w:sz w:val="22"/>
                <w:szCs w:val="22"/>
              </w:rPr>
            </w:pPr>
            <w:r>
              <w:rPr>
                <w:rFonts w:eastAsia="Times New Roman" w:cstheme="minorHAnsi"/>
                <w:b/>
                <w:bCs/>
                <w:sz w:val="22"/>
                <w:szCs w:val="22"/>
              </w:rPr>
              <w:t>Mitchell Ramirez</w:t>
            </w:r>
          </w:p>
        </w:tc>
        <w:tc>
          <w:tcPr>
            <w:tcW w:w="2338" w:type="dxa"/>
            <w:tcMar>
              <w:left w:w="115" w:type="dxa"/>
              <w:right w:w="115" w:type="dxa"/>
            </w:tcMar>
          </w:tcPr>
          <w:p w14:paraId="77DC76FF" w14:textId="1A99FBBB" w:rsidR="00C32F3D" w:rsidRPr="00B7788F" w:rsidRDefault="00532CCF" w:rsidP="00B7788F">
            <w:pPr>
              <w:contextualSpacing/>
              <w:jc w:val="center"/>
              <w:rPr>
                <w:rFonts w:eastAsia="Times New Roman" w:cstheme="minorHAnsi"/>
                <w:b/>
                <w:bCs/>
                <w:sz w:val="22"/>
                <w:szCs w:val="22"/>
              </w:rPr>
            </w:pPr>
            <w:r>
              <w:rPr>
                <w:rFonts w:eastAsia="Times New Roman" w:cstheme="minorHAnsi"/>
                <w:b/>
                <w:bCs/>
                <w:sz w:val="22"/>
                <w:szCs w:val="22"/>
              </w:rPr>
              <w:t>First Draft</w:t>
            </w: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EBDB2DB" w:rsidR="00485402" w:rsidRPr="00B7788F" w:rsidRDefault="00532CCF" w:rsidP="00D47759">
      <w:pPr>
        <w:contextualSpacing/>
        <w:rPr>
          <w:rFonts w:cstheme="minorHAnsi"/>
          <w:sz w:val="22"/>
          <w:szCs w:val="22"/>
        </w:rPr>
      </w:pPr>
      <w:r>
        <w:rPr>
          <w:rFonts w:cstheme="minorHAnsi"/>
          <w:sz w:val="22"/>
          <w:szCs w:val="22"/>
        </w:rPr>
        <w:t>Mitchell Ramirez</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5CE6734A" w14:textId="0C783C88" w:rsidR="00C32F3D" w:rsidRDefault="00AA4B92" w:rsidP="00D47759">
      <w:pPr>
        <w:contextualSpacing/>
        <w:rPr>
          <w:rFonts w:eastAsia="Times New Roman"/>
          <w:sz w:val="22"/>
          <w:szCs w:val="22"/>
        </w:rPr>
      </w:pPr>
      <w:r>
        <w:rPr>
          <w:rFonts w:eastAsia="Times New Roman"/>
          <w:sz w:val="22"/>
          <w:szCs w:val="22"/>
        </w:rPr>
        <w:t>When at rest, Artemis’ data needs to be encrypted and always protected. I previously stated that the nature of the financial sector is that data becomes an appealing target. For securing this data, I would suggest encrypting the data in AES-128 that is being utilized wi</w:t>
      </w:r>
      <w:r w:rsidR="00082C70">
        <w:rPr>
          <w:rFonts w:eastAsia="Times New Roman"/>
          <w:sz w:val="22"/>
          <w:szCs w:val="22"/>
        </w:rPr>
        <w:t xml:space="preserve">th CTR mode enabled. </w:t>
      </w:r>
      <w:r w:rsidR="00E06333">
        <w:rPr>
          <w:rFonts w:eastAsia="Times New Roman"/>
          <w:sz w:val="22"/>
          <w:szCs w:val="22"/>
        </w:rPr>
        <w:t>Although</w:t>
      </w:r>
      <w:r w:rsidR="00082C70">
        <w:rPr>
          <w:rFonts w:eastAsia="Times New Roman"/>
          <w:sz w:val="22"/>
          <w:szCs w:val="22"/>
        </w:rPr>
        <w:t xml:space="preserve"> AES is a symmetric encryption which means that the keys </w:t>
      </w:r>
      <w:r w:rsidR="00E06333">
        <w:rPr>
          <w:rFonts w:eastAsia="Times New Roman"/>
          <w:sz w:val="22"/>
          <w:szCs w:val="22"/>
        </w:rPr>
        <w:t>need</w:t>
      </w:r>
      <w:r w:rsidR="00082C70">
        <w:rPr>
          <w:rFonts w:eastAsia="Times New Roman"/>
          <w:sz w:val="22"/>
          <w:szCs w:val="22"/>
        </w:rPr>
        <w:t xml:space="preserve"> to be secured and employing RSA for this would be beneficial since it is the best of both worlds. </w:t>
      </w:r>
    </w:p>
    <w:p w14:paraId="5DD1C357" w14:textId="77777777" w:rsidR="00E06333" w:rsidRDefault="00E06333" w:rsidP="00D47759">
      <w:pPr>
        <w:contextualSpacing/>
        <w:rPr>
          <w:rFonts w:eastAsia="Times New Roman"/>
          <w:sz w:val="22"/>
          <w:szCs w:val="22"/>
        </w:rPr>
      </w:pPr>
    </w:p>
    <w:p w14:paraId="50CEE2D7" w14:textId="0721B4F8" w:rsidR="00E06333" w:rsidRDefault="00E06333" w:rsidP="00D47759">
      <w:pPr>
        <w:contextualSpacing/>
        <w:rPr>
          <w:rFonts w:eastAsia="Times New Roman"/>
          <w:sz w:val="22"/>
          <w:szCs w:val="22"/>
        </w:rPr>
      </w:pPr>
      <w:r>
        <w:rPr>
          <w:rFonts w:eastAsia="Times New Roman"/>
          <w:sz w:val="22"/>
          <w:szCs w:val="22"/>
        </w:rPr>
        <w:t>By choosing this scheme, it gives Artemis the speed of AES while having the security of RSA because we do not need to rely on asynchronous keys with RSA and having slowdowns of performance. Implementing both is not really a challenge for most companies where they can include both without any worries. Including both gives the company great security by protecting the vulnerable part (symmetrical keys from AES) while having a very rigid encryption schematic; all while not subjecting the users with the slow performance of RSA (having the asymmetrical key).</w:t>
      </w:r>
    </w:p>
    <w:p w14:paraId="39AF5CBA" w14:textId="77777777" w:rsidR="00E06333" w:rsidRDefault="00E06333" w:rsidP="00D47759">
      <w:pPr>
        <w:contextualSpacing/>
        <w:rPr>
          <w:rFonts w:eastAsia="Times New Roman"/>
          <w:sz w:val="22"/>
          <w:szCs w:val="22"/>
        </w:rPr>
      </w:pPr>
    </w:p>
    <w:p w14:paraId="6958060E" w14:textId="292586AD" w:rsidR="00E06333" w:rsidRDefault="00E06333" w:rsidP="00D47759">
      <w:pPr>
        <w:contextualSpacing/>
        <w:rPr>
          <w:rFonts w:eastAsia="Times New Roman"/>
          <w:sz w:val="22"/>
          <w:szCs w:val="22"/>
        </w:rPr>
      </w:pPr>
      <w:r>
        <w:rPr>
          <w:rFonts w:eastAsia="Times New Roman"/>
          <w:sz w:val="22"/>
          <w:szCs w:val="22"/>
        </w:rPr>
        <w:t>Furthermore, I would choose AES-128 utilizing the CTR method. CTR is advantageous by being able to include parallel encryption and decryption. If there is a large body of encrypted data, this would satisfy the users. On top of that, CTR since it is newer than the older methods such as DES and 3DES. ECB should not be used for any data larger than 128-bits because of having repeating patterns becoming obvious to attackers.</w:t>
      </w:r>
    </w:p>
    <w:p w14:paraId="3519A037" w14:textId="77777777" w:rsidR="00E06333" w:rsidRDefault="00E06333" w:rsidP="00D47759">
      <w:pPr>
        <w:contextualSpacing/>
        <w:rPr>
          <w:rFonts w:eastAsia="Times New Roman"/>
          <w:sz w:val="22"/>
          <w:szCs w:val="22"/>
        </w:rPr>
      </w:pPr>
    </w:p>
    <w:p w14:paraId="0E53526A" w14:textId="7B7C5E60" w:rsidR="00E06333" w:rsidRPr="00B7788F" w:rsidRDefault="00E06333" w:rsidP="00D47759">
      <w:pPr>
        <w:contextualSpacing/>
        <w:rPr>
          <w:rFonts w:eastAsia="Times New Roman"/>
          <w:sz w:val="22"/>
          <w:szCs w:val="22"/>
        </w:rPr>
      </w:pPr>
      <w:r>
        <w:rPr>
          <w:rFonts w:eastAsia="Times New Roman"/>
          <w:sz w:val="22"/>
          <w:szCs w:val="22"/>
        </w:rPr>
        <w:t xml:space="preserve">Lastly, AES-128 is suggested over AES-256 for performance reasons because it should </w:t>
      </w:r>
      <w:proofErr w:type="gramStart"/>
      <w:r>
        <w:rPr>
          <w:rFonts w:eastAsia="Times New Roman"/>
          <w:sz w:val="22"/>
          <w:szCs w:val="22"/>
        </w:rPr>
        <w:t>enough</w:t>
      </w:r>
      <w:proofErr w:type="gramEnd"/>
      <w:r>
        <w:rPr>
          <w:rFonts w:eastAsia="Times New Roman"/>
          <w:sz w:val="22"/>
          <w:szCs w:val="22"/>
        </w:rPr>
        <w:t xml:space="preserve"> for mostly every case of security minus the usage of quantum computing. </w:t>
      </w: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proofErr w:type="gramStart"/>
      <w:r w:rsidR="00177698">
        <w:rPr>
          <w:rFonts w:eastAsia="Times New Roman"/>
          <w:sz w:val="22"/>
          <w:szCs w:val="22"/>
        </w:rPr>
        <w:t xml:space="preserve">below </w:t>
      </w:r>
      <w:r w:rsidRPr="620D193F">
        <w:rPr>
          <w:rFonts w:eastAsia="Times New Roman"/>
          <w:sz w:val="22"/>
          <w:szCs w:val="22"/>
        </w:rPr>
        <w:t>of</w:t>
      </w:r>
      <w:proofErr w:type="gramEnd"/>
      <w:r w:rsidRPr="620D193F">
        <w:rPr>
          <w:rFonts w:eastAsia="Times New Roman"/>
          <w:sz w:val="22"/>
          <w:szCs w:val="22"/>
        </w:rPr>
        <w:t xml:space="preserve"> the CER file.</w:t>
      </w:r>
    </w:p>
    <w:p w14:paraId="6BEBCC74" w14:textId="77777777" w:rsidR="003978A0" w:rsidRDefault="003978A0" w:rsidP="00D47759">
      <w:pPr>
        <w:contextualSpacing/>
        <w:rPr>
          <w:rFonts w:eastAsia="Times New Roman" w:cstheme="minorHAnsi"/>
          <w:sz w:val="22"/>
          <w:szCs w:val="22"/>
        </w:rPr>
      </w:pPr>
    </w:p>
    <w:p w14:paraId="0593EDD8" w14:textId="25EEF707" w:rsidR="00B0309C" w:rsidRDefault="00A70DFA" w:rsidP="00D47759">
      <w:pPr>
        <w:contextualSpacing/>
        <w:rPr>
          <w:rFonts w:cstheme="minorHAnsi"/>
          <w:sz w:val="22"/>
          <w:szCs w:val="22"/>
        </w:rPr>
      </w:pPr>
      <w:r w:rsidRPr="00A70DFA">
        <w:rPr>
          <w:rFonts w:cstheme="minorHAnsi"/>
          <w:noProof/>
          <w:sz w:val="22"/>
          <w:szCs w:val="22"/>
        </w:rPr>
        <w:lastRenderedPageBreak/>
        <w:drawing>
          <wp:inline distT="0" distB="0" distL="0" distR="0" wp14:anchorId="5B879B89" wp14:editId="42152F0C">
            <wp:extent cx="5943600" cy="3347720"/>
            <wp:effectExtent l="0" t="0" r="0" b="5080"/>
            <wp:docPr id="1297196206"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96206" name="Picture 1" descr="Text&#10;&#10;AI-generated content may be incorrect."/>
                    <pic:cNvPicPr/>
                  </pic:nvPicPr>
                  <pic:blipFill>
                    <a:blip r:embed="rId13"/>
                    <a:stretch>
                      <a:fillRect/>
                    </a:stretch>
                  </pic:blipFill>
                  <pic:spPr>
                    <a:xfrm>
                      <a:off x="0" y="0"/>
                      <a:ext cx="5943600" cy="3347720"/>
                    </a:xfrm>
                    <a:prstGeom prst="rect">
                      <a:avLst/>
                    </a:prstGeom>
                  </pic:spPr>
                </pic:pic>
              </a:graphicData>
            </a:graphic>
          </wp:inline>
        </w:drawing>
      </w:r>
    </w:p>
    <w:p w14:paraId="31F29BA0" w14:textId="03636F0C" w:rsidR="00A70DFA" w:rsidRDefault="00A70DFA" w:rsidP="00D47759">
      <w:pPr>
        <w:contextualSpacing/>
        <w:rPr>
          <w:rFonts w:cstheme="minorHAnsi"/>
          <w:sz w:val="22"/>
          <w:szCs w:val="22"/>
        </w:rPr>
      </w:pPr>
      <w:r w:rsidRPr="00A70DFA">
        <w:rPr>
          <w:rFonts w:cstheme="minorHAnsi"/>
          <w:noProof/>
          <w:sz w:val="22"/>
          <w:szCs w:val="22"/>
        </w:rPr>
        <w:lastRenderedPageBreak/>
        <w:drawing>
          <wp:inline distT="0" distB="0" distL="0" distR="0" wp14:anchorId="18A7C5BA" wp14:editId="5CBD01DB">
            <wp:extent cx="3858163" cy="4906060"/>
            <wp:effectExtent l="0" t="0" r="9525" b="8890"/>
            <wp:docPr id="947373282" name="Picture 1" descr="Graphical user interface, text,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73282" name="Picture 1" descr="Graphical user interface, text, application&#10;&#10;AI-generated content may be incorrect."/>
                    <pic:cNvPicPr/>
                  </pic:nvPicPr>
                  <pic:blipFill>
                    <a:blip r:embed="rId14"/>
                    <a:stretch>
                      <a:fillRect/>
                    </a:stretch>
                  </pic:blipFill>
                  <pic:spPr>
                    <a:xfrm>
                      <a:off x="0" y="0"/>
                      <a:ext cx="3858163" cy="4906060"/>
                    </a:xfrm>
                    <a:prstGeom prst="rect">
                      <a:avLst/>
                    </a:prstGeom>
                  </pic:spPr>
                </pic:pic>
              </a:graphicData>
            </a:graphic>
          </wp:inline>
        </w:drawing>
      </w:r>
    </w:p>
    <w:p w14:paraId="16B58642" w14:textId="77777777" w:rsidR="00B0309C" w:rsidRPr="00B7788F" w:rsidRDefault="00B0309C"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24A2667D" w:rsidR="00DB5652" w:rsidRPr="00B7788F" w:rsidRDefault="00B0309C" w:rsidP="00D47759">
      <w:pPr>
        <w:contextualSpacing/>
        <w:rPr>
          <w:rFonts w:cstheme="minorHAnsi"/>
          <w:sz w:val="22"/>
          <w:szCs w:val="22"/>
        </w:rPr>
      </w:pPr>
      <w:r w:rsidRPr="00B0309C">
        <w:rPr>
          <w:rFonts w:eastAsia="Times New Roman" w:cstheme="minorHAnsi"/>
          <w:noProof/>
          <w:sz w:val="22"/>
          <w:szCs w:val="22"/>
        </w:rPr>
        <w:drawing>
          <wp:inline distT="0" distB="0" distL="0" distR="0" wp14:anchorId="05428548" wp14:editId="53CCBBB6">
            <wp:extent cx="5943600" cy="1952625"/>
            <wp:effectExtent l="0" t="0" r="0" b="9525"/>
            <wp:docPr id="297538944"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38944" name="Picture 1" descr="Graphical user interface, text, application, email&#10;&#10;AI-generated content may be incorrect."/>
                    <pic:cNvPicPr/>
                  </pic:nvPicPr>
                  <pic:blipFill>
                    <a:blip r:embed="rId15"/>
                    <a:stretch>
                      <a:fillRect/>
                    </a:stretch>
                  </pic:blipFill>
                  <pic:spPr>
                    <a:xfrm>
                      <a:off x="0" y="0"/>
                      <a:ext cx="5943600" cy="1952625"/>
                    </a:xfrm>
                    <a:prstGeom prst="rect">
                      <a:avLst/>
                    </a:prstGeom>
                  </pic:spPr>
                </pic:pic>
              </a:graphicData>
            </a:graphic>
          </wp:inline>
        </w:drawing>
      </w: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Default="00E4044A" w:rsidP="00D47759">
      <w:pPr>
        <w:contextualSpacing/>
        <w:rPr>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17FA73A9" w14:textId="35F93B8F" w:rsidR="00BF7063" w:rsidRPr="00B7788F" w:rsidRDefault="00BF7063" w:rsidP="00D47759">
      <w:pPr>
        <w:contextualSpacing/>
        <w:rPr>
          <w:rFonts w:cstheme="minorHAnsi"/>
          <w:sz w:val="22"/>
          <w:szCs w:val="22"/>
        </w:rPr>
      </w:pPr>
      <w:r w:rsidRPr="00BF7063">
        <w:rPr>
          <w:rFonts w:cstheme="minorHAnsi"/>
          <w:noProof/>
          <w:sz w:val="22"/>
          <w:szCs w:val="22"/>
        </w:rPr>
        <w:lastRenderedPageBreak/>
        <w:drawing>
          <wp:inline distT="0" distB="0" distL="0" distR="0" wp14:anchorId="356EABA0" wp14:editId="2A6F91C5">
            <wp:extent cx="5611008" cy="5363323"/>
            <wp:effectExtent l="0" t="0" r="8890" b="8890"/>
            <wp:docPr id="689364822" name="Picture 1" descr="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64822" name="Picture 1" descr="Text&#10;&#10;AI-generated content may be incorrect."/>
                    <pic:cNvPicPr/>
                  </pic:nvPicPr>
                  <pic:blipFill>
                    <a:blip r:embed="rId16"/>
                    <a:stretch>
                      <a:fillRect/>
                    </a:stretch>
                  </pic:blipFill>
                  <pic:spPr>
                    <a:xfrm>
                      <a:off x="0" y="0"/>
                      <a:ext cx="5611008" cy="5363323"/>
                    </a:xfrm>
                    <a:prstGeom prst="rect">
                      <a:avLst/>
                    </a:prstGeom>
                  </pic:spPr>
                </pic:pic>
              </a:graphicData>
            </a:graphic>
          </wp:inline>
        </w:drawing>
      </w:r>
    </w:p>
    <w:p w14:paraId="51D92974" w14:textId="5723E220" w:rsidR="000202DE" w:rsidRDefault="000202DE" w:rsidP="00D47759">
      <w:pPr>
        <w:contextualSpacing/>
        <w:rPr>
          <w:rFonts w:eastAsia="Times New Roman" w:cstheme="minorHAnsi"/>
          <w:sz w:val="22"/>
          <w:szCs w:val="22"/>
        </w:rPr>
      </w:pPr>
    </w:p>
    <w:p w14:paraId="3A4E820B" w14:textId="02D9A56E" w:rsidR="00353C7B" w:rsidRDefault="00353C7B" w:rsidP="00D47759">
      <w:pPr>
        <w:contextualSpacing/>
        <w:rPr>
          <w:rFonts w:eastAsia="Times New Roman" w:cstheme="minorHAnsi"/>
          <w:sz w:val="22"/>
          <w:szCs w:val="22"/>
        </w:rPr>
      </w:pPr>
      <w:r w:rsidRPr="00353C7B">
        <w:rPr>
          <w:rFonts w:eastAsia="Times New Roman" w:cstheme="minorHAnsi"/>
          <w:noProof/>
          <w:sz w:val="22"/>
          <w:szCs w:val="22"/>
        </w:rPr>
        <w:drawing>
          <wp:inline distT="0" distB="0" distL="0" distR="0" wp14:anchorId="72AC1C8A" wp14:editId="4C7948CD">
            <wp:extent cx="5943600" cy="2685415"/>
            <wp:effectExtent l="0" t="0" r="0" b="635"/>
            <wp:docPr id="801948028" name="Picture 1" descr="A picture containing 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48028" name="Picture 1" descr="A picture containing graphical user interface&#10;&#10;AI-generated content may be incorrect."/>
                    <pic:cNvPicPr/>
                  </pic:nvPicPr>
                  <pic:blipFill>
                    <a:blip r:embed="rId17"/>
                    <a:stretch>
                      <a:fillRect/>
                    </a:stretch>
                  </pic:blipFill>
                  <pic:spPr>
                    <a:xfrm>
                      <a:off x="0" y="0"/>
                      <a:ext cx="5943600" cy="2685415"/>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5738878B" w:rsidR="00DB5652" w:rsidRPr="00B7788F" w:rsidRDefault="00353C7B" w:rsidP="00D47759">
      <w:pPr>
        <w:contextualSpacing/>
        <w:rPr>
          <w:rFonts w:cstheme="minorHAnsi"/>
          <w:sz w:val="22"/>
          <w:szCs w:val="22"/>
        </w:rPr>
      </w:pPr>
      <w:r w:rsidRPr="00353C7B">
        <w:rPr>
          <w:rFonts w:eastAsia="Times New Roman" w:cstheme="minorHAnsi"/>
          <w:noProof/>
          <w:sz w:val="22"/>
          <w:szCs w:val="22"/>
        </w:rPr>
        <w:drawing>
          <wp:inline distT="0" distB="0" distL="0" distR="0" wp14:anchorId="2EB4D642" wp14:editId="7906BD43">
            <wp:extent cx="5943600" cy="4076065"/>
            <wp:effectExtent l="0" t="0" r="0" b="635"/>
            <wp:docPr id="1338543480" name="Picture 1" descr="Graphical user interfac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43480" name="Picture 1" descr="Graphical user interface, text&#10;&#10;AI-generated content may be incorrect."/>
                    <pic:cNvPicPr/>
                  </pic:nvPicPr>
                  <pic:blipFill>
                    <a:blip r:embed="rId18"/>
                    <a:stretch>
                      <a:fillRect/>
                    </a:stretch>
                  </pic:blipFill>
                  <pic:spPr>
                    <a:xfrm>
                      <a:off x="0" y="0"/>
                      <a:ext cx="5943600" cy="4076065"/>
                    </a:xfrm>
                    <a:prstGeom prst="rect">
                      <a:avLst/>
                    </a:prstGeom>
                  </pic:spPr>
                </pic:pic>
              </a:graphicData>
            </a:graphic>
          </wp:inline>
        </w:drawing>
      </w: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7BA0F383" w:rsidR="00E33862" w:rsidRPr="00B7788F" w:rsidRDefault="00BF7063" w:rsidP="00D47759">
      <w:pPr>
        <w:contextualSpacing/>
        <w:rPr>
          <w:rFonts w:cstheme="minorHAnsi"/>
          <w:sz w:val="22"/>
          <w:szCs w:val="22"/>
        </w:rPr>
      </w:pPr>
      <w:r w:rsidRPr="00BF7063">
        <w:rPr>
          <w:rFonts w:eastAsia="Times New Roman" w:cstheme="minorHAnsi"/>
          <w:noProof/>
          <w:sz w:val="22"/>
          <w:szCs w:val="22"/>
        </w:rPr>
        <w:drawing>
          <wp:inline distT="0" distB="0" distL="0" distR="0" wp14:anchorId="68AADC0D" wp14:editId="7E3CF635">
            <wp:extent cx="5943600" cy="2419985"/>
            <wp:effectExtent l="0" t="0" r="0" b="0"/>
            <wp:docPr id="77194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42355" name=""/>
                    <pic:cNvPicPr/>
                  </pic:nvPicPr>
                  <pic:blipFill>
                    <a:blip r:embed="rId19"/>
                    <a:stretch>
                      <a:fillRect/>
                    </a:stretch>
                  </pic:blipFill>
                  <pic:spPr>
                    <a:xfrm>
                      <a:off x="0" y="0"/>
                      <a:ext cx="5943600" cy="2419985"/>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236A8BA7" w:rsidR="00E4044A" w:rsidRDefault="007B28C8" w:rsidP="00D47759">
      <w:pPr>
        <w:contextualSpacing/>
        <w:rPr>
          <w:rFonts w:eastAsia="Times New Roman" w:cstheme="minorHAnsi"/>
          <w:sz w:val="22"/>
          <w:szCs w:val="22"/>
        </w:rPr>
      </w:pPr>
      <w:r>
        <w:rPr>
          <w:rFonts w:eastAsia="Times New Roman" w:cstheme="minorHAnsi"/>
          <w:sz w:val="22"/>
          <w:szCs w:val="22"/>
        </w:rPr>
        <w:lastRenderedPageBreak/>
        <w:t xml:space="preserve">The code was then refactored, so that the traffic to the website was sent over HTTPS. By enabling HTTPS, the website prevented us from having the information broadcast to anyone that was to spy on the network. The HTTPS communication was secured by using AES-128 and then using a </w:t>
      </w:r>
      <w:proofErr w:type="spellStart"/>
      <w:proofErr w:type="gramStart"/>
      <w:r>
        <w:rPr>
          <w:rFonts w:eastAsia="Times New Roman" w:cstheme="minorHAnsi"/>
          <w:sz w:val="22"/>
          <w:szCs w:val="22"/>
        </w:rPr>
        <w:t>selfsigned</w:t>
      </w:r>
      <w:proofErr w:type="spellEnd"/>
      <w:proofErr w:type="gramEnd"/>
      <w:r>
        <w:rPr>
          <w:rFonts w:eastAsia="Times New Roman" w:cstheme="minorHAnsi"/>
          <w:sz w:val="22"/>
          <w:szCs w:val="22"/>
        </w:rPr>
        <w:t xml:space="preserve"> certificate. This will need to be eventually changed to use a public trusted CA root-type certificate such as </w:t>
      </w:r>
      <w:proofErr w:type="spellStart"/>
      <w:r>
        <w:rPr>
          <w:rFonts w:eastAsia="Times New Roman" w:cstheme="minorHAnsi"/>
          <w:sz w:val="22"/>
          <w:szCs w:val="22"/>
        </w:rPr>
        <w:t>LetsEncrypt</w:t>
      </w:r>
      <w:proofErr w:type="spellEnd"/>
      <w:r>
        <w:rPr>
          <w:rFonts w:eastAsia="Times New Roman" w:cstheme="minorHAnsi"/>
          <w:sz w:val="22"/>
          <w:szCs w:val="22"/>
        </w:rPr>
        <w:t xml:space="preserve"> or </w:t>
      </w:r>
      <w:proofErr w:type="spellStart"/>
      <w:r>
        <w:rPr>
          <w:rFonts w:eastAsia="Times New Roman" w:cstheme="minorHAnsi"/>
          <w:sz w:val="22"/>
          <w:szCs w:val="22"/>
        </w:rPr>
        <w:t>ZeroSSL</w:t>
      </w:r>
      <w:proofErr w:type="spellEnd"/>
      <w:r>
        <w:rPr>
          <w:rFonts w:eastAsia="Times New Roman" w:cstheme="minorHAnsi"/>
          <w:sz w:val="22"/>
          <w:szCs w:val="22"/>
        </w:rPr>
        <w:t>.</w:t>
      </w:r>
    </w:p>
    <w:p w14:paraId="3F2760EA" w14:textId="77777777" w:rsidR="007B28C8" w:rsidRPr="00B7788F" w:rsidRDefault="007B28C8" w:rsidP="00D47759">
      <w:pPr>
        <w:contextualSpacing/>
        <w:rPr>
          <w:rFonts w:eastAsia="Times New Roman" w:cstheme="minorHAnsi"/>
          <w:sz w:val="22"/>
          <w:szCs w:val="22"/>
        </w:rPr>
      </w:pPr>
    </w:p>
    <w:p w14:paraId="0624AD01" w14:textId="4711973F" w:rsidR="620D193F" w:rsidRDefault="002E6C5D" w:rsidP="00D47759">
      <w:pPr>
        <w:contextualSpacing/>
        <w:rPr>
          <w:rFonts w:eastAsia="Times New Roman"/>
          <w:sz w:val="22"/>
          <w:szCs w:val="22"/>
        </w:rPr>
      </w:pPr>
      <w:r>
        <w:rPr>
          <w:rFonts w:eastAsia="Times New Roman"/>
          <w:sz w:val="22"/>
          <w:szCs w:val="22"/>
        </w:rPr>
        <w:t xml:space="preserve">The API that was created has been designed to return the checksum of a string that is provided. The checksum may be used to check the fingerprints of a </w:t>
      </w:r>
      <w:r w:rsidR="007F6D11">
        <w:rPr>
          <w:rFonts w:eastAsia="Times New Roman"/>
          <w:sz w:val="22"/>
          <w:szCs w:val="22"/>
        </w:rPr>
        <w:t>digital object</w:t>
      </w:r>
      <w:r w:rsidR="00D564A1">
        <w:rPr>
          <w:rFonts w:eastAsia="Times New Roman"/>
          <w:sz w:val="22"/>
          <w:szCs w:val="22"/>
        </w:rPr>
        <w:t xml:space="preserve">. I pushed the object through the hashing and then the hash was generated. A well-designed hash will have no collisions: two dissimilar digital objects cannot produce the same hash. </w:t>
      </w:r>
      <w:proofErr w:type="gramStart"/>
      <w:r w:rsidR="00D564A1">
        <w:rPr>
          <w:rFonts w:eastAsia="Times New Roman"/>
          <w:sz w:val="22"/>
          <w:szCs w:val="22"/>
        </w:rPr>
        <w:t>So</w:t>
      </w:r>
      <w:proofErr w:type="gramEnd"/>
      <w:r w:rsidR="00D564A1">
        <w:rPr>
          <w:rFonts w:eastAsia="Times New Roman"/>
          <w:sz w:val="22"/>
          <w:szCs w:val="22"/>
        </w:rPr>
        <w:t xml:space="preserve"> the hash allows someone else to validate if the file they received has been manipulated in any way. The checksum was generated by using SHA-256 which has a probability of two hashes that were to be colliding would be approximately 4.3*10^-60. With other hashing functions such as MD5, SHA-0, and SHA-1, they were all found to have collisions.</w:t>
      </w:r>
    </w:p>
    <w:p w14:paraId="32B36BD0" w14:textId="77777777" w:rsidR="00D564A1" w:rsidRDefault="00D564A1" w:rsidP="00D47759">
      <w:pPr>
        <w:contextualSpacing/>
        <w:rPr>
          <w:rFonts w:eastAsia="Times New Roman"/>
          <w:sz w:val="22"/>
          <w:szCs w:val="22"/>
        </w:rPr>
      </w:pPr>
    </w:p>
    <w:p w14:paraId="1C5A193B" w14:textId="347EEF41" w:rsidR="00D564A1" w:rsidRDefault="00D564A1" w:rsidP="00D47759">
      <w:pPr>
        <w:contextualSpacing/>
        <w:rPr>
          <w:rFonts w:eastAsia="Times New Roman"/>
          <w:sz w:val="22"/>
          <w:szCs w:val="22"/>
        </w:rPr>
      </w:pPr>
      <w:r>
        <w:rPr>
          <w:rFonts w:eastAsia="Times New Roman"/>
          <w:sz w:val="22"/>
          <w:szCs w:val="22"/>
        </w:rPr>
        <w:t xml:space="preserve">By having any collisions, this would allow someone outside of the network to spoof a checksum or reverse engineer the original file. </w:t>
      </w: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3C72410C" w:rsidR="620D193F" w:rsidRDefault="00866F23" w:rsidP="00D47759">
      <w:pPr>
        <w:contextualSpacing/>
        <w:rPr>
          <w:rFonts w:eastAsia="Times New Roman"/>
          <w:sz w:val="22"/>
          <w:szCs w:val="22"/>
        </w:rPr>
      </w:pPr>
      <w:r>
        <w:rPr>
          <w:rFonts w:eastAsia="Times New Roman"/>
          <w:sz w:val="22"/>
          <w:szCs w:val="22"/>
        </w:rPr>
        <w:t>By following the OWASP practices, they state that “[t]</w:t>
      </w:r>
      <w:proofErr w:type="gramStart"/>
      <w:r>
        <w:rPr>
          <w:rFonts w:eastAsia="Times New Roman"/>
          <w:sz w:val="22"/>
          <w:szCs w:val="22"/>
        </w:rPr>
        <w:t>he</w:t>
      </w:r>
      <w:proofErr w:type="gramEnd"/>
      <w:r>
        <w:rPr>
          <w:rFonts w:eastAsia="Times New Roman"/>
          <w:sz w:val="22"/>
          <w:szCs w:val="22"/>
        </w:rPr>
        <w:t xml:space="preserve"> goal of software security is to maintain the confidentiality, integrity, and availability of information resources in order to enable successful business operations.” There is a difference between the developer and the attacker: the developer approaches the application based on what it is intended to do; the attacker has their eyes on how the application can be made to do and how it can operate, which states that “any action not specifically denied, is allowed.” </w:t>
      </w:r>
      <w:r w:rsidR="00D763E1">
        <w:rPr>
          <w:rFonts w:eastAsia="Times New Roman"/>
          <w:sz w:val="22"/>
          <w:szCs w:val="22"/>
        </w:rPr>
        <w:t>Thus,</w:t>
      </w:r>
      <w:r>
        <w:rPr>
          <w:rFonts w:eastAsia="Times New Roman"/>
          <w:sz w:val="22"/>
          <w:szCs w:val="22"/>
        </w:rPr>
        <w:t xml:space="preserve"> giving the attacker any way on how to break the software and make it work outside of its intended parameters. </w:t>
      </w:r>
    </w:p>
    <w:p w14:paraId="02CF3A98" w14:textId="77777777" w:rsidR="00D763E1" w:rsidRDefault="00D763E1" w:rsidP="00D47759">
      <w:pPr>
        <w:contextualSpacing/>
        <w:rPr>
          <w:rFonts w:eastAsia="Times New Roman"/>
          <w:sz w:val="22"/>
          <w:szCs w:val="22"/>
        </w:rPr>
      </w:pPr>
    </w:p>
    <w:p w14:paraId="052C684F" w14:textId="7AA00075" w:rsidR="00974AE3" w:rsidRDefault="00D763E1" w:rsidP="00D47759">
      <w:pPr>
        <w:contextualSpacing/>
        <w:rPr>
          <w:rFonts w:eastAsia="Times New Roman"/>
          <w:sz w:val="22"/>
          <w:szCs w:val="22"/>
        </w:rPr>
      </w:pPr>
      <w:r>
        <w:rPr>
          <w:rFonts w:eastAsia="Times New Roman"/>
          <w:sz w:val="22"/>
          <w:szCs w:val="22"/>
        </w:rPr>
        <w:t xml:space="preserve">The value of applying the best practices that have been used in the industry is that according to the NIST, “Following the SSDF [Secure Software Development Framework] practices should help software producers reduce the number of vulnerabilities in released software, reduce the potential impact of the exploitation of undetected or unaddressed vulnerabilities, and address the root cause of vulnerabilities to prevent recurrences.” This means to me that the industry standard should be able to follow a set guideline to prevent </w:t>
      </w:r>
      <w:r w:rsidR="00E01B18">
        <w:rPr>
          <w:rFonts w:eastAsia="Times New Roman"/>
          <w:sz w:val="22"/>
          <w:szCs w:val="22"/>
        </w:rPr>
        <w:t>threatening bugs from occurring on critical software development and allows to have a tightknit software that is relatively free of bugs.</w:t>
      </w:r>
    </w:p>
    <w:p w14:paraId="69C87831" w14:textId="77777777" w:rsidR="00D763E1" w:rsidRDefault="00D763E1" w:rsidP="00D47759">
      <w:pPr>
        <w:contextualSpacing/>
        <w:rPr>
          <w:rFonts w:eastAsia="Times New Roman"/>
          <w:sz w:val="22"/>
          <w:szCs w:val="22"/>
        </w:rPr>
      </w:pPr>
    </w:p>
    <w:p w14:paraId="1BF73C19" w14:textId="515D2A02" w:rsidR="00095D00" w:rsidRDefault="00095D00" w:rsidP="00D47759">
      <w:pPr>
        <w:contextualSpacing/>
        <w:rPr>
          <w:rFonts w:eastAsia="Times New Roman"/>
          <w:sz w:val="22"/>
          <w:szCs w:val="22"/>
        </w:rPr>
      </w:pPr>
      <w:r>
        <w:rPr>
          <w:rFonts w:eastAsia="Times New Roman"/>
          <w:sz w:val="22"/>
          <w:szCs w:val="22"/>
        </w:rPr>
        <w:t>Citations:</w:t>
      </w:r>
    </w:p>
    <w:p w14:paraId="6ED98430" w14:textId="4F790534" w:rsidR="00095D00" w:rsidRDefault="00095D00" w:rsidP="00095D00">
      <w:pPr>
        <w:contextualSpacing/>
        <w:rPr>
          <w:rFonts w:eastAsia="Times New Roman"/>
          <w:sz w:val="22"/>
          <w:szCs w:val="22"/>
        </w:rPr>
      </w:pPr>
      <w:r w:rsidRPr="00095D00">
        <w:rPr>
          <w:rFonts w:eastAsia="Times New Roman"/>
          <w:i/>
          <w:iCs/>
          <w:sz w:val="22"/>
          <w:szCs w:val="22"/>
        </w:rPr>
        <w:t>OWASP Secure Coding Practices - Quick Reference Guide | Secure Coding Practices | OWASP Foundation</w:t>
      </w:r>
      <w:r w:rsidRPr="00095D00">
        <w:rPr>
          <w:rFonts w:eastAsia="Times New Roman"/>
          <w:sz w:val="22"/>
          <w:szCs w:val="22"/>
        </w:rPr>
        <w:t xml:space="preserve">. (2024). Owasp.org. </w:t>
      </w:r>
      <w:hyperlink r:id="rId20" w:history="1">
        <w:r w:rsidR="00D763E1" w:rsidRPr="00095D00">
          <w:rPr>
            <w:rStyle w:val="Hyperlink"/>
            <w:rFonts w:eastAsia="Times New Roman"/>
            <w:sz w:val="22"/>
            <w:szCs w:val="22"/>
          </w:rPr>
          <w:t>https://owasp.org/www-project-secure-coding-practices-quick-reference-guide/stable-en/03-appendices/03-overview.html</w:t>
        </w:r>
      </w:hyperlink>
    </w:p>
    <w:p w14:paraId="782F6C4E" w14:textId="77777777" w:rsidR="00D763E1" w:rsidRDefault="00D763E1" w:rsidP="00095D00">
      <w:pPr>
        <w:contextualSpacing/>
        <w:rPr>
          <w:rFonts w:eastAsia="Times New Roman"/>
          <w:sz w:val="22"/>
          <w:szCs w:val="22"/>
        </w:rPr>
      </w:pPr>
    </w:p>
    <w:p w14:paraId="7F395ACD" w14:textId="77777777" w:rsidR="00D763E1" w:rsidRPr="00D763E1" w:rsidRDefault="00D763E1" w:rsidP="00D763E1">
      <w:pPr>
        <w:contextualSpacing/>
        <w:rPr>
          <w:rFonts w:eastAsia="Times New Roman"/>
          <w:sz w:val="22"/>
          <w:szCs w:val="22"/>
        </w:rPr>
      </w:pPr>
      <w:r w:rsidRPr="00D763E1">
        <w:rPr>
          <w:rFonts w:eastAsia="Times New Roman"/>
          <w:sz w:val="22"/>
          <w:szCs w:val="22"/>
        </w:rPr>
        <w:t xml:space="preserve">NIST. (2021, February 25). </w:t>
      </w:r>
      <w:r w:rsidRPr="00D763E1">
        <w:rPr>
          <w:rFonts w:eastAsia="Times New Roman"/>
          <w:i/>
          <w:iCs/>
          <w:sz w:val="22"/>
          <w:szCs w:val="22"/>
        </w:rPr>
        <w:t>Secure Software Development Framework | CSRC | CSRC</w:t>
      </w:r>
      <w:r w:rsidRPr="00D763E1">
        <w:rPr>
          <w:rFonts w:eastAsia="Times New Roman"/>
          <w:sz w:val="22"/>
          <w:szCs w:val="22"/>
        </w:rPr>
        <w:t>. CSRC | NIST. https://csrc.nist.gov/projects/ssdf</w:t>
      </w:r>
    </w:p>
    <w:p w14:paraId="565D6B93" w14:textId="77777777" w:rsidR="00D763E1" w:rsidRPr="00D763E1" w:rsidRDefault="00D763E1" w:rsidP="00D763E1">
      <w:pPr>
        <w:contextualSpacing/>
        <w:rPr>
          <w:rFonts w:eastAsia="Times New Roman"/>
          <w:sz w:val="22"/>
          <w:szCs w:val="22"/>
        </w:rPr>
      </w:pPr>
      <w:r w:rsidRPr="00D763E1">
        <w:rPr>
          <w:rFonts w:eastAsia="Times New Roman"/>
          <w:sz w:val="22"/>
          <w:szCs w:val="22"/>
        </w:rPr>
        <w:t>‌</w:t>
      </w:r>
    </w:p>
    <w:p w14:paraId="3B769949" w14:textId="77777777" w:rsidR="00D763E1" w:rsidRPr="00095D00" w:rsidRDefault="00D763E1" w:rsidP="00095D00">
      <w:pPr>
        <w:contextualSpacing/>
        <w:rPr>
          <w:rFonts w:eastAsia="Times New Roman"/>
          <w:sz w:val="22"/>
          <w:szCs w:val="22"/>
        </w:rPr>
      </w:pPr>
    </w:p>
    <w:p w14:paraId="29B10832" w14:textId="77777777" w:rsidR="00095D00" w:rsidRPr="00095D00" w:rsidRDefault="00095D00" w:rsidP="00095D00">
      <w:pPr>
        <w:contextualSpacing/>
        <w:rPr>
          <w:rFonts w:eastAsia="Times New Roman"/>
          <w:sz w:val="22"/>
          <w:szCs w:val="22"/>
        </w:rPr>
      </w:pPr>
      <w:r w:rsidRPr="00095D00">
        <w:rPr>
          <w:rFonts w:eastAsia="Times New Roman"/>
          <w:sz w:val="22"/>
          <w:szCs w:val="22"/>
        </w:rPr>
        <w:t>‌</w:t>
      </w:r>
    </w:p>
    <w:p w14:paraId="6572B4CA" w14:textId="77777777" w:rsidR="00095D00" w:rsidRPr="00B7788F" w:rsidRDefault="00095D00" w:rsidP="00D47759">
      <w:pPr>
        <w:contextualSpacing/>
        <w:rPr>
          <w:rFonts w:eastAsia="Times New Roman"/>
          <w:sz w:val="22"/>
          <w:szCs w:val="22"/>
        </w:rPr>
      </w:pPr>
    </w:p>
    <w:sectPr w:rsidR="00095D00" w:rsidRPr="00B7788F" w:rsidSect="00C41B36">
      <w:headerReference w:type="default" r:id="rId21"/>
      <w:footerReference w:type="even" r:id="rId22"/>
      <w:foot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61057" w14:textId="77777777" w:rsidR="00494BF0" w:rsidRDefault="00494BF0" w:rsidP="002F3F84">
      <w:r>
        <w:separator/>
      </w:r>
    </w:p>
  </w:endnote>
  <w:endnote w:type="continuationSeparator" w:id="0">
    <w:p w14:paraId="00A7101E" w14:textId="77777777" w:rsidR="00494BF0" w:rsidRDefault="00494BF0" w:rsidP="002F3F84">
      <w:r>
        <w:continuationSeparator/>
      </w:r>
    </w:p>
  </w:endnote>
  <w:endnote w:type="continuationNotice" w:id="1">
    <w:p w14:paraId="4A235321" w14:textId="77777777" w:rsidR="00494BF0" w:rsidRDefault="00494B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F8F2E" w14:textId="77777777" w:rsidR="00494BF0" w:rsidRDefault="00494BF0" w:rsidP="002F3F84">
      <w:r>
        <w:separator/>
      </w:r>
    </w:p>
  </w:footnote>
  <w:footnote w:type="continuationSeparator" w:id="0">
    <w:p w14:paraId="3A913090" w14:textId="77777777" w:rsidR="00494BF0" w:rsidRDefault="00494BF0" w:rsidP="002F3F84">
      <w:r>
        <w:continuationSeparator/>
      </w:r>
    </w:p>
  </w:footnote>
  <w:footnote w:type="continuationNotice" w:id="1">
    <w:p w14:paraId="1090A1BF" w14:textId="77777777" w:rsidR="00494BF0" w:rsidRDefault="00494BF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809205063">
    <w:abstractNumId w:val="16"/>
  </w:num>
  <w:num w:numId="2" w16cid:durableId="1902330035">
    <w:abstractNumId w:val="20"/>
  </w:num>
  <w:num w:numId="3" w16cid:durableId="1272010750">
    <w:abstractNumId w:val="6"/>
  </w:num>
  <w:num w:numId="4" w16cid:durableId="1994334453">
    <w:abstractNumId w:val="8"/>
  </w:num>
  <w:num w:numId="5" w16cid:durableId="1056389582">
    <w:abstractNumId w:val="4"/>
  </w:num>
  <w:num w:numId="6" w16cid:durableId="511726669">
    <w:abstractNumId w:val="17"/>
  </w:num>
  <w:num w:numId="7" w16cid:durableId="244001408">
    <w:abstractNumId w:val="12"/>
    <w:lvlOverride w:ilvl="0">
      <w:lvl w:ilvl="0">
        <w:numFmt w:val="lowerLetter"/>
        <w:lvlText w:val="%1."/>
        <w:lvlJc w:val="left"/>
      </w:lvl>
    </w:lvlOverride>
  </w:num>
  <w:num w:numId="8" w16cid:durableId="150174410">
    <w:abstractNumId w:val="5"/>
  </w:num>
  <w:num w:numId="9" w16cid:durableId="1214654315">
    <w:abstractNumId w:val="1"/>
    <w:lvlOverride w:ilvl="0">
      <w:lvl w:ilvl="0">
        <w:numFmt w:val="lowerLetter"/>
        <w:lvlText w:val="%1."/>
        <w:lvlJc w:val="left"/>
      </w:lvl>
    </w:lvlOverride>
  </w:num>
  <w:num w:numId="10" w16cid:durableId="2062169904">
    <w:abstractNumId w:val="0"/>
  </w:num>
  <w:num w:numId="11" w16cid:durableId="1984774326">
    <w:abstractNumId w:val="3"/>
  </w:num>
  <w:num w:numId="12" w16cid:durableId="68113474">
    <w:abstractNumId w:val="19"/>
  </w:num>
  <w:num w:numId="13" w16cid:durableId="887185417">
    <w:abstractNumId w:val="15"/>
  </w:num>
  <w:num w:numId="14" w16cid:durableId="1784106468">
    <w:abstractNumId w:val="2"/>
  </w:num>
  <w:num w:numId="15" w16cid:durableId="1607271037">
    <w:abstractNumId w:val="11"/>
  </w:num>
  <w:num w:numId="16" w16cid:durableId="1796407720">
    <w:abstractNumId w:val="9"/>
  </w:num>
  <w:num w:numId="17" w16cid:durableId="15156599">
    <w:abstractNumId w:val="14"/>
  </w:num>
  <w:num w:numId="18" w16cid:durableId="1469933526">
    <w:abstractNumId w:val="18"/>
  </w:num>
  <w:num w:numId="19" w16cid:durableId="51123122">
    <w:abstractNumId w:val="7"/>
  </w:num>
  <w:num w:numId="20" w16cid:durableId="525143238">
    <w:abstractNumId w:val="13"/>
  </w:num>
  <w:num w:numId="21" w16cid:durableId="12492738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82C70"/>
    <w:rsid w:val="00095D00"/>
    <w:rsid w:val="000C7320"/>
    <w:rsid w:val="000D06F0"/>
    <w:rsid w:val="000D0FB4"/>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E6C5D"/>
    <w:rsid w:val="002F3F84"/>
    <w:rsid w:val="00321D27"/>
    <w:rsid w:val="00335200"/>
    <w:rsid w:val="003360D3"/>
    <w:rsid w:val="0033644E"/>
    <w:rsid w:val="00352FD0"/>
    <w:rsid w:val="00353C7B"/>
    <w:rsid w:val="003726AD"/>
    <w:rsid w:val="003978A0"/>
    <w:rsid w:val="003A1621"/>
    <w:rsid w:val="003A2BBF"/>
    <w:rsid w:val="003E2462"/>
    <w:rsid w:val="003E399D"/>
    <w:rsid w:val="00403219"/>
    <w:rsid w:val="00413DE0"/>
    <w:rsid w:val="004246AE"/>
    <w:rsid w:val="0045610F"/>
    <w:rsid w:val="0046151B"/>
    <w:rsid w:val="00473815"/>
    <w:rsid w:val="00485402"/>
    <w:rsid w:val="00494BF0"/>
    <w:rsid w:val="004B2BE0"/>
    <w:rsid w:val="004D78B4"/>
    <w:rsid w:val="00512ADF"/>
    <w:rsid w:val="00523478"/>
    <w:rsid w:val="00531FBF"/>
    <w:rsid w:val="00532CCF"/>
    <w:rsid w:val="0058064D"/>
    <w:rsid w:val="00583A02"/>
    <w:rsid w:val="005A1B32"/>
    <w:rsid w:val="005A6070"/>
    <w:rsid w:val="005A7C7F"/>
    <w:rsid w:val="005C593C"/>
    <w:rsid w:val="005D020B"/>
    <w:rsid w:val="005E6088"/>
    <w:rsid w:val="005F574E"/>
    <w:rsid w:val="006017FD"/>
    <w:rsid w:val="006201FC"/>
    <w:rsid w:val="00632C6F"/>
    <w:rsid w:val="00633225"/>
    <w:rsid w:val="006434C1"/>
    <w:rsid w:val="006A66A8"/>
    <w:rsid w:val="006B66FE"/>
    <w:rsid w:val="006E1A73"/>
    <w:rsid w:val="006E3003"/>
    <w:rsid w:val="00701A84"/>
    <w:rsid w:val="0071273D"/>
    <w:rsid w:val="0076659B"/>
    <w:rsid w:val="00790486"/>
    <w:rsid w:val="00793EE5"/>
    <w:rsid w:val="00797EC8"/>
    <w:rsid w:val="007B28C8"/>
    <w:rsid w:val="007F6D11"/>
    <w:rsid w:val="0081356D"/>
    <w:rsid w:val="00816AE9"/>
    <w:rsid w:val="00824ABB"/>
    <w:rsid w:val="00826665"/>
    <w:rsid w:val="00844A5D"/>
    <w:rsid w:val="00861EC1"/>
    <w:rsid w:val="00866F23"/>
    <w:rsid w:val="008A7514"/>
    <w:rsid w:val="008B068E"/>
    <w:rsid w:val="00940B1A"/>
    <w:rsid w:val="00957280"/>
    <w:rsid w:val="009714E8"/>
    <w:rsid w:val="00974AE3"/>
    <w:rsid w:val="009826D6"/>
    <w:rsid w:val="009C6202"/>
    <w:rsid w:val="009C7B99"/>
    <w:rsid w:val="009D3129"/>
    <w:rsid w:val="009F285B"/>
    <w:rsid w:val="00A2133A"/>
    <w:rsid w:val="00A70DFA"/>
    <w:rsid w:val="00A87E0C"/>
    <w:rsid w:val="00AA4B92"/>
    <w:rsid w:val="00AC1A15"/>
    <w:rsid w:val="00AC3626"/>
    <w:rsid w:val="00AD1B20"/>
    <w:rsid w:val="00AD43C0"/>
    <w:rsid w:val="00AE5B33"/>
    <w:rsid w:val="00AF4C03"/>
    <w:rsid w:val="00B0309C"/>
    <w:rsid w:val="00B03C25"/>
    <w:rsid w:val="00B20F52"/>
    <w:rsid w:val="00B26489"/>
    <w:rsid w:val="00B35185"/>
    <w:rsid w:val="00B406E8"/>
    <w:rsid w:val="00B50C83"/>
    <w:rsid w:val="00B720DC"/>
    <w:rsid w:val="00B7788F"/>
    <w:rsid w:val="00BF7063"/>
    <w:rsid w:val="00C32F3D"/>
    <w:rsid w:val="00C41B36"/>
    <w:rsid w:val="00C56FC2"/>
    <w:rsid w:val="00C67FA3"/>
    <w:rsid w:val="00CE44E9"/>
    <w:rsid w:val="00CF445D"/>
    <w:rsid w:val="00CF618A"/>
    <w:rsid w:val="00D0558B"/>
    <w:rsid w:val="00D447CC"/>
    <w:rsid w:val="00D47759"/>
    <w:rsid w:val="00D564A1"/>
    <w:rsid w:val="00D763E1"/>
    <w:rsid w:val="00DB5652"/>
    <w:rsid w:val="00DC5631"/>
    <w:rsid w:val="00DD6742"/>
    <w:rsid w:val="00E01B18"/>
    <w:rsid w:val="00E02BD0"/>
    <w:rsid w:val="00E06333"/>
    <w:rsid w:val="00E33862"/>
    <w:rsid w:val="00E35B0A"/>
    <w:rsid w:val="00E4044A"/>
    <w:rsid w:val="00E5594E"/>
    <w:rsid w:val="00E66FC0"/>
    <w:rsid w:val="00E87B10"/>
    <w:rsid w:val="00E941D0"/>
    <w:rsid w:val="00EB1CEC"/>
    <w:rsid w:val="00EB4E90"/>
    <w:rsid w:val="00EC29F5"/>
    <w:rsid w:val="00ED1CC4"/>
    <w:rsid w:val="00EE3EAE"/>
    <w:rsid w:val="00EF4D6F"/>
    <w:rsid w:val="00F432FF"/>
    <w:rsid w:val="00F72352"/>
    <w:rsid w:val="00F80B55"/>
    <w:rsid w:val="00F81BBB"/>
    <w:rsid w:val="00FC36E8"/>
    <w:rsid w:val="00FC47F0"/>
    <w:rsid w:val="00FC5FBD"/>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079B640F-75A5-475A-B367-08F9F717D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character" w:styleId="UnresolvedMention">
    <w:name w:val="Unresolved Mention"/>
    <w:basedOn w:val="DefaultParagraphFont"/>
    <w:uiPriority w:val="99"/>
    <w:semiHidden/>
    <w:unhideWhenUsed/>
    <w:rsid w:val="00D76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owasp.org/www-project-secure-coding-practices-quick-reference-guide/stable-en/03-appendices/03-overview.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9</Pages>
  <Words>1219</Words>
  <Characters>6304</Characters>
  <Application>Microsoft Office Word</Application>
  <DocSecurity>0</DocSecurity>
  <Lines>225</Lines>
  <Paragraphs>101</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7422</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Ramirez, Mitchell</cp:lastModifiedBy>
  <cp:revision>6</cp:revision>
  <dcterms:created xsi:type="dcterms:W3CDTF">2026-02-18T15:08:00Z</dcterms:created>
  <dcterms:modified xsi:type="dcterms:W3CDTF">2026-02-20T15:37:00Z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