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D1B4" w14:textId="77777777" w:rsidR="00634779" w:rsidRDefault="00000000">
      <w:pPr>
        <w:pStyle w:val="Title"/>
        <w:jc w:val="center"/>
      </w:pPr>
      <w:r>
        <w:t>Healthcare Business Capstone – Comprehensive Grading Rubric (100%)</w:t>
      </w:r>
    </w:p>
    <w:p w14:paraId="2163EA57" w14:textId="77777777" w:rsidR="00634779" w:rsidRDefault="00000000">
      <w:pPr>
        <w:pStyle w:val="Heading1"/>
      </w:pPr>
      <w:r>
        <w:t>Phase 1 – SQL Analytics &amp; Data Integrity (25%)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4779" w14:paraId="42611972" w14:textId="77777777">
        <w:tc>
          <w:tcPr>
            <w:tcW w:w="2880" w:type="dxa"/>
          </w:tcPr>
          <w:p w14:paraId="1121E081" w14:textId="77777777" w:rsidR="00634779" w:rsidRDefault="00000000">
            <w:r>
              <w:t>Criteria</w:t>
            </w:r>
          </w:p>
        </w:tc>
        <w:tc>
          <w:tcPr>
            <w:tcW w:w="2880" w:type="dxa"/>
          </w:tcPr>
          <w:p w14:paraId="5BAE609F" w14:textId="77777777" w:rsidR="00634779" w:rsidRDefault="00000000">
            <w:r>
              <w:t>Points</w:t>
            </w:r>
          </w:p>
        </w:tc>
        <w:tc>
          <w:tcPr>
            <w:tcW w:w="2880" w:type="dxa"/>
          </w:tcPr>
          <w:p w14:paraId="4BBD9099" w14:textId="77777777" w:rsidR="00634779" w:rsidRDefault="00000000">
            <w:r>
              <w:t>Description</w:t>
            </w:r>
          </w:p>
        </w:tc>
      </w:tr>
      <w:tr w:rsidR="00634779" w14:paraId="587B98D5" w14:textId="77777777">
        <w:tc>
          <w:tcPr>
            <w:tcW w:w="2880" w:type="dxa"/>
          </w:tcPr>
          <w:p w14:paraId="2219F86B" w14:textId="77777777" w:rsidR="00634779" w:rsidRDefault="00000000">
            <w:r>
              <w:t>Database Setup &amp; Loading</w:t>
            </w:r>
          </w:p>
        </w:tc>
        <w:tc>
          <w:tcPr>
            <w:tcW w:w="2880" w:type="dxa"/>
          </w:tcPr>
          <w:p w14:paraId="595BD7B8" w14:textId="3B2A229C" w:rsidR="00634779" w:rsidRDefault="005E1149">
            <w:r>
              <w:t>8</w:t>
            </w:r>
          </w:p>
        </w:tc>
        <w:tc>
          <w:tcPr>
            <w:tcW w:w="2880" w:type="dxa"/>
          </w:tcPr>
          <w:p w14:paraId="336F862F" w14:textId="77777777" w:rsidR="00634779" w:rsidRDefault="00000000">
            <w:r>
              <w:t>CSV files loaded into SQL; correct schema, data types, and constraints applied.</w:t>
            </w:r>
          </w:p>
        </w:tc>
      </w:tr>
      <w:tr w:rsidR="00634779" w14:paraId="45BC83B1" w14:textId="77777777">
        <w:tc>
          <w:tcPr>
            <w:tcW w:w="2880" w:type="dxa"/>
          </w:tcPr>
          <w:p w14:paraId="24417540" w14:textId="77777777" w:rsidR="00634779" w:rsidRDefault="00000000">
            <w:r>
              <w:t>Business Query Accuracy</w:t>
            </w:r>
          </w:p>
        </w:tc>
        <w:tc>
          <w:tcPr>
            <w:tcW w:w="2880" w:type="dxa"/>
          </w:tcPr>
          <w:p w14:paraId="7E3BCD4C" w14:textId="43FA83F0" w:rsidR="00634779" w:rsidRDefault="005E1149">
            <w:r>
              <w:t>9</w:t>
            </w:r>
          </w:p>
        </w:tc>
        <w:tc>
          <w:tcPr>
            <w:tcW w:w="2880" w:type="dxa"/>
          </w:tcPr>
          <w:p w14:paraId="573FCD86" w14:textId="77777777" w:rsidR="00634779" w:rsidRDefault="00000000">
            <w:r>
              <w:t>Operational, financial, and data quality queries written correctly and optimized.</w:t>
            </w:r>
          </w:p>
        </w:tc>
      </w:tr>
      <w:tr w:rsidR="00634779" w14:paraId="442A87F8" w14:textId="77777777">
        <w:tc>
          <w:tcPr>
            <w:tcW w:w="2880" w:type="dxa"/>
          </w:tcPr>
          <w:p w14:paraId="6C14FA5C" w14:textId="77777777" w:rsidR="00634779" w:rsidRDefault="00000000">
            <w:r>
              <w:t>Business Insight Reporting</w:t>
            </w:r>
          </w:p>
        </w:tc>
        <w:tc>
          <w:tcPr>
            <w:tcW w:w="2880" w:type="dxa"/>
          </w:tcPr>
          <w:p w14:paraId="7BD58C30" w14:textId="476EC64A" w:rsidR="00634779" w:rsidRDefault="005E1149">
            <w:r>
              <w:t>8</w:t>
            </w:r>
          </w:p>
        </w:tc>
        <w:tc>
          <w:tcPr>
            <w:tcW w:w="2880" w:type="dxa"/>
          </w:tcPr>
          <w:p w14:paraId="4A6FF583" w14:textId="77777777" w:rsidR="00634779" w:rsidRDefault="00000000">
            <w:r>
              <w:t>Clear, concise interpretation of SQL results in business terms.</w:t>
            </w:r>
          </w:p>
        </w:tc>
      </w:tr>
    </w:tbl>
    <w:p w14:paraId="2EAF05B8" w14:textId="77777777" w:rsidR="00634779" w:rsidRDefault="00000000">
      <w:pPr>
        <w:pStyle w:val="Heading1"/>
      </w:pPr>
      <w:r>
        <w:t>Phase 2 – Exploratory Data Analysis &amp; Feature Engineering (25%)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4779" w14:paraId="3A5A2E6F" w14:textId="77777777">
        <w:tc>
          <w:tcPr>
            <w:tcW w:w="2880" w:type="dxa"/>
          </w:tcPr>
          <w:p w14:paraId="0B7B2868" w14:textId="77777777" w:rsidR="00634779" w:rsidRDefault="00000000">
            <w:r>
              <w:t>Criteria</w:t>
            </w:r>
          </w:p>
        </w:tc>
        <w:tc>
          <w:tcPr>
            <w:tcW w:w="2880" w:type="dxa"/>
          </w:tcPr>
          <w:p w14:paraId="0EC9D8FA" w14:textId="77777777" w:rsidR="00634779" w:rsidRDefault="00000000">
            <w:r>
              <w:t>Points</w:t>
            </w:r>
          </w:p>
        </w:tc>
        <w:tc>
          <w:tcPr>
            <w:tcW w:w="2880" w:type="dxa"/>
          </w:tcPr>
          <w:p w14:paraId="7095B553" w14:textId="77777777" w:rsidR="00634779" w:rsidRDefault="00000000">
            <w:r>
              <w:t>Description</w:t>
            </w:r>
          </w:p>
        </w:tc>
      </w:tr>
      <w:tr w:rsidR="00634779" w14:paraId="6C316799" w14:textId="77777777">
        <w:tc>
          <w:tcPr>
            <w:tcW w:w="2880" w:type="dxa"/>
          </w:tcPr>
          <w:p w14:paraId="30B426C7" w14:textId="77777777" w:rsidR="00634779" w:rsidRDefault="00000000">
            <w:r>
              <w:t>Data Profiling &amp; Missing Value Analysis</w:t>
            </w:r>
          </w:p>
        </w:tc>
        <w:tc>
          <w:tcPr>
            <w:tcW w:w="2880" w:type="dxa"/>
          </w:tcPr>
          <w:p w14:paraId="0A405A97" w14:textId="77777777" w:rsidR="00634779" w:rsidRDefault="00000000">
            <w:r>
              <w:t>6</w:t>
            </w:r>
          </w:p>
        </w:tc>
        <w:tc>
          <w:tcPr>
            <w:tcW w:w="2880" w:type="dxa"/>
          </w:tcPr>
          <w:p w14:paraId="61E01278" w14:textId="77777777" w:rsidR="00634779" w:rsidRDefault="00000000">
            <w:r>
              <w:t>Missing values, invalid entries, and anomalies identified and handled appropriately.</w:t>
            </w:r>
          </w:p>
        </w:tc>
      </w:tr>
      <w:tr w:rsidR="00634779" w14:paraId="202AFE6F" w14:textId="77777777">
        <w:tc>
          <w:tcPr>
            <w:tcW w:w="2880" w:type="dxa"/>
          </w:tcPr>
          <w:p w14:paraId="3E6048E6" w14:textId="77777777" w:rsidR="00634779" w:rsidRDefault="00000000">
            <w:r>
              <w:t>Outlier Detection &amp; Distribution Analysis</w:t>
            </w:r>
          </w:p>
        </w:tc>
        <w:tc>
          <w:tcPr>
            <w:tcW w:w="2880" w:type="dxa"/>
          </w:tcPr>
          <w:p w14:paraId="0ED98430" w14:textId="77777777" w:rsidR="00634779" w:rsidRDefault="00000000">
            <w:r>
              <w:t>6</w:t>
            </w:r>
          </w:p>
        </w:tc>
        <w:tc>
          <w:tcPr>
            <w:tcW w:w="2880" w:type="dxa"/>
          </w:tcPr>
          <w:p w14:paraId="49B0D6BD" w14:textId="77777777" w:rsidR="00634779" w:rsidRDefault="00000000">
            <w:r>
              <w:t>Distributions and outliers analyzed across departments, insurance providers, and cities.</w:t>
            </w:r>
          </w:p>
        </w:tc>
      </w:tr>
      <w:tr w:rsidR="00634779" w14:paraId="1AD7095A" w14:textId="77777777">
        <w:tc>
          <w:tcPr>
            <w:tcW w:w="2880" w:type="dxa"/>
          </w:tcPr>
          <w:p w14:paraId="2C6F9FC6" w14:textId="77777777" w:rsidR="00634779" w:rsidRDefault="00000000">
            <w:r>
              <w:t>Feature Engineering Quality</w:t>
            </w:r>
          </w:p>
        </w:tc>
        <w:tc>
          <w:tcPr>
            <w:tcW w:w="2880" w:type="dxa"/>
          </w:tcPr>
          <w:p w14:paraId="5151324A" w14:textId="77777777" w:rsidR="00634779" w:rsidRDefault="00000000">
            <w:r>
              <w:t>7</w:t>
            </w:r>
          </w:p>
        </w:tc>
        <w:tc>
          <w:tcPr>
            <w:tcW w:w="2880" w:type="dxa"/>
          </w:tcPr>
          <w:p w14:paraId="3303260A" w14:textId="77777777" w:rsidR="00634779" w:rsidRDefault="00000000">
            <w:r>
              <w:t>Patient, visit, and insurance-level features created with clear business justification.</w:t>
            </w:r>
          </w:p>
        </w:tc>
      </w:tr>
      <w:tr w:rsidR="00634779" w14:paraId="35EB0526" w14:textId="77777777">
        <w:tc>
          <w:tcPr>
            <w:tcW w:w="2880" w:type="dxa"/>
          </w:tcPr>
          <w:p w14:paraId="468E929E" w14:textId="77777777" w:rsidR="00634779" w:rsidRDefault="00000000">
            <w:r>
              <w:t>Data Quality Documentation</w:t>
            </w:r>
          </w:p>
        </w:tc>
        <w:tc>
          <w:tcPr>
            <w:tcW w:w="2880" w:type="dxa"/>
          </w:tcPr>
          <w:p w14:paraId="669B97D4" w14:textId="77777777" w:rsidR="00634779" w:rsidRDefault="00000000">
            <w:r>
              <w:t>6</w:t>
            </w:r>
          </w:p>
        </w:tc>
        <w:tc>
          <w:tcPr>
            <w:tcW w:w="2880" w:type="dxa"/>
          </w:tcPr>
          <w:p w14:paraId="7A1C9773" w14:textId="77777777" w:rsidR="00634779" w:rsidRDefault="00000000">
            <w:r>
              <w:t>Clean, well-structured data quality report with findings and actions.</w:t>
            </w:r>
          </w:p>
        </w:tc>
      </w:tr>
    </w:tbl>
    <w:p w14:paraId="14314BB7" w14:textId="77777777" w:rsidR="00634779" w:rsidRDefault="00000000">
      <w:pPr>
        <w:pStyle w:val="Heading1"/>
      </w:pPr>
      <w:r>
        <w:t>Phase 3 – Classification Models &amp; Training (25%)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4779" w14:paraId="7E093302" w14:textId="77777777">
        <w:tc>
          <w:tcPr>
            <w:tcW w:w="2880" w:type="dxa"/>
          </w:tcPr>
          <w:p w14:paraId="423254D7" w14:textId="77777777" w:rsidR="00634779" w:rsidRDefault="00000000">
            <w:r>
              <w:t>Criteria</w:t>
            </w:r>
          </w:p>
        </w:tc>
        <w:tc>
          <w:tcPr>
            <w:tcW w:w="2880" w:type="dxa"/>
          </w:tcPr>
          <w:p w14:paraId="1FEDA023" w14:textId="77777777" w:rsidR="00634779" w:rsidRDefault="00000000">
            <w:r>
              <w:t>Points</w:t>
            </w:r>
          </w:p>
        </w:tc>
        <w:tc>
          <w:tcPr>
            <w:tcW w:w="2880" w:type="dxa"/>
          </w:tcPr>
          <w:p w14:paraId="7A2524FF" w14:textId="77777777" w:rsidR="00634779" w:rsidRDefault="00000000">
            <w:r>
              <w:t>Description</w:t>
            </w:r>
          </w:p>
        </w:tc>
      </w:tr>
      <w:tr w:rsidR="00634779" w14:paraId="672E1BFA" w14:textId="77777777">
        <w:tc>
          <w:tcPr>
            <w:tcW w:w="2880" w:type="dxa"/>
          </w:tcPr>
          <w:p w14:paraId="41F6D4FA" w14:textId="77777777" w:rsidR="00634779" w:rsidRDefault="00000000">
            <w:r>
              <w:t>Baseline Model Implementation</w:t>
            </w:r>
          </w:p>
        </w:tc>
        <w:tc>
          <w:tcPr>
            <w:tcW w:w="2880" w:type="dxa"/>
          </w:tcPr>
          <w:p w14:paraId="35556166" w14:textId="77777777" w:rsidR="00634779" w:rsidRDefault="00000000">
            <w:r>
              <w:t>6</w:t>
            </w:r>
          </w:p>
        </w:tc>
        <w:tc>
          <w:tcPr>
            <w:tcW w:w="2880" w:type="dxa"/>
          </w:tcPr>
          <w:p w14:paraId="27865315" w14:textId="77777777" w:rsidR="00634779" w:rsidRDefault="00000000">
            <w:r>
              <w:t>Baseline models for both risk and claim classification trained and documented.</w:t>
            </w:r>
          </w:p>
        </w:tc>
      </w:tr>
      <w:tr w:rsidR="00634779" w14:paraId="198916E1" w14:textId="77777777">
        <w:tc>
          <w:tcPr>
            <w:tcW w:w="2880" w:type="dxa"/>
          </w:tcPr>
          <w:p w14:paraId="6EF42D5E" w14:textId="77777777" w:rsidR="00634779" w:rsidRDefault="00000000">
            <w:r>
              <w:t>Advanced Models &amp; Tuning</w:t>
            </w:r>
          </w:p>
        </w:tc>
        <w:tc>
          <w:tcPr>
            <w:tcW w:w="2880" w:type="dxa"/>
          </w:tcPr>
          <w:p w14:paraId="287D7067" w14:textId="77777777" w:rsidR="00634779" w:rsidRDefault="00000000">
            <w:r>
              <w:t>8</w:t>
            </w:r>
          </w:p>
        </w:tc>
        <w:tc>
          <w:tcPr>
            <w:tcW w:w="2880" w:type="dxa"/>
          </w:tcPr>
          <w:p w14:paraId="6F4DDFA1" w14:textId="77777777" w:rsidR="00634779" w:rsidRDefault="00000000">
            <w:r>
              <w:t>Tree-based or ensemble models implemented and hyperparameters tuned.</w:t>
            </w:r>
          </w:p>
        </w:tc>
      </w:tr>
      <w:tr w:rsidR="00634779" w14:paraId="1FD6CD1B" w14:textId="77777777">
        <w:tc>
          <w:tcPr>
            <w:tcW w:w="2880" w:type="dxa"/>
          </w:tcPr>
          <w:p w14:paraId="3B3F8517" w14:textId="77777777" w:rsidR="00634779" w:rsidRDefault="00000000">
            <w:r>
              <w:t>Train/Test Strategy &amp; Leakage Control</w:t>
            </w:r>
          </w:p>
        </w:tc>
        <w:tc>
          <w:tcPr>
            <w:tcW w:w="2880" w:type="dxa"/>
          </w:tcPr>
          <w:p w14:paraId="0EE1848C" w14:textId="77777777" w:rsidR="00634779" w:rsidRDefault="00000000">
            <w:r>
              <w:t>6</w:t>
            </w:r>
          </w:p>
        </w:tc>
        <w:tc>
          <w:tcPr>
            <w:tcW w:w="2880" w:type="dxa"/>
          </w:tcPr>
          <w:p w14:paraId="7CA6A361" w14:textId="77777777" w:rsidR="00634779" w:rsidRDefault="00000000">
            <w:r>
              <w:t>Time-based split used and feature leakage prevented.</w:t>
            </w:r>
          </w:p>
        </w:tc>
      </w:tr>
      <w:tr w:rsidR="00634779" w14:paraId="44E30F63" w14:textId="77777777">
        <w:tc>
          <w:tcPr>
            <w:tcW w:w="2880" w:type="dxa"/>
          </w:tcPr>
          <w:p w14:paraId="0E874ADF" w14:textId="77777777" w:rsidR="00634779" w:rsidRDefault="00000000">
            <w:r>
              <w:lastRenderedPageBreak/>
              <w:t>Model Artifact Management</w:t>
            </w:r>
          </w:p>
        </w:tc>
        <w:tc>
          <w:tcPr>
            <w:tcW w:w="2880" w:type="dxa"/>
          </w:tcPr>
          <w:p w14:paraId="774FFA1E" w14:textId="77777777" w:rsidR="00634779" w:rsidRDefault="00000000">
            <w:r>
              <w:t>5</w:t>
            </w:r>
          </w:p>
        </w:tc>
        <w:tc>
          <w:tcPr>
            <w:tcW w:w="2880" w:type="dxa"/>
          </w:tcPr>
          <w:p w14:paraId="523B3813" w14:textId="77777777" w:rsidR="00634779" w:rsidRDefault="00000000">
            <w:r>
              <w:t>Models and feature schema saved and versioned correctly.</w:t>
            </w:r>
          </w:p>
        </w:tc>
      </w:tr>
    </w:tbl>
    <w:p w14:paraId="55D224AD" w14:textId="77777777" w:rsidR="00634779" w:rsidRDefault="00000000">
      <w:pPr>
        <w:pStyle w:val="Heading1"/>
      </w:pPr>
      <w:r>
        <w:t>Phase 4 – Evaluation, Explainability &amp; Governance (25%)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4779" w14:paraId="735E62D7" w14:textId="77777777">
        <w:tc>
          <w:tcPr>
            <w:tcW w:w="2880" w:type="dxa"/>
          </w:tcPr>
          <w:p w14:paraId="79D5E745" w14:textId="77777777" w:rsidR="00634779" w:rsidRDefault="00000000">
            <w:r>
              <w:t>Criteria</w:t>
            </w:r>
          </w:p>
        </w:tc>
        <w:tc>
          <w:tcPr>
            <w:tcW w:w="2880" w:type="dxa"/>
          </w:tcPr>
          <w:p w14:paraId="1E164DE3" w14:textId="77777777" w:rsidR="00634779" w:rsidRDefault="00000000">
            <w:r>
              <w:t>Points</w:t>
            </w:r>
          </w:p>
        </w:tc>
        <w:tc>
          <w:tcPr>
            <w:tcW w:w="2880" w:type="dxa"/>
          </w:tcPr>
          <w:p w14:paraId="58B6AED7" w14:textId="77777777" w:rsidR="00634779" w:rsidRDefault="00000000">
            <w:r>
              <w:t>Description</w:t>
            </w:r>
          </w:p>
        </w:tc>
      </w:tr>
      <w:tr w:rsidR="00634779" w14:paraId="2053D8A1" w14:textId="77777777">
        <w:tc>
          <w:tcPr>
            <w:tcW w:w="2880" w:type="dxa"/>
          </w:tcPr>
          <w:p w14:paraId="0702D229" w14:textId="77777777" w:rsidR="00634779" w:rsidRDefault="00000000">
            <w:r>
              <w:t>Technical Evaluation Metrics</w:t>
            </w:r>
          </w:p>
        </w:tc>
        <w:tc>
          <w:tcPr>
            <w:tcW w:w="2880" w:type="dxa"/>
          </w:tcPr>
          <w:p w14:paraId="124532B5" w14:textId="77777777" w:rsidR="00634779" w:rsidRDefault="00000000">
            <w:r>
              <w:t>7</w:t>
            </w:r>
          </w:p>
        </w:tc>
        <w:tc>
          <w:tcPr>
            <w:tcW w:w="2880" w:type="dxa"/>
          </w:tcPr>
          <w:p w14:paraId="03B70BFF" w14:textId="77777777" w:rsidR="00634779" w:rsidRDefault="00000000">
            <w:r>
              <w:t>Confusion matrix, precision, recall, and F1-score computed for train and test sets.</w:t>
            </w:r>
          </w:p>
        </w:tc>
      </w:tr>
      <w:tr w:rsidR="00634779" w14:paraId="7F873531" w14:textId="77777777">
        <w:tc>
          <w:tcPr>
            <w:tcW w:w="2880" w:type="dxa"/>
          </w:tcPr>
          <w:p w14:paraId="4BAA6BA9" w14:textId="77777777" w:rsidR="00634779" w:rsidRDefault="00000000">
            <w:r>
              <w:t>Business Impact Metrics</w:t>
            </w:r>
          </w:p>
        </w:tc>
        <w:tc>
          <w:tcPr>
            <w:tcW w:w="2880" w:type="dxa"/>
          </w:tcPr>
          <w:p w14:paraId="63F0FDB2" w14:textId="77777777" w:rsidR="00634779" w:rsidRDefault="00000000">
            <w:r>
              <w:t>6</w:t>
            </w:r>
          </w:p>
        </w:tc>
        <w:tc>
          <w:tcPr>
            <w:tcW w:w="2880" w:type="dxa"/>
          </w:tcPr>
          <w:p w14:paraId="2F41848F" w14:textId="77777777" w:rsidR="00634779" w:rsidRDefault="00000000">
            <w:r>
              <w:t>High-risk recall and rejected-claim recall mapped to operational and financial impact.</w:t>
            </w:r>
          </w:p>
        </w:tc>
      </w:tr>
      <w:tr w:rsidR="00634779" w14:paraId="0A4D3B77" w14:textId="77777777">
        <w:tc>
          <w:tcPr>
            <w:tcW w:w="2880" w:type="dxa"/>
          </w:tcPr>
          <w:p w14:paraId="01109171" w14:textId="77777777" w:rsidR="00634779" w:rsidRDefault="00000000">
            <w:r>
              <w:t>Explainability &amp; Feature Interpretation</w:t>
            </w:r>
          </w:p>
        </w:tc>
        <w:tc>
          <w:tcPr>
            <w:tcW w:w="2880" w:type="dxa"/>
          </w:tcPr>
          <w:p w14:paraId="73A83A3E" w14:textId="77777777" w:rsidR="00634779" w:rsidRDefault="00000000">
            <w:r>
              <w:t>6</w:t>
            </w:r>
          </w:p>
        </w:tc>
        <w:tc>
          <w:tcPr>
            <w:tcW w:w="2880" w:type="dxa"/>
          </w:tcPr>
          <w:p w14:paraId="17CF6473" w14:textId="77777777" w:rsidR="00634779" w:rsidRDefault="00000000">
            <w:r>
              <w:t>Feature importance and model drivers explained in business language.</w:t>
            </w:r>
          </w:p>
        </w:tc>
      </w:tr>
      <w:tr w:rsidR="00634779" w14:paraId="0EBFDF64" w14:textId="77777777">
        <w:tc>
          <w:tcPr>
            <w:tcW w:w="2880" w:type="dxa"/>
          </w:tcPr>
          <w:p w14:paraId="4FEEF3BC" w14:textId="77777777" w:rsidR="00634779" w:rsidRDefault="00000000">
            <w:r>
              <w:t>Fairness &amp; Model Card</w:t>
            </w:r>
          </w:p>
        </w:tc>
        <w:tc>
          <w:tcPr>
            <w:tcW w:w="2880" w:type="dxa"/>
          </w:tcPr>
          <w:p w14:paraId="1D095348" w14:textId="77777777" w:rsidR="00634779" w:rsidRDefault="00000000">
            <w:r>
              <w:t>6</w:t>
            </w:r>
          </w:p>
        </w:tc>
        <w:tc>
          <w:tcPr>
            <w:tcW w:w="2880" w:type="dxa"/>
          </w:tcPr>
          <w:p w14:paraId="09CCBEC9" w14:textId="77777777" w:rsidR="00634779" w:rsidRDefault="00000000">
            <w:r>
              <w:t>Performance segmented by gender, city, and insurance; model card documented.</w:t>
            </w:r>
          </w:p>
        </w:tc>
      </w:tr>
    </w:tbl>
    <w:p w14:paraId="71E9C5E8" w14:textId="77777777" w:rsidR="00634779" w:rsidRDefault="00000000">
      <w:pPr>
        <w:pStyle w:val="Heading1"/>
      </w:pPr>
      <w:r>
        <w:t>Final Score Calculation</w:t>
      </w:r>
    </w:p>
    <w:p w14:paraId="305A5988" w14:textId="77777777" w:rsidR="00634779" w:rsidRDefault="00000000">
      <w:pPr>
        <w:spacing w:after="120"/>
      </w:pPr>
      <w:r>
        <w:t>Total Score = (Phase 1 + Phase 2 + Phase 3 + Phase 4) / 100</w:t>
      </w:r>
    </w:p>
    <w:p w14:paraId="152980D0" w14:textId="77777777" w:rsidR="00634779" w:rsidRDefault="00000000">
      <w:pPr>
        <w:pStyle w:val="Heading1"/>
      </w:pPr>
      <w:r>
        <w:t>Performance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4779" w14:paraId="5A41FCFD" w14:textId="77777777">
        <w:tc>
          <w:tcPr>
            <w:tcW w:w="2880" w:type="dxa"/>
          </w:tcPr>
          <w:p w14:paraId="743F6D32" w14:textId="77777777" w:rsidR="00634779" w:rsidRDefault="00000000">
            <w:r>
              <w:t>Score Range</w:t>
            </w:r>
          </w:p>
        </w:tc>
        <w:tc>
          <w:tcPr>
            <w:tcW w:w="2880" w:type="dxa"/>
          </w:tcPr>
          <w:p w14:paraId="404D1BDD" w14:textId="77777777" w:rsidR="00634779" w:rsidRDefault="00000000">
            <w:r>
              <w:t>Performance Level</w:t>
            </w:r>
          </w:p>
        </w:tc>
        <w:tc>
          <w:tcPr>
            <w:tcW w:w="2880" w:type="dxa"/>
          </w:tcPr>
          <w:p w14:paraId="6932BB22" w14:textId="77777777" w:rsidR="00634779" w:rsidRDefault="00000000">
            <w:r>
              <w:t>Description</w:t>
            </w:r>
          </w:p>
        </w:tc>
      </w:tr>
      <w:tr w:rsidR="00634779" w14:paraId="436FFC99" w14:textId="77777777">
        <w:tc>
          <w:tcPr>
            <w:tcW w:w="2880" w:type="dxa"/>
          </w:tcPr>
          <w:p w14:paraId="3093567E" w14:textId="77777777" w:rsidR="00634779" w:rsidRDefault="00000000">
            <w:r>
              <w:t>90–100%</w:t>
            </w:r>
          </w:p>
        </w:tc>
        <w:tc>
          <w:tcPr>
            <w:tcW w:w="2880" w:type="dxa"/>
          </w:tcPr>
          <w:p w14:paraId="1F69FEC9" w14:textId="77777777" w:rsidR="00634779" w:rsidRDefault="00000000">
            <w:r>
              <w:t>Excellent</w:t>
            </w:r>
          </w:p>
        </w:tc>
        <w:tc>
          <w:tcPr>
            <w:tcW w:w="2880" w:type="dxa"/>
          </w:tcPr>
          <w:p w14:paraId="406024C9" w14:textId="77777777" w:rsidR="00634779" w:rsidRDefault="00000000">
            <w:r>
              <w:t>Professional-quality capstone with strong business and technical insights.</w:t>
            </w:r>
          </w:p>
        </w:tc>
      </w:tr>
      <w:tr w:rsidR="00634779" w14:paraId="4F24C34F" w14:textId="77777777">
        <w:tc>
          <w:tcPr>
            <w:tcW w:w="2880" w:type="dxa"/>
          </w:tcPr>
          <w:p w14:paraId="3A3A61A8" w14:textId="77777777" w:rsidR="00634779" w:rsidRDefault="00000000">
            <w:r>
              <w:t>75–89%</w:t>
            </w:r>
          </w:p>
        </w:tc>
        <w:tc>
          <w:tcPr>
            <w:tcW w:w="2880" w:type="dxa"/>
          </w:tcPr>
          <w:p w14:paraId="6CC14F55" w14:textId="77777777" w:rsidR="00634779" w:rsidRDefault="00000000">
            <w:r>
              <w:t>Good</w:t>
            </w:r>
          </w:p>
        </w:tc>
        <w:tc>
          <w:tcPr>
            <w:tcW w:w="2880" w:type="dxa"/>
          </w:tcPr>
          <w:p w14:paraId="4F0D5FE5" w14:textId="77777777" w:rsidR="00634779" w:rsidRDefault="00000000">
            <w:r>
              <w:t>Solid implementation with minor technical or documentation gaps.</w:t>
            </w:r>
          </w:p>
        </w:tc>
      </w:tr>
      <w:tr w:rsidR="00634779" w14:paraId="5EBA8806" w14:textId="77777777">
        <w:tc>
          <w:tcPr>
            <w:tcW w:w="2880" w:type="dxa"/>
          </w:tcPr>
          <w:p w14:paraId="506595D9" w14:textId="77777777" w:rsidR="00634779" w:rsidRDefault="00000000">
            <w:r>
              <w:t>60–74%</w:t>
            </w:r>
          </w:p>
        </w:tc>
        <w:tc>
          <w:tcPr>
            <w:tcW w:w="2880" w:type="dxa"/>
          </w:tcPr>
          <w:p w14:paraId="6432921A" w14:textId="77777777" w:rsidR="00634779" w:rsidRDefault="00000000">
            <w:r>
              <w:t>Satisfactory</w:t>
            </w:r>
          </w:p>
        </w:tc>
        <w:tc>
          <w:tcPr>
            <w:tcW w:w="2880" w:type="dxa"/>
          </w:tcPr>
          <w:p w14:paraId="031BDB59" w14:textId="77777777" w:rsidR="00634779" w:rsidRDefault="00000000">
            <w:r>
              <w:t>Basic implementation with limited depth of analysis or business impact.</w:t>
            </w:r>
          </w:p>
        </w:tc>
      </w:tr>
      <w:tr w:rsidR="00634779" w14:paraId="653AE278" w14:textId="77777777">
        <w:tc>
          <w:tcPr>
            <w:tcW w:w="2880" w:type="dxa"/>
          </w:tcPr>
          <w:p w14:paraId="35012BD8" w14:textId="77777777" w:rsidR="00634779" w:rsidRDefault="00000000">
            <w:r>
              <w:t>Below 60%</w:t>
            </w:r>
          </w:p>
        </w:tc>
        <w:tc>
          <w:tcPr>
            <w:tcW w:w="2880" w:type="dxa"/>
          </w:tcPr>
          <w:p w14:paraId="08FBC9E6" w14:textId="77777777" w:rsidR="00634779" w:rsidRDefault="00000000">
            <w:r>
              <w:t>Needs Improvement</w:t>
            </w:r>
          </w:p>
        </w:tc>
        <w:tc>
          <w:tcPr>
            <w:tcW w:w="2880" w:type="dxa"/>
          </w:tcPr>
          <w:p w14:paraId="3E7D3A85" w14:textId="77777777" w:rsidR="00634779" w:rsidRDefault="00000000">
            <w:r>
              <w:t>Major gaps in execution, incomplete phases, or weak justification.</w:t>
            </w:r>
          </w:p>
        </w:tc>
      </w:tr>
    </w:tbl>
    <w:p w14:paraId="1F0F13DA" w14:textId="77777777" w:rsidR="00634779" w:rsidRDefault="00000000">
      <w:pPr>
        <w:pStyle w:val="Heading1"/>
      </w:pPr>
      <w:r>
        <w:t>Final Capstone Deliverables</w:t>
      </w:r>
    </w:p>
    <w:p w14:paraId="20794825" w14:textId="77777777" w:rsidR="00634779" w:rsidRDefault="00000000">
      <w:pPr>
        <w:spacing w:after="120"/>
      </w:pPr>
      <w:r>
        <w:t>1. Jupyter Notebooks (Single OR Phase-wise)</w:t>
      </w:r>
      <w:r>
        <w:br/>
        <w:t>Files:</w:t>
      </w:r>
      <w:r>
        <w:br/>
      </w:r>
      <w:r>
        <w:lastRenderedPageBreak/>
        <w:t>• Healthcare_Capstone.ipynb</w:t>
      </w:r>
      <w:r>
        <w:br/>
        <w:t>OR</w:t>
      </w:r>
      <w:r>
        <w:br/>
        <w:t>• Phase1_SQL.ipynb, Phase2_EDA.ipynb, Phase3_Modeling.ipynb, Phase4_Evaluation.ipynb</w:t>
      </w:r>
      <w:r>
        <w:br/>
      </w:r>
      <w:r>
        <w:br/>
        <w:t>Must include:</w:t>
      </w:r>
      <w:r>
        <w:br/>
        <w:t>• Clean, commented code</w:t>
      </w:r>
      <w:r>
        <w:br/>
        <w:t>• Plots and evaluation metrics</w:t>
      </w:r>
      <w:r>
        <w:br/>
        <w:t>• Short business insights written in Markdown</w:t>
      </w:r>
    </w:p>
    <w:p w14:paraId="67D184E3" w14:textId="77777777" w:rsidR="00634779" w:rsidRDefault="00000000">
      <w:pPr>
        <w:spacing w:after="120"/>
      </w:pPr>
      <w:r>
        <w:t>2. API &amp; Deployment Package</w:t>
      </w:r>
      <w:r>
        <w:br/>
        <w:t>Includes:</w:t>
      </w:r>
      <w:r>
        <w:br/>
        <w:t>• FastAPI source code</w:t>
      </w:r>
      <w:r>
        <w:br/>
        <w:t>• Dockerfile</w:t>
      </w:r>
      <w:r>
        <w:br/>
        <w:t>• Deployment runbook</w:t>
      </w:r>
      <w:r>
        <w:br/>
        <w:t>• Sample API request and response documentation</w:t>
      </w:r>
    </w:p>
    <w:p w14:paraId="6BE3E34F" w14:textId="77777777" w:rsidR="00634779" w:rsidRDefault="00000000">
      <w:pPr>
        <w:spacing w:after="120"/>
      </w:pPr>
      <w:r>
        <w:t>3. Exported Data Outputs</w:t>
      </w:r>
      <w:r>
        <w:br/>
        <w:t>Folder: data_outputs/</w:t>
      </w:r>
      <w:r>
        <w:br/>
        <w:t>Includes:</w:t>
      </w:r>
      <w:r>
        <w:br/>
        <w:t>• model_table.csv</w:t>
      </w:r>
      <w:r>
        <w:br/>
        <w:t>• feature_schema.json</w:t>
      </w:r>
      <w:r>
        <w:br/>
        <w:t>• drift_summary.csv (if implemented)</w:t>
      </w:r>
    </w:p>
    <w:p w14:paraId="20944EA7" w14:textId="77777777" w:rsidR="00634779" w:rsidRDefault="00000000">
      <w:pPr>
        <w:spacing w:after="120"/>
      </w:pPr>
      <w:r>
        <w:t>4. Final Business Report</w:t>
      </w:r>
      <w:r>
        <w:br/>
        <w:t>File:</w:t>
      </w:r>
      <w:r>
        <w:br/>
        <w:t>Healthcare_Insights_Report.docx (2–3 pages)</w:t>
      </w:r>
      <w:r>
        <w:br/>
      </w:r>
      <w:r>
        <w:br/>
        <w:t>Contains:</w:t>
      </w:r>
      <w:r>
        <w:br/>
        <w:t>• Key operational and financial findings</w:t>
      </w:r>
      <w:r>
        <w:br/>
        <w:t>• Model impact summary</w:t>
      </w:r>
      <w:r>
        <w:br/>
        <w:t>• Business recommendations for hospital leadership</w:t>
      </w:r>
    </w:p>
    <w:sectPr w:rsidR="006347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453150">
    <w:abstractNumId w:val="8"/>
  </w:num>
  <w:num w:numId="2" w16cid:durableId="414715201">
    <w:abstractNumId w:val="6"/>
  </w:num>
  <w:num w:numId="3" w16cid:durableId="1825657064">
    <w:abstractNumId w:val="5"/>
  </w:num>
  <w:num w:numId="4" w16cid:durableId="426735088">
    <w:abstractNumId w:val="4"/>
  </w:num>
  <w:num w:numId="5" w16cid:durableId="1115445281">
    <w:abstractNumId w:val="7"/>
  </w:num>
  <w:num w:numId="6" w16cid:durableId="511844862">
    <w:abstractNumId w:val="3"/>
  </w:num>
  <w:num w:numId="7" w16cid:durableId="1876045337">
    <w:abstractNumId w:val="2"/>
  </w:num>
  <w:num w:numId="8" w16cid:durableId="1331102749">
    <w:abstractNumId w:val="1"/>
  </w:num>
  <w:num w:numId="9" w16cid:durableId="165603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1149"/>
    <w:rsid w:val="00634779"/>
    <w:rsid w:val="009051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4932F"/>
  <w14:defaultImageDpi w14:val="300"/>
  <w15:docId w15:val="{B65A33D0-91AD-4396-9B92-CE633CA1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373DBC30DDB459CEFB92C6B00A939" ma:contentTypeVersion="21" ma:contentTypeDescription="Create a new document." ma:contentTypeScope="" ma:versionID="2c9d209369d938e7e2acd322f7c7b574">
  <xsd:schema xmlns:xsd="http://www.w3.org/2001/XMLSchema" xmlns:xs="http://www.w3.org/2001/XMLSchema" xmlns:p="http://schemas.microsoft.com/office/2006/metadata/properties" xmlns:ns1="http://schemas.microsoft.com/sharepoint/v3" xmlns:ns2="41077cac-fa1c-4939-a97a-a20b352af600" xmlns:ns3="7bdace7b-419a-4620-be26-5a3fa6f280f9" targetNamespace="http://schemas.microsoft.com/office/2006/metadata/properties" ma:root="true" ma:fieldsID="7fd129db3303cfb8bc985c4801b84682" ns1:_="" ns2:_="" ns3:_="">
    <xsd:import namespace="http://schemas.microsoft.com/sharepoint/v3"/>
    <xsd:import namespace="41077cac-fa1c-4939-a97a-a20b352af600"/>
    <xsd:import namespace="7bdace7b-419a-4620-be26-5a3fa6f28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7cac-fa1c-4939-a97a-a20b352af6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8679018-c8b5-43e9-adcd-8cca0014b2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dace7b-419a-4620-be26-5a3fa6f28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f3da60f-b4b7-4509-b80c-25011b1998e9}" ma:internalName="TaxCatchAll" ma:showField="CatchAllData" ma:web="7bdace7b-419a-4620-be26-5a3fa6f28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bdace7b-419a-4620-be26-5a3fa6f280f9" xsi:nil="true"/>
    <lcf76f155ced4ddcb4097134ff3c332f xmlns="41077cac-fa1c-4939-a97a-a20b352af6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0BC957-AFFD-40E2-9436-AAFD8615DF60}"/>
</file>

<file path=customXml/itemProps3.xml><?xml version="1.0" encoding="utf-8"?>
<ds:datastoreItem xmlns:ds="http://schemas.openxmlformats.org/officeDocument/2006/customXml" ds:itemID="{2AD42B7E-D8FA-4122-A90D-460FE5AD5AC0}"/>
</file>

<file path=customXml/itemProps4.xml><?xml version="1.0" encoding="utf-8"?>
<ds:datastoreItem xmlns:ds="http://schemas.openxmlformats.org/officeDocument/2006/customXml" ds:itemID="{4B1965B2-79F5-443B-A3F6-F0E2D7B89C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445</Words>
  <Characters>2878</Characters>
  <Application>Microsoft Office Word</Application>
  <DocSecurity>0</DocSecurity>
  <Lines>95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Amitendra Srivastava</cp:lastModifiedBy>
  <cp:revision>2</cp:revision>
  <dcterms:created xsi:type="dcterms:W3CDTF">2013-12-23T23:15:00Z</dcterms:created>
  <dcterms:modified xsi:type="dcterms:W3CDTF">2026-01-20T05:28:00Z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0x01010047F373DBC30DDB459CEFB92C6B00A939</vt:lpwstr>
  </property>
</Properties>
</file>