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A5" w:rsidRPr="0020259E" w:rsidRDefault="00B006EF" w:rsidP="00B64094">
      <w:pPr>
        <w:jc w:val="center"/>
        <w:rPr>
          <w:b/>
          <w:bCs/>
        </w:rPr>
      </w:pPr>
      <w:r w:rsidRPr="0020259E">
        <w:rPr>
          <w:b/>
          <w:bCs/>
        </w:rPr>
        <w:t xml:space="preserve">Fundamentos </w:t>
      </w:r>
      <w:r w:rsidR="008711A5" w:rsidRPr="0020259E">
        <w:rPr>
          <w:b/>
          <w:bCs/>
        </w:rPr>
        <w:t xml:space="preserve">de </w:t>
      </w:r>
      <w:r w:rsidR="00FC507B" w:rsidRPr="0020259E">
        <w:rPr>
          <w:b/>
          <w:bCs/>
        </w:rPr>
        <w:t>Programación</w:t>
      </w:r>
    </w:p>
    <w:p w:rsidR="008711A5" w:rsidRPr="0020259E" w:rsidRDefault="008711A5" w:rsidP="00FC507B">
      <w:pPr>
        <w:jc w:val="center"/>
        <w:rPr>
          <w:b/>
          <w:bCs/>
        </w:rPr>
      </w:pPr>
      <w:r w:rsidRPr="0020259E">
        <w:rPr>
          <w:b/>
          <w:bCs/>
        </w:rPr>
        <w:t>(</w:t>
      </w:r>
      <w:r w:rsidR="00FC507B" w:rsidRPr="0020259E">
        <w:rPr>
          <w:b/>
          <w:bCs/>
        </w:rPr>
        <w:t xml:space="preserve">Grados en </w:t>
      </w:r>
      <w:r w:rsidRPr="0020259E">
        <w:rPr>
          <w:b/>
          <w:bCs/>
        </w:rPr>
        <w:t>Ingenier</w:t>
      </w:r>
      <w:r w:rsidR="00FC507B" w:rsidRPr="0020259E">
        <w:rPr>
          <w:b/>
          <w:bCs/>
        </w:rPr>
        <w:t xml:space="preserve">ía Mecánica, Electrónica </w:t>
      </w:r>
      <w:r w:rsidRPr="0020259E">
        <w:rPr>
          <w:b/>
          <w:bCs/>
        </w:rPr>
        <w:t xml:space="preserve">Industrial </w:t>
      </w:r>
      <w:r w:rsidR="00FC507B" w:rsidRPr="0020259E">
        <w:rPr>
          <w:b/>
          <w:bCs/>
        </w:rPr>
        <w:t>y Química Industrial</w:t>
      </w:r>
      <w:r w:rsidRPr="0020259E">
        <w:rPr>
          <w:b/>
          <w:bCs/>
        </w:rPr>
        <w:t>)</w:t>
      </w:r>
    </w:p>
    <w:p w:rsidR="008711A5" w:rsidRPr="0020259E" w:rsidRDefault="00265244" w:rsidP="00B64094">
      <w:pPr>
        <w:jc w:val="center"/>
      </w:pPr>
      <w:r w:rsidRPr="0020259E">
        <w:rPr>
          <w:b/>
          <w:bCs/>
        </w:rPr>
        <w:t xml:space="preserve"> </w:t>
      </w:r>
      <w:r w:rsidR="00B64094" w:rsidRPr="0020259E">
        <w:rPr>
          <w:b/>
          <w:bCs/>
        </w:rPr>
        <w:t>20</w:t>
      </w:r>
      <w:r w:rsidR="008711A5" w:rsidRPr="0020259E">
        <w:rPr>
          <w:b/>
          <w:bCs/>
        </w:rPr>
        <w:t xml:space="preserve"> de </w:t>
      </w:r>
      <w:r w:rsidR="00B64094" w:rsidRPr="0020259E">
        <w:rPr>
          <w:b/>
          <w:bCs/>
        </w:rPr>
        <w:t>junio</w:t>
      </w:r>
      <w:r w:rsidR="008711A5" w:rsidRPr="0020259E">
        <w:rPr>
          <w:b/>
          <w:bCs/>
        </w:rPr>
        <w:t xml:space="preserve"> de 20</w:t>
      </w:r>
      <w:r w:rsidRPr="0020259E">
        <w:rPr>
          <w:b/>
          <w:bCs/>
        </w:rPr>
        <w:t>1</w:t>
      </w:r>
      <w:r w:rsidR="00FC507B" w:rsidRPr="0020259E">
        <w:rPr>
          <w:b/>
          <w:bCs/>
        </w:rPr>
        <w:t>1</w:t>
      </w:r>
    </w:p>
    <w:p w:rsidR="0027493A" w:rsidRDefault="0027493A" w:rsidP="0027493A">
      <w:pPr>
        <w:jc w:val="both"/>
        <w:rPr>
          <w:b/>
          <w:bCs/>
          <w:i/>
          <w:iCs/>
        </w:rPr>
      </w:pPr>
    </w:p>
    <w:p w:rsidR="0030625C" w:rsidRDefault="0030625C" w:rsidP="0027493A">
      <w:pPr>
        <w:jc w:val="both"/>
        <w:rPr>
          <w:b/>
          <w:bCs/>
          <w:i/>
          <w:iCs/>
        </w:rPr>
      </w:pPr>
    </w:p>
    <w:p w:rsidR="0036182B" w:rsidRPr="0020259E" w:rsidRDefault="00FC507B" w:rsidP="0020259E">
      <w:pPr>
        <w:jc w:val="both"/>
      </w:pPr>
      <w:r w:rsidRPr="0020259E">
        <w:rPr>
          <w:b/>
          <w:bCs/>
          <w:i/>
          <w:iCs/>
        </w:rPr>
        <w:t>Ejercicio 1</w:t>
      </w:r>
      <w:r w:rsidR="003C2983" w:rsidRPr="0020259E">
        <w:rPr>
          <w:b/>
          <w:bCs/>
          <w:i/>
          <w:iCs/>
        </w:rPr>
        <w:t xml:space="preserve"> (4.0 p)</w:t>
      </w:r>
      <w:r w:rsidR="00AB15C6" w:rsidRPr="0020259E">
        <w:rPr>
          <w:b/>
          <w:bCs/>
          <w:i/>
          <w:iCs/>
        </w:rPr>
        <w:t xml:space="preserve">: </w:t>
      </w:r>
      <w:r w:rsidR="00491A14" w:rsidRPr="0020259E">
        <w:t>construir</w:t>
      </w:r>
      <w:r w:rsidR="0036182B" w:rsidRPr="0020259E">
        <w:t xml:space="preserve"> un </w:t>
      </w:r>
      <w:r w:rsidR="00491A14" w:rsidRPr="0020259E">
        <w:t xml:space="preserve">programa en C </w:t>
      </w:r>
      <w:r w:rsidR="0036182B" w:rsidRPr="0020259E">
        <w:t>lo m</w:t>
      </w:r>
      <w:r w:rsidR="00491A14" w:rsidRPr="0020259E">
        <w:t>á</w:t>
      </w:r>
      <w:r w:rsidR="0036182B" w:rsidRPr="0020259E">
        <w:t>s modular posible (atendiendo a los criterios de modularidad)</w:t>
      </w:r>
      <w:r w:rsidR="00143E8C" w:rsidRPr="0020259E">
        <w:t xml:space="preserve"> </w:t>
      </w:r>
      <w:r w:rsidR="0036182B" w:rsidRPr="0020259E">
        <w:t xml:space="preserve">y documentar </w:t>
      </w:r>
      <w:r w:rsidR="003C2983" w:rsidRPr="0020259E">
        <w:t xml:space="preserve">el diseño preliminar </w:t>
      </w:r>
      <w:r w:rsidR="00491A14" w:rsidRPr="0020259E">
        <w:t xml:space="preserve">con </w:t>
      </w:r>
      <w:r w:rsidR="003C2983" w:rsidRPr="0020259E">
        <w:t>el diagrama de módulos (estructura del programa)</w:t>
      </w:r>
      <w:r w:rsidR="0020259E" w:rsidRPr="0020259E">
        <w:t xml:space="preserve">, la definición en C de las nuevas tipologías de datos </w:t>
      </w:r>
      <w:r w:rsidR="003C2983" w:rsidRPr="0020259E">
        <w:t xml:space="preserve">y los prototipos de las funciones </w:t>
      </w:r>
      <w:r w:rsidR="00491A14" w:rsidRPr="0020259E">
        <w:t>en C,</w:t>
      </w:r>
      <w:r w:rsidR="003C2983" w:rsidRPr="0020259E">
        <w:t xml:space="preserve"> </w:t>
      </w:r>
      <w:r w:rsidR="00491A14" w:rsidRPr="0020259E">
        <w:t>y</w:t>
      </w:r>
      <w:r w:rsidR="003C2983" w:rsidRPr="0020259E">
        <w:t xml:space="preserve"> el</w:t>
      </w:r>
      <w:r w:rsidR="0036182B" w:rsidRPr="0020259E">
        <w:t xml:space="preserve"> </w:t>
      </w:r>
      <w:r w:rsidR="003C2983" w:rsidRPr="0020259E">
        <w:t xml:space="preserve">diseño detallado </w:t>
      </w:r>
      <w:r w:rsidR="00491A14" w:rsidRPr="0020259E">
        <w:t xml:space="preserve">con </w:t>
      </w:r>
      <w:r w:rsidR="003C2983" w:rsidRPr="0020259E">
        <w:t xml:space="preserve">las definiciones de las </w:t>
      </w:r>
      <w:r w:rsidR="00491A14" w:rsidRPr="0020259E">
        <w:t xml:space="preserve">respectivas </w:t>
      </w:r>
      <w:r w:rsidR="003C2983" w:rsidRPr="0020259E">
        <w:t>funciones en C</w:t>
      </w:r>
      <w:r w:rsidR="00491A14" w:rsidRPr="0020259E">
        <w:t>.</w:t>
      </w:r>
    </w:p>
    <w:p w:rsidR="000159B3" w:rsidRPr="0020259E" w:rsidRDefault="0020259E" w:rsidP="0020259E">
      <w:pPr>
        <w:jc w:val="both"/>
      </w:pPr>
      <w:r w:rsidRPr="0020259E">
        <w:rPr>
          <w:b/>
          <w:bCs/>
          <w:i/>
          <w:iCs/>
        </w:rPr>
        <w:t>Ejercicio</w:t>
      </w:r>
      <w:r w:rsidR="008E5A6C" w:rsidRPr="0020259E">
        <w:rPr>
          <w:b/>
          <w:bCs/>
          <w:i/>
          <w:iCs/>
        </w:rPr>
        <w:t xml:space="preserve"> 2 (</w:t>
      </w:r>
      <w:r w:rsidRPr="0020259E">
        <w:rPr>
          <w:b/>
          <w:bCs/>
          <w:i/>
          <w:iCs/>
        </w:rPr>
        <w:t>6</w:t>
      </w:r>
      <w:r w:rsidR="008E5A6C" w:rsidRPr="0020259E">
        <w:rPr>
          <w:b/>
          <w:bCs/>
          <w:i/>
          <w:iCs/>
        </w:rPr>
        <w:t>.0 p):</w:t>
      </w:r>
      <w:r w:rsidR="000159B3" w:rsidRPr="0020259E">
        <w:t xml:space="preserve"> implementar en C solamente </w:t>
      </w:r>
      <w:r w:rsidRPr="0020259E">
        <w:t xml:space="preserve">lo que se le indica en el enunciado </w:t>
      </w:r>
      <w:r w:rsidR="000159B3" w:rsidRPr="0020259E">
        <w:t>(no hay que construir el programa completo).</w:t>
      </w:r>
    </w:p>
    <w:p w:rsidR="009538B3" w:rsidRPr="0020259E" w:rsidRDefault="009538B3" w:rsidP="0027493A">
      <w:pPr>
        <w:jc w:val="both"/>
        <w:rPr>
          <w:b/>
          <w:bCs/>
          <w:i/>
          <w:iCs/>
        </w:rPr>
      </w:pPr>
    </w:p>
    <w:p w:rsidR="00881076" w:rsidRDefault="000159B3" w:rsidP="00B25EC0">
      <w:pPr>
        <w:spacing w:before="100" w:beforeAutospacing="1" w:after="100" w:afterAutospacing="1"/>
        <w:contextualSpacing/>
        <w:jc w:val="both"/>
      </w:pPr>
      <w:r w:rsidRPr="0020259E">
        <w:rPr>
          <w:b/>
          <w:bCs/>
        </w:rPr>
        <w:t xml:space="preserve">Ejercicio 1: </w:t>
      </w:r>
      <w:r w:rsidR="00115C87" w:rsidRPr="0020259E">
        <w:t>Cons</w:t>
      </w:r>
      <w:r w:rsidR="00DE22CB" w:rsidRPr="0020259E">
        <w:t xml:space="preserve">truir un programa en C para resolver de forma aproximada </w:t>
      </w:r>
      <w:r w:rsidR="006B7957">
        <w:t>un</w:t>
      </w:r>
      <w:r w:rsidR="00DE22CB" w:rsidRPr="0020259E">
        <w:t xml:space="preserve"> sistema lineal de </w:t>
      </w:r>
      <w:r w:rsidR="00DE22CB" w:rsidRPr="0020259E">
        <w:rPr>
          <w:b/>
          <w:bCs/>
          <w:i/>
          <w:iCs/>
        </w:rPr>
        <w:t>n</w:t>
      </w:r>
      <w:r w:rsidR="00DE22CB" w:rsidRPr="0020259E">
        <w:t xml:space="preserve"> ecuaciones con </w:t>
      </w:r>
      <w:r w:rsidR="00DE22CB" w:rsidRPr="0020259E">
        <w:rPr>
          <w:b/>
          <w:bCs/>
          <w:i/>
          <w:iCs/>
        </w:rPr>
        <w:t>n</w:t>
      </w:r>
      <w:r w:rsidR="00DE22CB" w:rsidRPr="0020259E">
        <w:t xml:space="preserve"> incógnitas (</w:t>
      </w:r>
      <w:r w:rsidR="00DE22CB" w:rsidRPr="006B7957">
        <w:rPr>
          <w:b/>
          <w:bCs/>
          <w:i/>
          <w:iCs/>
        </w:rPr>
        <w:t>n&lt;100</w:t>
      </w:r>
      <w:r w:rsidR="00DE22CB" w:rsidRPr="0020259E">
        <w:t xml:space="preserve">) mediante el método de </w:t>
      </w:r>
      <w:proofErr w:type="spellStart"/>
      <w:r w:rsidR="00DE22CB" w:rsidRPr="0020259E">
        <w:t>Jacobi</w:t>
      </w:r>
      <w:proofErr w:type="spellEnd"/>
      <w:r w:rsidR="00DE22CB" w:rsidRPr="0020259E">
        <w:t>. Dicho método consta de los siguientes pasos</w:t>
      </w:r>
      <w:r w:rsidR="00062E34">
        <w:t xml:space="preserve"> para resolver el sistema lineal especificado a continuación</w:t>
      </w:r>
      <w:r w:rsidR="00DE22CB" w:rsidRPr="0020259E">
        <w:t>:</w:t>
      </w:r>
    </w:p>
    <w:p w:rsidR="00E30DC0" w:rsidRPr="0020259E" w:rsidRDefault="00E30DC0" w:rsidP="00B25EC0">
      <w:pPr>
        <w:spacing w:before="100" w:beforeAutospacing="1" w:after="100" w:afterAutospacing="1"/>
        <w:contextualSpacing/>
        <w:jc w:val="both"/>
      </w:pPr>
    </w:p>
    <w:p w:rsidR="00881076" w:rsidRPr="0020259E" w:rsidRDefault="00B25EC0" w:rsidP="00582C36">
      <w:pPr>
        <w:spacing w:before="100" w:beforeAutospacing="1" w:after="100" w:afterAutospacing="1"/>
        <w:contextualSpacing/>
        <w:jc w:val="center"/>
      </w:pPr>
      <w:r w:rsidRPr="0020259E">
        <w:rPr>
          <w:position w:val="-66"/>
        </w:rPr>
        <w:object w:dxaOrig="33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68.25pt" o:ole="">
            <v:imagedata r:id="rId6" o:title=""/>
          </v:shape>
          <o:OLEObject Type="Embed" ProgID="Equation.3" ShapeID="_x0000_i1025" DrawAspect="Content" ObjectID="_1369757449" r:id="rId7"/>
        </w:object>
      </w:r>
    </w:p>
    <w:p w:rsidR="006B7957" w:rsidRDefault="00DE22CB" w:rsidP="00582C36">
      <w:pPr>
        <w:pStyle w:val="Prrafodelista"/>
        <w:numPr>
          <w:ilvl w:val="0"/>
          <w:numId w:val="28"/>
        </w:numPr>
        <w:spacing w:before="100" w:beforeAutospacing="1" w:after="100" w:afterAutospacing="1"/>
        <w:jc w:val="both"/>
      </w:pPr>
      <w:r w:rsidRPr="0020259E">
        <w:t>Se parte de una solución inicial aproximada (</w:t>
      </w:r>
      <w:r w:rsidR="006B7957">
        <w:t xml:space="preserve">denominada </w:t>
      </w:r>
      <w:r w:rsidRPr="0020259E">
        <w:t>semilla)</w:t>
      </w:r>
      <w:r w:rsidR="00F41807" w:rsidRPr="0020259E">
        <w:t>. Por ejemplo:</w:t>
      </w:r>
      <w:r w:rsidR="00881076" w:rsidRPr="0020259E">
        <w:t xml:space="preserve"> </w:t>
      </w:r>
    </w:p>
    <w:p w:rsidR="00E30DC0" w:rsidRDefault="00E30DC0" w:rsidP="00E30DC0">
      <w:pPr>
        <w:pStyle w:val="Prrafodelista"/>
        <w:spacing w:before="100" w:beforeAutospacing="1" w:after="100" w:afterAutospacing="1"/>
        <w:jc w:val="both"/>
      </w:pPr>
    </w:p>
    <w:p w:rsidR="00881076" w:rsidRDefault="00F41807" w:rsidP="006B7957">
      <w:pPr>
        <w:pStyle w:val="Prrafodelista"/>
        <w:spacing w:before="100" w:beforeAutospacing="1" w:after="100" w:afterAutospacing="1"/>
        <w:ind w:left="2136" w:firstLine="696"/>
        <w:jc w:val="both"/>
        <w:rPr>
          <w:position w:val="-12"/>
        </w:rPr>
      </w:pPr>
      <w:r w:rsidRPr="0020259E">
        <w:rPr>
          <w:position w:val="-12"/>
        </w:rPr>
        <w:object w:dxaOrig="3560" w:dyaOrig="380">
          <v:shape id="_x0000_i1026" type="#_x0000_t75" style="width:177.85pt;height:18.8pt" o:ole="">
            <v:imagedata r:id="rId8" o:title=""/>
          </v:shape>
          <o:OLEObject Type="Embed" ProgID="Equation.3" ShapeID="_x0000_i1026" DrawAspect="Content" ObjectID="_1369757450" r:id="rId9"/>
        </w:object>
      </w:r>
    </w:p>
    <w:p w:rsidR="00062E34" w:rsidRPr="0020259E" w:rsidRDefault="00062E34" w:rsidP="006B7957">
      <w:pPr>
        <w:pStyle w:val="Prrafodelista"/>
        <w:spacing w:before="100" w:beforeAutospacing="1" w:after="100" w:afterAutospacing="1"/>
        <w:ind w:left="2136" w:firstLine="696"/>
        <w:jc w:val="both"/>
      </w:pPr>
    </w:p>
    <w:p w:rsidR="00476B7C" w:rsidRPr="0020259E" w:rsidRDefault="00881076" w:rsidP="00476B7C">
      <w:pPr>
        <w:pStyle w:val="Prrafodelista"/>
        <w:numPr>
          <w:ilvl w:val="0"/>
          <w:numId w:val="28"/>
        </w:numPr>
        <w:spacing w:before="100" w:beforeAutospacing="1" w:after="100" w:afterAutospacing="1"/>
        <w:jc w:val="both"/>
      </w:pPr>
      <w:r w:rsidRPr="0020259E">
        <w:t>Se ejecutan una serie de cálculos para obt</w:t>
      </w:r>
      <w:r w:rsidR="00DE22CB" w:rsidRPr="0020259E">
        <w:t>ene</w:t>
      </w:r>
      <w:r w:rsidRPr="0020259E">
        <w:t>r</w:t>
      </w:r>
      <w:r w:rsidR="00DE22CB" w:rsidRPr="0020259E">
        <w:t xml:space="preserve"> una mejor solución aproximada </w:t>
      </w:r>
      <w:r w:rsidRPr="0020259E">
        <w:t>partiendo de la aproximación semilla inicial. La fórmula que permite construir la siguiente aproximación usando otra se conoce como</w:t>
      </w:r>
      <w:r w:rsidR="000A6310" w:rsidRPr="0020259E">
        <w:t xml:space="preserve"> ecuación de recurrencia</w:t>
      </w:r>
      <w:r w:rsidR="00062E34">
        <w:t>, en nuestro caso se obtiene despejando de cada ecuación una incógnita diferente</w:t>
      </w:r>
      <w:r w:rsidR="000A6310" w:rsidRPr="0020259E">
        <w:t>:</w:t>
      </w:r>
    </w:p>
    <w:p w:rsidR="000A6310" w:rsidRPr="0020259E" w:rsidRDefault="00B25EC0" w:rsidP="000A6310">
      <w:pPr>
        <w:pStyle w:val="Prrafodelista"/>
        <w:spacing w:before="100" w:beforeAutospacing="1" w:after="100" w:afterAutospacing="1"/>
        <w:jc w:val="center"/>
      </w:pPr>
      <w:r w:rsidRPr="0020259E">
        <w:rPr>
          <w:position w:val="-70"/>
        </w:rPr>
        <w:object w:dxaOrig="6220" w:dyaOrig="1520">
          <v:shape id="_x0000_i1027" type="#_x0000_t75" style="width:295.5pt;height:72.55pt" o:ole="">
            <v:imagedata r:id="rId10" o:title=""/>
          </v:shape>
          <o:OLEObject Type="Embed" ProgID="Equation.3" ShapeID="_x0000_i1027" DrawAspect="Content" ObjectID="_1369757451" r:id="rId11"/>
        </w:object>
      </w:r>
    </w:p>
    <w:p w:rsidR="00476B7C" w:rsidRDefault="00476B7C" w:rsidP="00476B7C">
      <w:pPr>
        <w:pStyle w:val="Prrafodelista"/>
        <w:spacing w:before="100" w:beforeAutospacing="1" w:after="100" w:afterAutospacing="1"/>
        <w:jc w:val="both"/>
      </w:pPr>
    </w:p>
    <w:p w:rsidR="00946903" w:rsidRDefault="00881076" w:rsidP="003746F9">
      <w:pPr>
        <w:pStyle w:val="Prrafodelista"/>
        <w:numPr>
          <w:ilvl w:val="0"/>
          <w:numId w:val="28"/>
        </w:numPr>
        <w:spacing w:before="100" w:beforeAutospacing="1" w:after="100" w:afterAutospacing="1"/>
        <w:jc w:val="both"/>
      </w:pPr>
      <w:r w:rsidRPr="0020259E">
        <w:t>Se</w:t>
      </w:r>
      <w:r w:rsidR="00DE22CB" w:rsidRPr="0020259E">
        <w:t xml:space="preserve"> repite </w:t>
      </w:r>
      <w:r w:rsidRPr="0020259E">
        <w:t xml:space="preserve">el paso anterior pero usando como semilla la última aproximación obtenida, hasta que se cumpla una </w:t>
      </w:r>
      <w:r w:rsidR="00D717AB" w:rsidRPr="0020259E">
        <w:t xml:space="preserve">determinada condición de parada, por ejemplo que la distancia máxima entre las soluciones de dos iteraciones consecutivas </w:t>
      </w:r>
      <w:r w:rsidR="00476B7C">
        <w:t>sea</w:t>
      </w:r>
      <w:r w:rsidR="00D717AB" w:rsidRPr="0020259E">
        <w:t xml:space="preserve"> meno</w:t>
      </w:r>
      <w:r w:rsidR="00476B7C">
        <w:t xml:space="preserve">r que un valor de precisión </w:t>
      </w:r>
      <w:r w:rsidR="003746F9">
        <w:t>prefijado (PREC=0.001)</w:t>
      </w:r>
      <w:r w:rsidR="00D717AB" w:rsidRPr="0020259E">
        <w:t xml:space="preserve">: </w:t>
      </w:r>
    </w:p>
    <w:p w:rsidR="006C3F38" w:rsidRPr="0020259E" w:rsidRDefault="00D717AB" w:rsidP="00946903">
      <w:pPr>
        <w:pStyle w:val="Prrafodelista"/>
        <w:spacing w:before="100" w:beforeAutospacing="1" w:after="100" w:afterAutospacing="1"/>
        <w:jc w:val="center"/>
      </w:pPr>
      <w:r w:rsidRPr="0020259E">
        <w:rPr>
          <w:position w:val="-22"/>
        </w:rPr>
        <w:object w:dxaOrig="3120" w:dyaOrig="480">
          <v:shape id="_x0000_i1028" type="#_x0000_t75" style="width:155.8pt;height:24.2pt" o:ole="">
            <v:imagedata r:id="rId12" o:title=""/>
          </v:shape>
          <o:OLEObject Type="Embed" ProgID="Equation.3" ShapeID="_x0000_i1028" DrawAspect="Content" ObjectID="_1369757452" r:id="rId13"/>
        </w:object>
      </w:r>
    </w:p>
    <w:p w:rsidR="006C3F38" w:rsidRPr="0020259E" w:rsidRDefault="00F41807" w:rsidP="006C3F38">
      <w:pPr>
        <w:spacing w:before="100" w:beforeAutospacing="1" w:after="100" w:afterAutospacing="1"/>
        <w:contextualSpacing/>
        <w:jc w:val="both"/>
      </w:pPr>
      <w:r w:rsidRPr="0020259E">
        <w:t xml:space="preserve">Una condición que garantiza la convergencia del método de </w:t>
      </w:r>
      <w:proofErr w:type="spellStart"/>
      <w:r w:rsidRPr="0020259E">
        <w:t>Jacobi</w:t>
      </w:r>
      <w:proofErr w:type="spellEnd"/>
      <w:r w:rsidRPr="0020259E">
        <w:t xml:space="preserve"> es que la matriz de coeficientes original sea diagonalmente dominante, esto es, en cada renglón el valor absoluto del elemento de la diagonal principal es mayor que la suma de los valores absolutos de los elementos restantes del mismo renglón.</w:t>
      </w:r>
    </w:p>
    <w:p w:rsidR="00F41807" w:rsidRDefault="00F41807" w:rsidP="003746F9">
      <w:pPr>
        <w:spacing w:before="100" w:beforeAutospacing="1" w:after="100" w:afterAutospacing="1"/>
        <w:contextualSpacing/>
        <w:jc w:val="both"/>
      </w:pPr>
      <w:r w:rsidRPr="0020259E">
        <w:t xml:space="preserve">El programa </w:t>
      </w:r>
      <w:r w:rsidR="006B7957">
        <w:t xml:space="preserve">leerá </w:t>
      </w:r>
      <w:r w:rsidR="000754C9">
        <w:t>los datos d</w:t>
      </w:r>
      <w:r w:rsidR="003746F9">
        <w:t xml:space="preserve">el sistema </w:t>
      </w:r>
      <w:r w:rsidR="000754C9">
        <w:t xml:space="preserve">lineal de ecuaciones </w:t>
      </w:r>
      <w:r w:rsidR="006B7957">
        <w:t>de</w:t>
      </w:r>
      <w:r w:rsidR="00BD4F8A">
        <w:t xml:space="preserve"> un</w:t>
      </w:r>
      <w:r w:rsidR="006B7957">
        <w:t xml:space="preserve"> archivo de texto </w:t>
      </w:r>
      <w:r w:rsidR="00476B7C">
        <w:t>(“sistema.txt”)</w:t>
      </w:r>
      <w:r w:rsidR="000754C9">
        <w:t>,</w:t>
      </w:r>
      <w:r w:rsidR="003746F9">
        <w:t xml:space="preserve"> donde se ha registrado </w:t>
      </w:r>
      <w:r w:rsidRPr="0020259E">
        <w:t>en primer lugar el nº de ecuaciones</w:t>
      </w:r>
      <w:r w:rsidR="006261BD">
        <w:t xml:space="preserve"> </w:t>
      </w:r>
      <w:r w:rsidR="006B7957">
        <w:t>(1ª línea</w:t>
      </w:r>
      <w:r w:rsidR="006261BD">
        <w:t xml:space="preserve"> del archivo</w:t>
      </w:r>
      <w:r w:rsidR="006B7957">
        <w:t>)</w:t>
      </w:r>
      <w:r w:rsidR="003746F9">
        <w:t xml:space="preserve"> </w:t>
      </w:r>
      <w:r w:rsidRPr="0020259E">
        <w:t>seguid</w:t>
      </w:r>
      <w:r w:rsidR="003746F9">
        <w:t>o de</w:t>
      </w:r>
      <w:r w:rsidRPr="0020259E">
        <w:t xml:space="preserve"> los coeficientes de las incógnitas y los términos independientes</w:t>
      </w:r>
      <w:r w:rsidR="006B7957">
        <w:t xml:space="preserve"> de cada ecuación (almacenados en una línea separada para cada ecuación</w:t>
      </w:r>
      <w:r w:rsidR="00476B7C">
        <w:t>)</w:t>
      </w:r>
      <w:r w:rsidRPr="0020259E">
        <w:t xml:space="preserve">. A continuación </w:t>
      </w:r>
      <w:r w:rsidR="000754C9">
        <w:t xml:space="preserve">el programa </w:t>
      </w:r>
      <w:r w:rsidRPr="0020259E">
        <w:t xml:space="preserve">comprobará si la matriz de coeficientes es diagonalmente dominante, en cuyo caso </w:t>
      </w:r>
      <w:r w:rsidR="00D717AB" w:rsidRPr="0020259E">
        <w:t xml:space="preserve">se </w:t>
      </w:r>
      <w:r w:rsidRPr="0020259E">
        <w:t xml:space="preserve">calculará una solución aproximada y </w:t>
      </w:r>
      <w:r w:rsidR="006261BD">
        <w:t>se</w:t>
      </w:r>
      <w:r w:rsidRPr="0020259E">
        <w:t xml:space="preserve"> presentará en pantalla; en caso contrario</w:t>
      </w:r>
      <w:r w:rsidR="000754C9">
        <w:t>, se</w:t>
      </w:r>
      <w:r w:rsidRPr="0020259E">
        <w:t xml:space="preserve"> escribirá en pantalla un mensaje indicando que </w:t>
      </w:r>
      <w:r w:rsidR="00D717AB" w:rsidRPr="0020259E">
        <w:t>no está garantizada la convergencia a la solución. Ejemplo:</w:t>
      </w:r>
    </w:p>
    <w:p w:rsidR="0030625C" w:rsidRDefault="0030625C" w:rsidP="003746F9">
      <w:pPr>
        <w:spacing w:before="100" w:beforeAutospacing="1" w:after="100" w:afterAutospacing="1"/>
        <w:contextualSpacing/>
        <w:jc w:val="both"/>
      </w:pPr>
    </w:p>
    <w:p w:rsidR="0030625C" w:rsidRDefault="0030625C" w:rsidP="003746F9">
      <w:pPr>
        <w:spacing w:before="100" w:beforeAutospacing="1" w:after="100" w:afterAutospacing="1"/>
        <w:contextualSpacing/>
        <w:jc w:val="both"/>
      </w:pPr>
    </w:p>
    <w:p w:rsidR="0030625C" w:rsidRDefault="0030625C" w:rsidP="003746F9">
      <w:pPr>
        <w:spacing w:before="100" w:beforeAutospacing="1" w:after="100" w:afterAutospacing="1"/>
        <w:contextualSpacing/>
        <w:jc w:val="both"/>
      </w:pPr>
    </w:p>
    <w:p w:rsidR="0030625C" w:rsidRDefault="000754C9" w:rsidP="003746F9">
      <w:pPr>
        <w:spacing w:before="100" w:beforeAutospacing="1" w:after="100" w:afterAutospacing="1"/>
        <w:contextualSpacing/>
        <w:jc w:val="both"/>
      </w:pPr>
      <w:r>
        <w:rPr>
          <w:noProof/>
        </w:rPr>
        <w:lastRenderedPageBreak/>
        <w:pict>
          <v:shapetype id="_x0000_t202" coordsize="21600,21600" o:spt="202" path="m,l,21600r21600,l21600,xe">
            <v:stroke joinstyle="miter"/>
            <v:path gradientshapeok="t" o:connecttype="rect"/>
          </v:shapetype>
          <v:shape id="_x0000_s1040" type="#_x0000_t202" style="position:absolute;left:0;text-align:left;margin-left:129.8pt;margin-top:7.5pt;width:150.15pt;height:63.4pt;z-index:251663360">
            <v:textbox>
              <w:txbxContent>
                <w:p w:rsidR="000754C9" w:rsidRPr="00D364FA" w:rsidRDefault="000754C9" w:rsidP="000754C9">
                  <w:pPr>
                    <w:rPr>
                      <w:b/>
                      <w:bCs/>
                    </w:rPr>
                  </w:pPr>
                  <w:r>
                    <w:rPr>
                      <w:b/>
                      <w:bCs/>
                      <w:u w:val="single"/>
                    </w:rPr>
                    <w:t>Sistema a resolver</w:t>
                  </w:r>
                  <w:r w:rsidRPr="00D364FA">
                    <w:rPr>
                      <w:b/>
                      <w:bCs/>
                    </w:rPr>
                    <w:t>:</w:t>
                  </w:r>
                </w:p>
                <w:p w:rsidR="000754C9" w:rsidRDefault="000754C9" w:rsidP="000754C9">
                  <w:r>
                    <w:t>10 x</w:t>
                  </w:r>
                  <w:r w:rsidRPr="00D364FA">
                    <w:rPr>
                      <w:vertAlign w:val="subscript"/>
                    </w:rPr>
                    <w:t>1</w:t>
                  </w:r>
                  <w:r>
                    <w:t xml:space="preserve">              -     x</w:t>
                  </w:r>
                  <w:r>
                    <w:rPr>
                      <w:vertAlign w:val="subscript"/>
                    </w:rPr>
                    <w:t xml:space="preserve">3  </w:t>
                  </w:r>
                  <w:r>
                    <w:t>= -1</w:t>
                  </w:r>
                </w:p>
                <w:p w:rsidR="000754C9" w:rsidRDefault="000754C9" w:rsidP="000754C9">
                  <w:r>
                    <w:t xml:space="preserve">  4 x</w:t>
                  </w:r>
                  <w:r w:rsidRPr="00D364FA">
                    <w:rPr>
                      <w:vertAlign w:val="subscript"/>
                    </w:rPr>
                    <w:t>1</w:t>
                  </w:r>
                  <w:r>
                    <w:t xml:space="preserve"> + 12 x</w:t>
                  </w:r>
                  <w:r>
                    <w:rPr>
                      <w:vertAlign w:val="subscript"/>
                    </w:rPr>
                    <w:t>2</w:t>
                  </w:r>
                  <w:r>
                    <w:t xml:space="preserve"> -   4 x</w:t>
                  </w:r>
                  <w:r>
                    <w:rPr>
                      <w:vertAlign w:val="subscript"/>
                    </w:rPr>
                    <w:t xml:space="preserve">3 </w:t>
                  </w:r>
                  <w:r>
                    <w:t>=  8</w:t>
                  </w:r>
                </w:p>
                <w:p w:rsidR="000754C9" w:rsidRDefault="000754C9" w:rsidP="000754C9">
                  <w:r>
                    <w:t xml:space="preserve">  4 x</w:t>
                  </w:r>
                  <w:r>
                    <w:rPr>
                      <w:vertAlign w:val="subscript"/>
                    </w:rPr>
                    <w:t>1</w:t>
                  </w:r>
                  <w:r>
                    <w:t xml:space="preserve"> +   4 x</w:t>
                  </w:r>
                  <w:r w:rsidRPr="00D364FA">
                    <w:rPr>
                      <w:vertAlign w:val="subscript"/>
                    </w:rPr>
                    <w:t>2</w:t>
                  </w:r>
                  <w:r>
                    <w:rPr>
                      <w:vertAlign w:val="subscript"/>
                    </w:rPr>
                    <w:t xml:space="preserve"> </w:t>
                  </w:r>
                  <w:r>
                    <w:t>+ 10 x</w:t>
                  </w:r>
                  <w:r>
                    <w:rPr>
                      <w:vertAlign w:val="subscript"/>
                    </w:rPr>
                    <w:t xml:space="preserve">3 </w:t>
                  </w:r>
                  <w:r>
                    <w:t>=  4</w:t>
                  </w:r>
                </w:p>
              </w:txbxContent>
            </v:textbox>
          </v:shape>
        </w:pict>
      </w:r>
      <w:r>
        <w:rPr>
          <w:noProof/>
        </w:rPr>
        <w:pict>
          <v:shape id="_x0000_s1032" type="#_x0000_t202" style="position:absolute;left:0;text-align:left;margin-left:317.7pt;margin-top:3.2pt;width:216.95pt;height:63.4pt;z-index:251660288">
            <v:textbox>
              <w:txbxContent>
                <w:p w:rsidR="00D71937" w:rsidRPr="00D364FA" w:rsidRDefault="00D71937">
                  <w:pPr>
                    <w:rPr>
                      <w:b/>
                      <w:bCs/>
                    </w:rPr>
                  </w:pPr>
                  <w:r w:rsidRPr="00D364FA">
                    <w:rPr>
                      <w:b/>
                      <w:bCs/>
                      <w:u w:val="single"/>
                    </w:rPr>
                    <w:t>Ecuaciones de recurrencia</w:t>
                  </w:r>
                  <w:r w:rsidRPr="00D364FA">
                    <w:rPr>
                      <w:b/>
                      <w:bCs/>
                    </w:rPr>
                    <w:t>:</w:t>
                  </w:r>
                </w:p>
                <w:p w:rsidR="00D71937" w:rsidRDefault="00D364FA" w:rsidP="00D364FA">
                  <w:r>
                    <w:t>x</w:t>
                  </w:r>
                  <w:r w:rsidR="00D71937" w:rsidRPr="00D364FA">
                    <w:rPr>
                      <w:vertAlign w:val="subscript"/>
                    </w:rPr>
                    <w:t>1</w:t>
                  </w:r>
                  <w:r>
                    <w:t>=                                    0.100 x</w:t>
                  </w:r>
                  <w:r>
                    <w:rPr>
                      <w:vertAlign w:val="subscript"/>
                    </w:rPr>
                    <w:t xml:space="preserve">3 </w:t>
                  </w:r>
                  <w:r>
                    <w:t>- 0.100</w:t>
                  </w:r>
                </w:p>
                <w:p w:rsidR="00D364FA" w:rsidRDefault="00D364FA" w:rsidP="00D364FA">
                  <w:r>
                    <w:t>x</w:t>
                  </w:r>
                  <w:r>
                    <w:rPr>
                      <w:vertAlign w:val="subscript"/>
                    </w:rPr>
                    <w:t>2</w:t>
                  </w:r>
                  <w:r>
                    <w:t>= -0.333 x</w:t>
                  </w:r>
                  <w:r w:rsidRPr="00D364FA">
                    <w:rPr>
                      <w:vertAlign w:val="subscript"/>
                    </w:rPr>
                    <w:t>1</w:t>
                  </w:r>
                  <w:r>
                    <w:t xml:space="preserve">                 + 0.333 x</w:t>
                  </w:r>
                  <w:r>
                    <w:rPr>
                      <w:vertAlign w:val="subscript"/>
                    </w:rPr>
                    <w:t>3</w:t>
                  </w:r>
                  <w:r>
                    <w:t>+ 0.667</w:t>
                  </w:r>
                </w:p>
                <w:p w:rsidR="00D364FA" w:rsidRDefault="00D364FA" w:rsidP="00D364FA">
                  <w:r>
                    <w:t>x</w:t>
                  </w:r>
                  <w:r>
                    <w:rPr>
                      <w:vertAlign w:val="subscript"/>
                    </w:rPr>
                    <w:t>3</w:t>
                  </w:r>
                  <w:r>
                    <w:t>= -0.400 x</w:t>
                  </w:r>
                  <w:r>
                    <w:rPr>
                      <w:vertAlign w:val="subscript"/>
                    </w:rPr>
                    <w:t>1</w:t>
                  </w:r>
                  <w:r>
                    <w:t xml:space="preserve"> -  0.400 x</w:t>
                  </w:r>
                  <w:r w:rsidRPr="00D364FA">
                    <w:rPr>
                      <w:vertAlign w:val="subscript"/>
                    </w:rPr>
                    <w:t>2</w:t>
                  </w:r>
                  <w:r>
                    <w:t xml:space="preserve">                +0.400</w:t>
                  </w:r>
                </w:p>
              </w:txbxContent>
            </v:textbox>
          </v:shape>
        </w:pict>
      </w:r>
      <w:r>
        <w:rPr>
          <w:noProof/>
        </w:rPr>
        <w:pict>
          <v:shape id="_x0000_s1030" type="#_x0000_t202" style="position:absolute;left:0;text-align:left;margin-left:.65pt;margin-top:3.2pt;width:88.1pt;height:77.9pt;z-index:251658240">
            <v:textbox>
              <w:txbxContent>
                <w:p w:rsidR="00BD6649" w:rsidRPr="00BD6649" w:rsidRDefault="000754C9">
                  <w:pPr>
                    <w:rPr>
                      <w:i/>
                      <w:iCs/>
                    </w:rPr>
                  </w:pPr>
                  <w:r>
                    <w:rPr>
                      <w:b/>
                      <w:bCs/>
                      <w:i/>
                      <w:iCs/>
                      <w:u w:val="single"/>
                    </w:rPr>
                    <w:t>“</w:t>
                  </w:r>
                  <w:r w:rsidR="00BD6649" w:rsidRPr="00BD6649">
                    <w:rPr>
                      <w:b/>
                      <w:bCs/>
                      <w:i/>
                      <w:iCs/>
                      <w:u w:val="single"/>
                    </w:rPr>
                    <w:t>sistema.txt</w:t>
                  </w:r>
                  <w:r>
                    <w:rPr>
                      <w:b/>
                      <w:bCs/>
                      <w:i/>
                      <w:iCs/>
                      <w:u w:val="single"/>
                    </w:rPr>
                    <w:t>”</w:t>
                  </w:r>
                </w:p>
                <w:p w:rsidR="00BD6649" w:rsidRDefault="003746F9">
                  <w:r>
                    <w:t xml:space="preserve">3   </w:t>
                  </w:r>
                </w:p>
                <w:p w:rsidR="00BD6649" w:rsidRDefault="00BD6649" w:rsidP="00BD6649">
                  <w:r>
                    <w:t>10     0   -1   -1</w:t>
                  </w:r>
                </w:p>
                <w:p w:rsidR="00BD6649" w:rsidRDefault="00BD6649" w:rsidP="00BD6649">
                  <w:r>
                    <w:t xml:space="preserve">  4   12   -4    8</w:t>
                  </w:r>
                </w:p>
                <w:p w:rsidR="00BD6649" w:rsidRDefault="00BD6649" w:rsidP="00BD6649">
                  <w:r>
                    <w:t xml:space="preserve">  4    </w:t>
                  </w:r>
                  <w:proofErr w:type="spellStart"/>
                  <w:r>
                    <w:t>4</w:t>
                  </w:r>
                  <w:proofErr w:type="spellEnd"/>
                  <w:r>
                    <w:t xml:space="preserve">   10    4</w:t>
                  </w:r>
                </w:p>
              </w:txbxContent>
            </v:textbox>
          </v:shape>
        </w:pict>
      </w:r>
    </w:p>
    <w:p w:rsidR="0030625C" w:rsidRDefault="0030625C" w:rsidP="003746F9">
      <w:pPr>
        <w:spacing w:before="100" w:beforeAutospacing="1" w:after="100" w:afterAutospacing="1"/>
        <w:contextualSpacing/>
        <w:jc w:val="both"/>
      </w:pPr>
    </w:p>
    <w:p w:rsidR="00BD6649" w:rsidRDefault="000754C9" w:rsidP="00476B7C">
      <w:pPr>
        <w:spacing w:before="100" w:beforeAutospacing="1" w:after="100" w:afterAutospacing="1"/>
        <w:contextualSpacing/>
        <w:jc w:val="both"/>
      </w:pPr>
      <w:r>
        <w:rPr>
          <w:b/>
          <w:bCs/>
          <w:noProof/>
        </w:rPr>
        <w:pict>
          <v:shapetype id="_x0000_t32" coordsize="21600,21600" o:spt="32" o:oned="t" path="m,l21600,21600e" filled="f">
            <v:path arrowok="t" fillok="f" o:connecttype="none"/>
            <o:lock v:ext="edit" shapetype="t"/>
          </v:shapetype>
          <v:shape id="_x0000_s1041" type="#_x0000_t32" style="position:absolute;left:0;text-align:left;margin-left:279.95pt;margin-top:3.3pt;width:37.75pt;height:9.95pt;flip:y;z-index:251664384" o:connectortype="straight">
            <v:stroke endarrow="block"/>
          </v:shape>
        </w:pict>
      </w:r>
    </w:p>
    <w:p w:rsidR="00BD6649" w:rsidRDefault="000754C9" w:rsidP="00476B7C">
      <w:pPr>
        <w:spacing w:before="100" w:beforeAutospacing="1" w:after="100" w:afterAutospacing="1"/>
        <w:contextualSpacing/>
        <w:jc w:val="both"/>
      </w:pPr>
      <w:r>
        <w:rPr>
          <w:noProof/>
        </w:rPr>
        <w:pict>
          <v:shape id="_x0000_s1033" type="#_x0000_t32" style="position:absolute;left:0;text-align:left;margin-left:88.75pt;margin-top:2.35pt;width:41.05pt;height:4.05pt;flip:y;z-index:251661312" o:connectortype="straight">
            <v:stroke endarrow="block"/>
          </v:shape>
        </w:pict>
      </w:r>
    </w:p>
    <w:p w:rsidR="00BD6649" w:rsidRPr="0020259E" w:rsidRDefault="00632709" w:rsidP="00476B7C">
      <w:pPr>
        <w:spacing w:before="100" w:beforeAutospacing="1" w:after="100" w:afterAutospacing="1"/>
        <w:contextualSpacing/>
        <w:jc w:val="both"/>
      </w:pPr>
      <w:r>
        <w:rPr>
          <w:noProof/>
        </w:rPr>
        <w:pict>
          <v:shape id="_x0000_s1034" type="#_x0000_t32" style="position:absolute;left:0;text-align:left;margin-left:334.75pt;margin-top:12.75pt;width:34.5pt;height:23.1pt;flip:x;z-index:251662336" o:connectortype="straight">
            <v:stroke endarrow="block"/>
          </v:shape>
        </w:pict>
      </w:r>
    </w:p>
    <w:p w:rsidR="0026038B" w:rsidRPr="0020259E" w:rsidRDefault="0026038B" w:rsidP="00491A14">
      <w:pPr>
        <w:spacing w:before="100" w:beforeAutospacing="1" w:after="100" w:afterAutospacing="1"/>
        <w:contextualSpacing/>
        <w:jc w:val="both"/>
      </w:pPr>
    </w:p>
    <w:p w:rsidR="00795371" w:rsidRPr="0020259E" w:rsidRDefault="00632709" w:rsidP="00BB5055">
      <w:pPr>
        <w:ind w:left="360"/>
        <w:jc w:val="both"/>
      </w:pPr>
      <w:r>
        <w:rPr>
          <w:noProof/>
        </w:rPr>
        <w:pict>
          <v:shape id="_x0000_s1031" type="#_x0000_t202" style="position:absolute;left:0;text-align:left;margin-left:112.3pt;margin-top:5.05pt;width:352.6pt;height:107.2pt;z-index:251659264" filled="f" stroked="f">
            <v:textbox style="mso-next-textbox:#_x0000_s1031">
              <w:txbxContent>
                <w:tbl>
                  <w:tblPr>
                    <w:tblStyle w:val="Tablaconcuadrcula"/>
                    <w:tblW w:w="0" w:type="auto"/>
                    <w:tblInd w:w="108" w:type="dxa"/>
                    <w:tblLayout w:type="fixed"/>
                    <w:tblLook w:val="04A0"/>
                  </w:tblPr>
                  <w:tblGrid>
                    <w:gridCol w:w="679"/>
                    <w:gridCol w:w="881"/>
                    <w:gridCol w:w="850"/>
                    <w:gridCol w:w="851"/>
                    <w:gridCol w:w="850"/>
                    <w:gridCol w:w="709"/>
                    <w:gridCol w:w="850"/>
                    <w:gridCol w:w="851"/>
                  </w:tblGrid>
                  <w:tr w:rsidR="00D71937" w:rsidTr="000754C9">
                    <w:tc>
                      <w:tcPr>
                        <w:tcW w:w="679" w:type="dxa"/>
                        <w:vMerge w:val="restart"/>
                      </w:tcPr>
                      <w:p w:rsidR="00D71937" w:rsidRDefault="00D71937"/>
                    </w:tc>
                    <w:tc>
                      <w:tcPr>
                        <w:tcW w:w="5842" w:type="dxa"/>
                        <w:gridSpan w:val="7"/>
                      </w:tcPr>
                      <w:p w:rsidR="00D71937" w:rsidRPr="00BD5823" w:rsidRDefault="00D71937" w:rsidP="00D71937">
                        <w:pPr>
                          <w:jc w:val="center"/>
                          <w:rPr>
                            <w:b/>
                            <w:bCs/>
                          </w:rPr>
                        </w:pPr>
                        <w:r>
                          <w:rPr>
                            <w:b/>
                            <w:bCs/>
                          </w:rPr>
                          <w:t>Soluciones aproximadas en cada i</w:t>
                        </w:r>
                        <w:r w:rsidRPr="00BD5823">
                          <w:rPr>
                            <w:b/>
                            <w:bCs/>
                          </w:rPr>
                          <w:t>teración</w:t>
                        </w:r>
                      </w:p>
                    </w:tc>
                  </w:tr>
                  <w:tr w:rsidR="00D71937" w:rsidTr="000754C9">
                    <w:tc>
                      <w:tcPr>
                        <w:tcW w:w="679" w:type="dxa"/>
                        <w:vMerge/>
                      </w:tcPr>
                      <w:p w:rsidR="00D71937" w:rsidRDefault="00D71937"/>
                    </w:tc>
                    <w:tc>
                      <w:tcPr>
                        <w:tcW w:w="881" w:type="dxa"/>
                      </w:tcPr>
                      <w:p w:rsidR="00D71937" w:rsidRPr="00BD5823" w:rsidRDefault="00D71937" w:rsidP="00BD5823">
                        <w:pPr>
                          <w:jc w:val="center"/>
                          <w:rPr>
                            <w:b/>
                            <w:bCs/>
                          </w:rPr>
                        </w:pPr>
                        <w:r w:rsidRPr="00BD5823">
                          <w:rPr>
                            <w:b/>
                            <w:bCs/>
                          </w:rPr>
                          <w:t>0</w:t>
                        </w:r>
                      </w:p>
                    </w:tc>
                    <w:tc>
                      <w:tcPr>
                        <w:tcW w:w="850" w:type="dxa"/>
                      </w:tcPr>
                      <w:p w:rsidR="00D71937" w:rsidRPr="00BD5823" w:rsidRDefault="00D71937" w:rsidP="00BD5823">
                        <w:pPr>
                          <w:jc w:val="center"/>
                          <w:rPr>
                            <w:b/>
                            <w:bCs/>
                          </w:rPr>
                        </w:pPr>
                        <w:r w:rsidRPr="00BD5823">
                          <w:rPr>
                            <w:b/>
                            <w:bCs/>
                          </w:rPr>
                          <w:t>1</w:t>
                        </w:r>
                      </w:p>
                    </w:tc>
                    <w:tc>
                      <w:tcPr>
                        <w:tcW w:w="851" w:type="dxa"/>
                      </w:tcPr>
                      <w:p w:rsidR="00D71937" w:rsidRPr="00BD5823" w:rsidRDefault="00D71937" w:rsidP="00BD5823">
                        <w:pPr>
                          <w:jc w:val="center"/>
                          <w:rPr>
                            <w:b/>
                            <w:bCs/>
                          </w:rPr>
                        </w:pPr>
                        <w:r w:rsidRPr="00BD5823">
                          <w:rPr>
                            <w:b/>
                            <w:bCs/>
                          </w:rPr>
                          <w:t>2</w:t>
                        </w:r>
                      </w:p>
                    </w:tc>
                    <w:tc>
                      <w:tcPr>
                        <w:tcW w:w="850" w:type="dxa"/>
                      </w:tcPr>
                      <w:p w:rsidR="00D71937" w:rsidRPr="00BD5823" w:rsidRDefault="00D71937" w:rsidP="00BD5823">
                        <w:pPr>
                          <w:jc w:val="center"/>
                          <w:rPr>
                            <w:b/>
                            <w:bCs/>
                          </w:rPr>
                        </w:pPr>
                        <w:r w:rsidRPr="00BD5823">
                          <w:rPr>
                            <w:b/>
                            <w:bCs/>
                          </w:rPr>
                          <w:t>3</w:t>
                        </w:r>
                      </w:p>
                    </w:tc>
                    <w:tc>
                      <w:tcPr>
                        <w:tcW w:w="709" w:type="dxa"/>
                      </w:tcPr>
                      <w:p w:rsidR="00D71937" w:rsidRPr="00BD5823" w:rsidRDefault="00D71937" w:rsidP="00BD5823">
                        <w:pPr>
                          <w:jc w:val="center"/>
                          <w:rPr>
                            <w:b/>
                            <w:bCs/>
                          </w:rPr>
                        </w:pPr>
                        <w:r w:rsidRPr="00BD5823">
                          <w:rPr>
                            <w:b/>
                            <w:bCs/>
                          </w:rPr>
                          <w:t>…</w:t>
                        </w:r>
                      </w:p>
                    </w:tc>
                    <w:tc>
                      <w:tcPr>
                        <w:tcW w:w="850" w:type="dxa"/>
                      </w:tcPr>
                      <w:p w:rsidR="00D71937" w:rsidRPr="00BD5823" w:rsidRDefault="00D71937" w:rsidP="00BD5823">
                        <w:pPr>
                          <w:jc w:val="center"/>
                          <w:rPr>
                            <w:b/>
                            <w:bCs/>
                          </w:rPr>
                        </w:pPr>
                        <w:r>
                          <w:rPr>
                            <w:b/>
                            <w:bCs/>
                          </w:rPr>
                          <w:t>10</w:t>
                        </w:r>
                      </w:p>
                    </w:tc>
                    <w:tc>
                      <w:tcPr>
                        <w:tcW w:w="851" w:type="dxa"/>
                      </w:tcPr>
                      <w:p w:rsidR="00D71937" w:rsidRPr="00BD5823" w:rsidRDefault="00D71937" w:rsidP="00BD5823">
                        <w:pPr>
                          <w:jc w:val="center"/>
                          <w:rPr>
                            <w:b/>
                            <w:bCs/>
                          </w:rPr>
                        </w:pPr>
                        <w:r w:rsidRPr="00BD5823">
                          <w:rPr>
                            <w:b/>
                            <w:bCs/>
                          </w:rPr>
                          <w:t>11</w:t>
                        </w:r>
                      </w:p>
                    </w:tc>
                  </w:tr>
                  <w:tr w:rsidR="00D71937" w:rsidTr="000754C9">
                    <w:tc>
                      <w:tcPr>
                        <w:tcW w:w="679" w:type="dxa"/>
                      </w:tcPr>
                      <w:p w:rsidR="00D71937" w:rsidRPr="00BD5823" w:rsidRDefault="00D71937">
                        <w:pPr>
                          <w:rPr>
                            <w:b/>
                            <w:bCs/>
                          </w:rPr>
                        </w:pPr>
                        <w:r w:rsidRPr="00BD5823">
                          <w:rPr>
                            <w:b/>
                            <w:bCs/>
                          </w:rPr>
                          <w:t>x</w:t>
                        </w:r>
                        <w:r w:rsidRPr="00BD5823">
                          <w:rPr>
                            <w:b/>
                            <w:bCs/>
                            <w:vertAlign w:val="subscript"/>
                          </w:rPr>
                          <w:t>1</w:t>
                        </w:r>
                      </w:p>
                    </w:tc>
                    <w:tc>
                      <w:tcPr>
                        <w:tcW w:w="881" w:type="dxa"/>
                      </w:tcPr>
                      <w:p w:rsidR="00D71937" w:rsidRDefault="00D71937">
                        <w:r>
                          <w:t xml:space="preserve"> 1.000</w:t>
                        </w:r>
                      </w:p>
                    </w:tc>
                    <w:tc>
                      <w:tcPr>
                        <w:tcW w:w="850" w:type="dxa"/>
                      </w:tcPr>
                      <w:p w:rsidR="00D71937" w:rsidRDefault="00D71937" w:rsidP="00614BDF">
                        <w:r>
                          <w:t xml:space="preserve"> 0.200</w:t>
                        </w:r>
                      </w:p>
                    </w:tc>
                    <w:tc>
                      <w:tcPr>
                        <w:tcW w:w="851" w:type="dxa"/>
                      </w:tcPr>
                      <w:p w:rsidR="00D71937" w:rsidRDefault="00D71937" w:rsidP="00614BDF">
                        <w:r>
                          <w:t>-0.180</w:t>
                        </w:r>
                      </w:p>
                    </w:tc>
                    <w:tc>
                      <w:tcPr>
                        <w:tcW w:w="850" w:type="dxa"/>
                      </w:tcPr>
                      <w:p w:rsidR="00D71937" w:rsidRDefault="00D71937">
                        <w:r>
                          <w:t>-0.121</w:t>
                        </w:r>
                      </w:p>
                    </w:tc>
                    <w:tc>
                      <w:tcPr>
                        <w:tcW w:w="709" w:type="dxa"/>
                      </w:tcPr>
                      <w:p w:rsidR="00D71937" w:rsidRDefault="00D71937"/>
                    </w:tc>
                    <w:tc>
                      <w:tcPr>
                        <w:tcW w:w="850" w:type="dxa"/>
                      </w:tcPr>
                      <w:p w:rsidR="00D71937" w:rsidRDefault="00FC2A19">
                        <w:r>
                          <w:t>-0.086</w:t>
                        </w:r>
                      </w:p>
                    </w:tc>
                    <w:tc>
                      <w:tcPr>
                        <w:tcW w:w="851" w:type="dxa"/>
                      </w:tcPr>
                      <w:p w:rsidR="00D71937" w:rsidRDefault="00D71937">
                        <w:r>
                          <w:t>-0.086</w:t>
                        </w:r>
                      </w:p>
                    </w:tc>
                  </w:tr>
                  <w:tr w:rsidR="00D71937" w:rsidTr="000754C9">
                    <w:tc>
                      <w:tcPr>
                        <w:tcW w:w="679" w:type="dxa"/>
                      </w:tcPr>
                      <w:p w:rsidR="00D71937" w:rsidRPr="00BD5823" w:rsidRDefault="00D71937" w:rsidP="00BD6649">
                        <w:pPr>
                          <w:rPr>
                            <w:b/>
                            <w:bCs/>
                          </w:rPr>
                        </w:pPr>
                        <w:r w:rsidRPr="00BD5823">
                          <w:rPr>
                            <w:b/>
                            <w:bCs/>
                          </w:rPr>
                          <w:t>x</w:t>
                        </w:r>
                        <w:r w:rsidRPr="00BD5823">
                          <w:rPr>
                            <w:b/>
                            <w:bCs/>
                            <w:vertAlign w:val="subscript"/>
                          </w:rPr>
                          <w:t>2</w:t>
                        </w:r>
                      </w:p>
                    </w:tc>
                    <w:tc>
                      <w:tcPr>
                        <w:tcW w:w="881" w:type="dxa"/>
                      </w:tcPr>
                      <w:p w:rsidR="00D71937" w:rsidRDefault="00D71937">
                        <w:r>
                          <w:t xml:space="preserve"> 2.000</w:t>
                        </w:r>
                      </w:p>
                    </w:tc>
                    <w:tc>
                      <w:tcPr>
                        <w:tcW w:w="850" w:type="dxa"/>
                      </w:tcPr>
                      <w:p w:rsidR="00D71937" w:rsidRDefault="00D71937" w:rsidP="00614BDF">
                        <w:r>
                          <w:t xml:space="preserve"> 1.333</w:t>
                        </w:r>
                      </w:p>
                    </w:tc>
                    <w:tc>
                      <w:tcPr>
                        <w:tcW w:w="851" w:type="dxa"/>
                      </w:tcPr>
                      <w:p w:rsidR="00D71937" w:rsidRDefault="00D71937" w:rsidP="00614BDF">
                        <w:r>
                          <w:t xml:space="preserve"> 0.333</w:t>
                        </w:r>
                      </w:p>
                    </w:tc>
                    <w:tc>
                      <w:tcPr>
                        <w:tcW w:w="850" w:type="dxa"/>
                      </w:tcPr>
                      <w:p w:rsidR="00D71937" w:rsidRDefault="00D71937">
                        <w:r>
                          <w:t xml:space="preserve"> 0.656</w:t>
                        </w:r>
                      </w:p>
                    </w:tc>
                    <w:tc>
                      <w:tcPr>
                        <w:tcW w:w="709" w:type="dxa"/>
                      </w:tcPr>
                      <w:p w:rsidR="00D71937" w:rsidRDefault="00D71937"/>
                    </w:tc>
                    <w:tc>
                      <w:tcPr>
                        <w:tcW w:w="850" w:type="dxa"/>
                      </w:tcPr>
                      <w:p w:rsidR="00D71937" w:rsidRDefault="00FC2A19">
                        <w:r>
                          <w:t xml:space="preserve"> 0.741</w:t>
                        </w:r>
                      </w:p>
                    </w:tc>
                    <w:tc>
                      <w:tcPr>
                        <w:tcW w:w="851" w:type="dxa"/>
                      </w:tcPr>
                      <w:p w:rsidR="00D71937" w:rsidRDefault="00D71937">
                        <w:r>
                          <w:t xml:space="preserve"> 0.741</w:t>
                        </w:r>
                      </w:p>
                    </w:tc>
                  </w:tr>
                  <w:tr w:rsidR="00D71937" w:rsidTr="000754C9">
                    <w:tc>
                      <w:tcPr>
                        <w:tcW w:w="679" w:type="dxa"/>
                      </w:tcPr>
                      <w:p w:rsidR="00D71937" w:rsidRPr="00BD5823" w:rsidRDefault="00D71937" w:rsidP="00BD6649">
                        <w:pPr>
                          <w:rPr>
                            <w:b/>
                            <w:bCs/>
                          </w:rPr>
                        </w:pPr>
                        <w:r w:rsidRPr="00BD5823">
                          <w:rPr>
                            <w:b/>
                            <w:bCs/>
                          </w:rPr>
                          <w:t>x</w:t>
                        </w:r>
                        <w:r w:rsidRPr="00BD5823">
                          <w:rPr>
                            <w:b/>
                            <w:bCs/>
                            <w:vertAlign w:val="subscript"/>
                          </w:rPr>
                          <w:t>3</w:t>
                        </w:r>
                      </w:p>
                    </w:tc>
                    <w:tc>
                      <w:tcPr>
                        <w:tcW w:w="881" w:type="dxa"/>
                      </w:tcPr>
                      <w:p w:rsidR="00D71937" w:rsidRDefault="00D71937">
                        <w:r>
                          <w:t xml:space="preserve"> 3.000</w:t>
                        </w:r>
                      </w:p>
                    </w:tc>
                    <w:tc>
                      <w:tcPr>
                        <w:tcW w:w="850" w:type="dxa"/>
                      </w:tcPr>
                      <w:p w:rsidR="00D71937" w:rsidRDefault="00D71937" w:rsidP="00614BDF">
                        <w:r>
                          <w:t>-0.800</w:t>
                        </w:r>
                      </w:p>
                    </w:tc>
                    <w:tc>
                      <w:tcPr>
                        <w:tcW w:w="851" w:type="dxa"/>
                      </w:tcPr>
                      <w:p w:rsidR="00D71937" w:rsidRDefault="00D71937" w:rsidP="00614BDF">
                        <w:r>
                          <w:t>-0.213</w:t>
                        </w:r>
                      </w:p>
                    </w:tc>
                    <w:tc>
                      <w:tcPr>
                        <w:tcW w:w="850" w:type="dxa"/>
                      </w:tcPr>
                      <w:p w:rsidR="00D71937" w:rsidRDefault="00D71937">
                        <w:r>
                          <w:t xml:space="preserve"> </w:t>
                        </w:r>
                        <w:r w:rsidR="00FC2A19">
                          <w:t>0.33</w:t>
                        </w:r>
                        <w:r>
                          <w:t>9</w:t>
                        </w:r>
                      </w:p>
                    </w:tc>
                    <w:tc>
                      <w:tcPr>
                        <w:tcW w:w="709" w:type="dxa"/>
                      </w:tcPr>
                      <w:p w:rsidR="00D71937" w:rsidRDefault="00D71937"/>
                    </w:tc>
                    <w:tc>
                      <w:tcPr>
                        <w:tcW w:w="850" w:type="dxa"/>
                      </w:tcPr>
                      <w:p w:rsidR="00D71937" w:rsidRDefault="00FC2A19">
                        <w:r>
                          <w:t xml:space="preserve"> 0.138</w:t>
                        </w:r>
                      </w:p>
                    </w:tc>
                    <w:tc>
                      <w:tcPr>
                        <w:tcW w:w="851" w:type="dxa"/>
                      </w:tcPr>
                      <w:p w:rsidR="00D71937" w:rsidRDefault="00D71937">
                        <w:r>
                          <w:t xml:space="preserve"> 0.138</w:t>
                        </w:r>
                      </w:p>
                    </w:tc>
                  </w:tr>
                  <w:tr w:rsidR="00D71937" w:rsidTr="000754C9">
                    <w:tc>
                      <w:tcPr>
                        <w:tcW w:w="679" w:type="dxa"/>
                      </w:tcPr>
                      <w:p w:rsidR="00D71937" w:rsidRPr="00BD5823" w:rsidRDefault="00D71937">
                        <w:pPr>
                          <w:rPr>
                            <w:b/>
                            <w:bCs/>
                          </w:rPr>
                        </w:pPr>
                        <w:proofErr w:type="spellStart"/>
                        <w:r w:rsidRPr="00BD5823">
                          <w:rPr>
                            <w:b/>
                            <w:bCs/>
                          </w:rPr>
                          <w:t>d</w:t>
                        </w:r>
                        <w:r w:rsidRPr="00BD5823">
                          <w:rPr>
                            <w:b/>
                            <w:bCs/>
                            <w:vertAlign w:val="subscript"/>
                          </w:rPr>
                          <w:t>max</w:t>
                        </w:r>
                        <w:proofErr w:type="spellEnd"/>
                      </w:p>
                    </w:tc>
                    <w:tc>
                      <w:tcPr>
                        <w:tcW w:w="881" w:type="dxa"/>
                      </w:tcPr>
                      <w:p w:rsidR="00D71937" w:rsidRDefault="00D71937"/>
                    </w:tc>
                    <w:tc>
                      <w:tcPr>
                        <w:tcW w:w="850" w:type="dxa"/>
                      </w:tcPr>
                      <w:p w:rsidR="00D71937" w:rsidRDefault="00D71937">
                        <w:r>
                          <w:t xml:space="preserve"> 3.800</w:t>
                        </w:r>
                      </w:p>
                    </w:tc>
                    <w:tc>
                      <w:tcPr>
                        <w:tcW w:w="851" w:type="dxa"/>
                      </w:tcPr>
                      <w:p w:rsidR="00D71937" w:rsidRDefault="00D71937">
                        <w:r>
                          <w:t xml:space="preserve"> 1.000</w:t>
                        </w:r>
                      </w:p>
                    </w:tc>
                    <w:tc>
                      <w:tcPr>
                        <w:tcW w:w="850" w:type="dxa"/>
                      </w:tcPr>
                      <w:p w:rsidR="00D71937" w:rsidRDefault="00D71937">
                        <w:r>
                          <w:t xml:space="preserve"> 0.552</w:t>
                        </w:r>
                      </w:p>
                    </w:tc>
                    <w:tc>
                      <w:tcPr>
                        <w:tcW w:w="709" w:type="dxa"/>
                      </w:tcPr>
                      <w:p w:rsidR="00D71937" w:rsidRDefault="00D71937"/>
                    </w:tc>
                    <w:tc>
                      <w:tcPr>
                        <w:tcW w:w="850" w:type="dxa"/>
                      </w:tcPr>
                      <w:p w:rsidR="00D71937" w:rsidRDefault="00FC2A19">
                        <w:r>
                          <w:t xml:space="preserve"> 0.001</w:t>
                        </w:r>
                      </w:p>
                    </w:tc>
                    <w:tc>
                      <w:tcPr>
                        <w:tcW w:w="851" w:type="dxa"/>
                      </w:tcPr>
                      <w:p w:rsidR="00D71937" w:rsidRDefault="00D71937">
                        <w:r>
                          <w:t xml:space="preserve"> 0.000</w:t>
                        </w:r>
                      </w:p>
                    </w:tc>
                  </w:tr>
                </w:tbl>
                <w:p w:rsidR="00BD6649" w:rsidRDefault="00BD6649"/>
              </w:txbxContent>
            </v:textbox>
          </v:shape>
        </w:pict>
      </w:r>
    </w:p>
    <w:p w:rsidR="00D364FA" w:rsidRDefault="00D364FA" w:rsidP="003D41BF">
      <w:pPr>
        <w:jc w:val="both"/>
        <w:rPr>
          <w:b/>
          <w:bCs/>
        </w:rPr>
      </w:pPr>
    </w:p>
    <w:p w:rsidR="00D364FA" w:rsidRDefault="00D364FA" w:rsidP="003D41BF">
      <w:pPr>
        <w:jc w:val="both"/>
        <w:rPr>
          <w:b/>
          <w:bCs/>
        </w:rPr>
      </w:pPr>
    </w:p>
    <w:p w:rsidR="00B25EC0" w:rsidRDefault="00B25EC0" w:rsidP="003D41BF">
      <w:pPr>
        <w:jc w:val="both"/>
        <w:rPr>
          <w:b/>
          <w:bCs/>
        </w:rPr>
      </w:pPr>
    </w:p>
    <w:p w:rsidR="0030625C" w:rsidRDefault="0030625C" w:rsidP="003D41BF">
      <w:pPr>
        <w:jc w:val="both"/>
        <w:rPr>
          <w:b/>
          <w:bCs/>
        </w:rPr>
      </w:pPr>
    </w:p>
    <w:p w:rsidR="0030625C" w:rsidRDefault="0030625C" w:rsidP="003D41BF">
      <w:pPr>
        <w:jc w:val="both"/>
        <w:rPr>
          <w:b/>
          <w:bCs/>
        </w:rPr>
      </w:pPr>
    </w:p>
    <w:p w:rsidR="0030625C" w:rsidRDefault="0030625C" w:rsidP="003D41BF">
      <w:pPr>
        <w:jc w:val="both"/>
        <w:rPr>
          <w:b/>
          <w:bCs/>
        </w:rPr>
      </w:pPr>
    </w:p>
    <w:p w:rsidR="00062E34" w:rsidRDefault="00062E34" w:rsidP="003D41BF">
      <w:pPr>
        <w:jc w:val="both"/>
        <w:rPr>
          <w:b/>
          <w:bCs/>
        </w:rPr>
      </w:pPr>
    </w:p>
    <w:p w:rsidR="000754C9" w:rsidRDefault="000754C9" w:rsidP="003D41BF">
      <w:pPr>
        <w:jc w:val="both"/>
        <w:rPr>
          <w:b/>
          <w:bCs/>
        </w:rPr>
      </w:pPr>
    </w:p>
    <w:p w:rsidR="00D501C7" w:rsidRPr="0020259E" w:rsidRDefault="00DD3B95" w:rsidP="003D41BF">
      <w:pPr>
        <w:jc w:val="both"/>
      </w:pPr>
      <w:r w:rsidRPr="0020259E">
        <w:rPr>
          <w:b/>
          <w:bCs/>
        </w:rPr>
        <w:t>Ejercicio 2:</w:t>
      </w:r>
      <w:r w:rsidR="000159B3" w:rsidRPr="0020259E">
        <w:rPr>
          <w:b/>
          <w:bCs/>
        </w:rPr>
        <w:t xml:space="preserve"> </w:t>
      </w:r>
      <w:r w:rsidR="00AA4B33" w:rsidRPr="0020259E">
        <w:t xml:space="preserve">Diseñar </w:t>
      </w:r>
      <w:r w:rsidR="007A770A">
        <w:t xml:space="preserve">e implementar en C </w:t>
      </w:r>
      <w:r w:rsidR="00AA4B33" w:rsidRPr="0020259E">
        <w:t xml:space="preserve">una estructura de datos para representar una lista de ecuaciones químicas (hasta un máximo de </w:t>
      </w:r>
      <w:r w:rsidR="00AA4B33" w:rsidRPr="00062E34">
        <w:rPr>
          <w:b/>
          <w:bCs/>
          <w:i/>
          <w:iCs/>
        </w:rPr>
        <w:t>100</w:t>
      </w:r>
      <w:r w:rsidR="00AA4B33" w:rsidRPr="0020259E">
        <w:t>). Nota: una ecuación química representa una reacción química en la que intervienen una serie d</w:t>
      </w:r>
      <w:r w:rsidR="003D41BF" w:rsidRPr="0020259E">
        <w:t>e sustancias o fórmulas moleculares</w:t>
      </w:r>
      <w:r w:rsidR="00AA4B33" w:rsidRPr="0020259E">
        <w:t>, que se subdividen en reactivos (parte izquierda de la ecuación) y productos (parte derecha)</w:t>
      </w:r>
      <w:r w:rsidR="003D41BF" w:rsidRPr="0020259E">
        <w:t>, las cuales van precedida</w:t>
      </w:r>
      <w:r w:rsidR="00AA4B33" w:rsidRPr="0020259E">
        <w:t xml:space="preserve">s por unos números (coeficientes </w:t>
      </w:r>
      <w:proofErr w:type="spellStart"/>
      <w:r w:rsidR="00AA4B33" w:rsidRPr="0020259E">
        <w:t>estequiométricos</w:t>
      </w:r>
      <w:proofErr w:type="spellEnd"/>
      <w:r w:rsidR="00AA4B33" w:rsidRPr="0020259E">
        <w:t>) que indican cuantas moléculas de cada sustancia intervienen en la reacción. Cada fórmula molecular indica los elementos presentes en una sustancia</w:t>
      </w:r>
      <w:r w:rsidR="003D41BF" w:rsidRPr="0020259E">
        <w:t xml:space="preserve"> (mediante su símbolo atómico)</w:t>
      </w:r>
      <w:r w:rsidR="00AA4B33" w:rsidRPr="0020259E">
        <w:t xml:space="preserve"> así como la cantidad exacta de átomos de cada elemento en una molécula de la misma</w:t>
      </w:r>
      <w:r w:rsidR="003D41BF" w:rsidRPr="0020259E">
        <w:t>.</w:t>
      </w:r>
      <w:r w:rsidR="00AA4B33" w:rsidRPr="0020259E">
        <w:t xml:space="preserve"> Ejemplo</w:t>
      </w:r>
      <w:r w:rsidR="00D556FB">
        <w:t>s</w:t>
      </w:r>
      <w:r w:rsidR="00AA4B33" w:rsidRPr="0020259E">
        <w:t>:</w:t>
      </w:r>
    </w:p>
    <w:p w:rsidR="00AA4B33" w:rsidRPr="0020259E" w:rsidRDefault="00AA4B33" w:rsidP="00AA4B33">
      <w:pPr>
        <w:jc w:val="both"/>
      </w:pPr>
    </w:p>
    <w:p w:rsidR="00AA4B33" w:rsidRDefault="00AA4B33" w:rsidP="00AA4B33">
      <w:pPr>
        <w:jc w:val="both"/>
      </w:pPr>
      <w:r w:rsidRPr="0020259E">
        <w:tab/>
      </w:r>
      <w:r w:rsidRPr="0020259E">
        <w:tab/>
      </w:r>
      <w:r w:rsidRPr="0020259E">
        <w:tab/>
        <w:t>2 C</w:t>
      </w:r>
      <w:r w:rsidRPr="0020259E">
        <w:rPr>
          <w:vertAlign w:val="subscript"/>
        </w:rPr>
        <w:t>8</w:t>
      </w:r>
      <w:r w:rsidRPr="0020259E">
        <w:t>H</w:t>
      </w:r>
      <w:r w:rsidRPr="0020259E">
        <w:rPr>
          <w:vertAlign w:val="subscript"/>
        </w:rPr>
        <w:t>18</w:t>
      </w:r>
      <w:r w:rsidRPr="0020259E">
        <w:t xml:space="preserve"> + 25 O</w:t>
      </w:r>
      <w:r w:rsidRPr="0020259E">
        <w:rPr>
          <w:vertAlign w:val="subscript"/>
        </w:rPr>
        <w:t>2</w:t>
      </w:r>
      <w:r w:rsidRPr="0020259E">
        <w:t xml:space="preserve"> </w:t>
      </w:r>
      <w:r w:rsidRPr="0020259E">
        <w:sym w:font="Wingdings" w:char="F0E0"/>
      </w:r>
      <w:r w:rsidRPr="0020259E">
        <w:t xml:space="preserve"> 16 CO</w:t>
      </w:r>
      <w:r w:rsidRPr="0020259E">
        <w:rPr>
          <w:vertAlign w:val="subscript"/>
        </w:rPr>
        <w:t>2</w:t>
      </w:r>
      <w:r w:rsidRPr="0020259E">
        <w:t xml:space="preserve"> + 18 H</w:t>
      </w:r>
      <w:r w:rsidRPr="0020259E">
        <w:rPr>
          <w:vertAlign w:val="subscript"/>
        </w:rPr>
        <w:t>2</w:t>
      </w:r>
      <w:r w:rsidRPr="0020259E">
        <w:t>0</w:t>
      </w:r>
    </w:p>
    <w:p w:rsidR="00D556FB" w:rsidRPr="0020259E" w:rsidRDefault="00D556FB" w:rsidP="00AA4B33">
      <w:pPr>
        <w:jc w:val="both"/>
      </w:pPr>
      <w:r>
        <w:tab/>
      </w:r>
      <w:r>
        <w:tab/>
      </w:r>
      <w:r>
        <w:tab/>
        <w:t>2 H</w:t>
      </w:r>
      <w:r w:rsidRPr="00D556FB">
        <w:rPr>
          <w:vertAlign w:val="subscript"/>
        </w:rPr>
        <w:t>2</w:t>
      </w:r>
      <w:r>
        <w:t xml:space="preserve">O </w:t>
      </w:r>
      <w:r>
        <w:sym w:font="Wingdings" w:char="F0E0"/>
      </w:r>
      <w:r>
        <w:t xml:space="preserve"> 2 H</w:t>
      </w:r>
      <w:r w:rsidRPr="00D556FB">
        <w:rPr>
          <w:vertAlign w:val="subscript"/>
        </w:rPr>
        <w:t>2</w:t>
      </w:r>
      <w:r>
        <w:t xml:space="preserve"> + O</w:t>
      </w:r>
      <w:r w:rsidRPr="00D556FB">
        <w:rPr>
          <w:vertAlign w:val="subscript"/>
        </w:rPr>
        <w:t>2</w:t>
      </w:r>
    </w:p>
    <w:p w:rsidR="00AA4B33" w:rsidRPr="0020259E" w:rsidRDefault="00AA4B33" w:rsidP="00AA4B33">
      <w:pPr>
        <w:jc w:val="both"/>
      </w:pPr>
    </w:p>
    <w:p w:rsidR="003D41BF" w:rsidRDefault="003D41BF" w:rsidP="007A770A">
      <w:pPr>
        <w:jc w:val="both"/>
      </w:pPr>
      <w:r w:rsidRPr="0020259E">
        <w:t xml:space="preserve">Considerar </w:t>
      </w:r>
      <w:r w:rsidR="007A770A">
        <w:t xml:space="preserve">solamente </w:t>
      </w:r>
      <w:r w:rsidRPr="0020259E">
        <w:t xml:space="preserve">ecuaciones químicas </w:t>
      </w:r>
      <w:r w:rsidR="007A770A">
        <w:t xml:space="preserve">en las que intervienen </w:t>
      </w:r>
      <w:r w:rsidRPr="0020259E">
        <w:t xml:space="preserve">un máximo de 5 reactivos y 5 productos, </w:t>
      </w:r>
      <w:r w:rsidR="007A770A">
        <w:t xml:space="preserve">y </w:t>
      </w:r>
      <w:r w:rsidRPr="0020259E">
        <w:t>donde cada fórmula molecular tiene un máximo de 5 elementos atómicos</w:t>
      </w:r>
      <w:r w:rsidR="007A770A">
        <w:t>. Los símbolos de los respectivos elementos atómicos se encuentran almacenados en un archivo binario con la siguiente estructura:</w:t>
      </w:r>
    </w:p>
    <w:p w:rsidR="007A770A" w:rsidRDefault="007A770A" w:rsidP="007A770A">
      <w:pPr>
        <w:jc w:val="both"/>
      </w:pPr>
    </w:p>
    <w:p w:rsidR="007A770A" w:rsidRPr="003746F9" w:rsidRDefault="00F568C0" w:rsidP="00B25EC0">
      <w:pPr>
        <w:jc w:val="center"/>
        <w:rPr>
          <w:b/>
          <w:bCs/>
          <w:i/>
          <w:iCs/>
          <w:lang w:val="pt-PT"/>
        </w:rPr>
      </w:pPr>
      <w:proofErr w:type="spellStart"/>
      <w:r w:rsidRPr="003746F9">
        <w:rPr>
          <w:b/>
          <w:bCs/>
          <w:i/>
          <w:iCs/>
          <w:lang w:val="pt-PT"/>
        </w:rPr>
        <w:t>Elementos_TP</w:t>
      </w:r>
      <w:r w:rsidR="007A770A" w:rsidRPr="003746F9">
        <w:rPr>
          <w:b/>
          <w:bCs/>
          <w:i/>
          <w:iCs/>
          <w:lang w:val="pt-PT"/>
        </w:rPr>
        <w:t>.bin</w:t>
      </w:r>
      <w:proofErr w:type="spellEnd"/>
    </w:p>
    <w:p w:rsidR="007A770A" w:rsidRPr="002542C4" w:rsidRDefault="007A770A" w:rsidP="00B25EC0">
      <w:pPr>
        <w:ind w:left="708"/>
        <w:jc w:val="both"/>
        <w:rPr>
          <w:lang w:val="pt-PT"/>
        </w:rPr>
      </w:pPr>
      <w:r w:rsidRPr="003746F9">
        <w:rPr>
          <w:lang w:val="pt-PT"/>
        </w:rPr>
        <w:tab/>
      </w:r>
      <w:proofErr w:type="spellStart"/>
      <w:r w:rsidRPr="002542C4">
        <w:rPr>
          <w:lang w:val="pt-PT"/>
        </w:rPr>
        <w:t>Nú</w:t>
      </w:r>
      <w:r>
        <w:rPr>
          <w:lang w:val="pt-PT"/>
        </w:rPr>
        <w:t>m</w:t>
      </w:r>
      <w:proofErr w:type="spellEnd"/>
      <w:r>
        <w:rPr>
          <w:lang w:val="pt-PT"/>
        </w:rPr>
        <w:t xml:space="preserve">. atómico (nº </w:t>
      </w:r>
      <w:proofErr w:type="spellStart"/>
      <w:r>
        <w:rPr>
          <w:lang w:val="pt-PT"/>
        </w:rPr>
        <w:t>protones</w:t>
      </w:r>
      <w:proofErr w:type="spellEnd"/>
      <w:r>
        <w:rPr>
          <w:lang w:val="pt-PT"/>
        </w:rPr>
        <w:t>):</w:t>
      </w:r>
      <w:r>
        <w:rPr>
          <w:lang w:val="pt-PT"/>
        </w:rPr>
        <w:tab/>
      </w:r>
      <w:r>
        <w:rPr>
          <w:lang w:val="pt-PT"/>
        </w:rPr>
        <w:tab/>
      </w:r>
      <w:proofErr w:type="spellStart"/>
      <w:r>
        <w:rPr>
          <w:lang w:val="pt-PT"/>
        </w:rPr>
        <w:t>entero</w:t>
      </w:r>
      <w:proofErr w:type="spellEnd"/>
      <w:r>
        <w:rPr>
          <w:lang w:val="pt-PT"/>
        </w:rPr>
        <w:t xml:space="preserve"> (2 bytes)</w:t>
      </w:r>
    </w:p>
    <w:p w:rsidR="007A770A" w:rsidRPr="003746F9" w:rsidRDefault="007A770A" w:rsidP="00B25EC0">
      <w:pPr>
        <w:ind w:left="708"/>
        <w:jc w:val="both"/>
      </w:pPr>
      <w:r>
        <w:rPr>
          <w:lang w:val="pt-PT"/>
        </w:rPr>
        <w:t xml:space="preserve">    </w:t>
      </w:r>
      <w:r>
        <w:rPr>
          <w:lang w:val="pt-PT"/>
        </w:rPr>
        <w:tab/>
      </w:r>
      <w:r w:rsidRPr="003746F9">
        <w:t>Nº másico (</w:t>
      </w:r>
      <w:proofErr w:type="spellStart"/>
      <w:r w:rsidRPr="003746F9">
        <w:t>protones+neutrones</w:t>
      </w:r>
      <w:proofErr w:type="spellEnd"/>
      <w:r w:rsidRPr="003746F9">
        <w:t>):</w:t>
      </w:r>
      <w:r w:rsidRPr="003746F9">
        <w:tab/>
        <w:t>real (simple precisión)</w:t>
      </w:r>
    </w:p>
    <w:p w:rsidR="007A770A" w:rsidRPr="007A770A" w:rsidRDefault="007A770A" w:rsidP="00B25EC0">
      <w:pPr>
        <w:ind w:left="708"/>
        <w:jc w:val="both"/>
      </w:pPr>
      <w:r w:rsidRPr="003746F9">
        <w:t xml:space="preserve">    </w:t>
      </w:r>
      <w:r w:rsidRPr="003746F9">
        <w:tab/>
      </w:r>
      <w:r w:rsidRPr="007A770A">
        <w:t>Símbolo:</w:t>
      </w:r>
      <w:r w:rsidRPr="007A770A">
        <w:tab/>
      </w:r>
      <w:r>
        <w:tab/>
      </w:r>
      <w:r>
        <w:tab/>
      </w:r>
      <w:r>
        <w:tab/>
      </w:r>
      <w:r w:rsidRPr="007A770A">
        <w:t>cadena</w:t>
      </w:r>
      <w:r>
        <w:t xml:space="preserve"> de 3 caracteres (incluye ‘\0’)</w:t>
      </w:r>
    </w:p>
    <w:p w:rsidR="007A770A" w:rsidRDefault="007A770A" w:rsidP="00B25EC0">
      <w:pPr>
        <w:ind w:left="708"/>
        <w:jc w:val="both"/>
      </w:pPr>
      <w:r w:rsidRPr="007A770A">
        <w:t xml:space="preserve">    </w:t>
      </w:r>
      <w:r>
        <w:tab/>
        <w:t>Nombre</w:t>
      </w:r>
      <w:r w:rsidRPr="007A770A">
        <w:t xml:space="preserve">: </w:t>
      </w:r>
      <w:r>
        <w:tab/>
      </w:r>
      <w:r>
        <w:tab/>
      </w:r>
      <w:r>
        <w:tab/>
      </w:r>
      <w:r>
        <w:tab/>
      </w:r>
      <w:r w:rsidRPr="007A770A">
        <w:t>cadena</w:t>
      </w:r>
      <w:r>
        <w:t xml:space="preserve"> de </w:t>
      </w:r>
      <w:r w:rsidRPr="007A770A">
        <w:t>15</w:t>
      </w:r>
      <w:r>
        <w:t xml:space="preserve"> caracteres (incluye ‘\0’)</w:t>
      </w:r>
    </w:p>
    <w:p w:rsidR="007A770A" w:rsidRDefault="007A770A" w:rsidP="007A770A">
      <w:pPr>
        <w:jc w:val="both"/>
      </w:pPr>
    </w:p>
    <w:p w:rsidR="00D501C7" w:rsidRPr="0020259E" w:rsidRDefault="007A770A" w:rsidP="00B25EC0">
      <w:pPr>
        <w:jc w:val="both"/>
      </w:pPr>
      <w:r>
        <w:t xml:space="preserve">Dicho archivo </w:t>
      </w:r>
      <w:r w:rsidR="00F568C0">
        <w:t xml:space="preserve">incluye los 108 elementos de la tabla periódica y </w:t>
      </w:r>
      <w:r>
        <w:t>se encuentra clasificado alfabéticamente por el símbolo del elemento.</w:t>
      </w:r>
      <w:r w:rsidR="00B25EC0">
        <w:t xml:space="preserve"> </w:t>
      </w:r>
      <w:r w:rsidR="003D41BF" w:rsidRPr="0020259E">
        <w:t xml:space="preserve">Implementar en C </w:t>
      </w:r>
      <w:r w:rsidR="00D556FB">
        <w:t xml:space="preserve">los prototipos y las definiciones de </w:t>
      </w:r>
      <w:r w:rsidR="003D41BF" w:rsidRPr="0020259E">
        <w:t>l</w:t>
      </w:r>
      <w:r w:rsidR="0062439D">
        <w:t>a</w:t>
      </w:r>
      <w:r w:rsidR="003D41BF" w:rsidRPr="0020259E">
        <w:t>s siguientes funciones:</w:t>
      </w:r>
    </w:p>
    <w:p w:rsidR="00F568C0" w:rsidRDefault="00F568C0" w:rsidP="00946903">
      <w:pPr>
        <w:pStyle w:val="Prrafodelista"/>
        <w:numPr>
          <w:ilvl w:val="0"/>
          <w:numId w:val="30"/>
        </w:numPr>
        <w:spacing w:before="100" w:beforeAutospacing="1" w:after="100" w:afterAutospacing="1"/>
        <w:jc w:val="both"/>
      </w:pPr>
      <w:r w:rsidRPr="0020259E">
        <w:t xml:space="preserve">Una función que </w:t>
      </w:r>
      <w:r>
        <w:t xml:space="preserve">inicialice un vector de cadenas de hasta 3 caracteres con los símbolos de los 108 elementos registrados en el archivo </w:t>
      </w:r>
      <w:r w:rsidRPr="00F568C0">
        <w:rPr>
          <w:b/>
          <w:bCs/>
          <w:i/>
          <w:iCs/>
        </w:rPr>
        <w:t>elementos_TP.bin</w:t>
      </w:r>
      <w:r>
        <w:t>.</w:t>
      </w:r>
    </w:p>
    <w:p w:rsidR="00F568C0" w:rsidRDefault="00F568C0" w:rsidP="00946903">
      <w:pPr>
        <w:pStyle w:val="Prrafodelista"/>
        <w:numPr>
          <w:ilvl w:val="0"/>
          <w:numId w:val="30"/>
        </w:numPr>
        <w:spacing w:before="100" w:beforeAutospacing="1" w:after="100" w:afterAutospacing="1"/>
        <w:jc w:val="both"/>
      </w:pPr>
      <w:r>
        <w:t>U</w:t>
      </w:r>
      <w:r w:rsidRPr="0020259E">
        <w:t xml:space="preserve">na función lo más eficiente posible que localice y devuelva a través de su identificador la posición </w:t>
      </w:r>
      <w:r>
        <w:t>en el vector de elementos inicializado en la función anterior</w:t>
      </w:r>
      <w:r w:rsidRPr="0020259E">
        <w:t xml:space="preserve"> de un elemento dado su símbolo </w:t>
      </w:r>
      <w:r>
        <w:t xml:space="preserve">como argumento </w:t>
      </w:r>
      <w:r w:rsidRPr="0020259E">
        <w:t>(-1 en caso de no e</w:t>
      </w:r>
      <w:r>
        <w:t>ncontrarse).</w:t>
      </w:r>
    </w:p>
    <w:p w:rsidR="00F568C0" w:rsidRDefault="00F568C0" w:rsidP="00946903">
      <w:pPr>
        <w:pStyle w:val="Prrafodelista"/>
        <w:numPr>
          <w:ilvl w:val="0"/>
          <w:numId w:val="30"/>
        </w:numPr>
        <w:spacing w:before="100" w:beforeAutospacing="1" w:after="100" w:afterAutospacing="1"/>
        <w:jc w:val="both"/>
      </w:pPr>
      <w:r w:rsidRPr="0020259E">
        <w:t>Una función que lea por teclado una fórmula váli</w:t>
      </w:r>
      <w:r w:rsidR="006E5C4B">
        <w:t>da y la devuelva como parámetro</w:t>
      </w:r>
      <w:r w:rsidRPr="0020259E">
        <w:t xml:space="preserve"> de salida. Esta función deberá leer por teclado: el número de elementos diferentes de la fórmula  (entre 1 y 5), así como los símbolos de los diferentes elementos (estos deberán estar en la tabla periódica) y su número de átomos (mayor que cero y menor de 100). </w:t>
      </w:r>
    </w:p>
    <w:p w:rsidR="002B55AF" w:rsidRPr="0020259E" w:rsidRDefault="002B55AF" w:rsidP="002B55AF">
      <w:pPr>
        <w:pStyle w:val="Prrafodelista"/>
        <w:numPr>
          <w:ilvl w:val="0"/>
          <w:numId w:val="30"/>
        </w:numPr>
        <w:spacing w:before="100" w:beforeAutospacing="1" w:after="100" w:afterAutospacing="1"/>
        <w:jc w:val="both"/>
      </w:pPr>
      <w:r>
        <w:t>Una función que imprima en pantalla una ecuación química dada como argumento</w:t>
      </w:r>
      <w:r w:rsidR="00ED547A">
        <w:t>,</w:t>
      </w:r>
      <w:r>
        <w:t xml:space="preserve"> con el mismo formato de los ejemplos presentados anteriormente.</w:t>
      </w:r>
    </w:p>
    <w:p w:rsidR="00B103C3" w:rsidRPr="0020259E" w:rsidRDefault="003D41BF" w:rsidP="00946903">
      <w:pPr>
        <w:pStyle w:val="Prrafodelista"/>
        <w:numPr>
          <w:ilvl w:val="0"/>
          <w:numId w:val="30"/>
        </w:numPr>
        <w:spacing w:before="100" w:beforeAutospacing="1" w:after="100" w:afterAutospacing="1"/>
        <w:jc w:val="both"/>
      </w:pPr>
      <w:r w:rsidRPr="0020259E">
        <w:t>Una función para validar ecuaciones químicas que acepte como parámetro de entrada una ecuación química, y q</w:t>
      </w:r>
      <w:r w:rsidR="00B103C3" w:rsidRPr="0020259E">
        <w:t>ue devuelva a través de su identificador  un código entero con valor 1 (ecuación correcta) o 0 (ecuación no válida). Dicha función tan solo deberá comprobar si coinciden o no los números de átomos de cada elemento atómico a ambos lados de la ecuación.</w:t>
      </w:r>
    </w:p>
    <w:p w:rsidR="000754C9" w:rsidRDefault="000754C9" w:rsidP="002B55AF">
      <w:pPr>
        <w:pStyle w:val="Prrafodelista"/>
        <w:spacing w:before="100" w:beforeAutospacing="1" w:after="100" w:afterAutospacing="1"/>
        <w:jc w:val="both"/>
      </w:pPr>
    </w:p>
    <w:sectPr w:rsidR="000754C9" w:rsidSect="00B25EC0">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163"/>
    <w:multiLevelType w:val="hybridMultilevel"/>
    <w:tmpl w:val="A4AC03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3F87C92"/>
    <w:multiLevelType w:val="hybridMultilevel"/>
    <w:tmpl w:val="F2B237DE"/>
    <w:lvl w:ilvl="0" w:tplc="0C0A000F">
      <w:start w:val="1"/>
      <w:numFmt w:val="decimal"/>
      <w:lvlText w:val="%1."/>
      <w:lvlJc w:val="left"/>
      <w:pPr>
        <w:tabs>
          <w:tab w:val="num" w:pos="360"/>
        </w:tabs>
        <w:ind w:left="360" w:hanging="360"/>
      </w:pPr>
    </w:lvl>
    <w:lvl w:ilvl="1" w:tplc="A9444184">
      <w:start w:val="1"/>
      <w:numFmt w:val="decimal"/>
      <w:lvlText w:val="(%2)"/>
      <w:lvlJc w:val="left"/>
      <w:pPr>
        <w:tabs>
          <w:tab w:val="num" w:pos="1080"/>
        </w:tabs>
        <w:ind w:left="1080" w:hanging="360"/>
      </w:pPr>
      <w:rPr>
        <w:rFonts w:hint="default"/>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457208E"/>
    <w:multiLevelType w:val="hybridMultilevel"/>
    <w:tmpl w:val="3A4E3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E4198B"/>
    <w:multiLevelType w:val="hybridMultilevel"/>
    <w:tmpl w:val="8CB8141E"/>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1094BB7"/>
    <w:multiLevelType w:val="hybridMultilevel"/>
    <w:tmpl w:val="BD84140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13723F49"/>
    <w:multiLevelType w:val="hybridMultilevel"/>
    <w:tmpl w:val="6CFA1EE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A0A0F17"/>
    <w:multiLevelType w:val="hybridMultilevel"/>
    <w:tmpl w:val="437431F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2C3B1E62"/>
    <w:multiLevelType w:val="hybridMultilevel"/>
    <w:tmpl w:val="99165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E641FA"/>
    <w:multiLevelType w:val="hybridMultilevel"/>
    <w:tmpl w:val="AC12E02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30090609"/>
    <w:multiLevelType w:val="singleLevel"/>
    <w:tmpl w:val="608EA38E"/>
    <w:lvl w:ilvl="0">
      <w:start w:val="1"/>
      <w:numFmt w:val="decimal"/>
      <w:lvlText w:val="%1."/>
      <w:legacy w:legacy="1" w:legacySpace="0" w:legacyIndent="283"/>
      <w:lvlJc w:val="left"/>
      <w:pPr>
        <w:ind w:left="283" w:hanging="283"/>
      </w:pPr>
    </w:lvl>
  </w:abstractNum>
  <w:abstractNum w:abstractNumId="10">
    <w:nsid w:val="347227E9"/>
    <w:multiLevelType w:val="hybridMultilevel"/>
    <w:tmpl w:val="BDF6FDF8"/>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881F4F"/>
    <w:multiLevelType w:val="hybridMultilevel"/>
    <w:tmpl w:val="8BA6C36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19368E"/>
    <w:multiLevelType w:val="hybridMultilevel"/>
    <w:tmpl w:val="0FBC231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434444A0"/>
    <w:multiLevelType w:val="hybridMultilevel"/>
    <w:tmpl w:val="D8802D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43027F9"/>
    <w:multiLevelType w:val="hybridMultilevel"/>
    <w:tmpl w:val="8A8CB4A0"/>
    <w:lvl w:ilvl="0" w:tplc="0C0A0017">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5">
    <w:nsid w:val="49463804"/>
    <w:multiLevelType w:val="hybridMultilevel"/>
    <w:tmpl w:val="4FB2D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CDA0E53"/>
    <w:multiLevelType w:val="hybridMultilevel"/>
    <w:tmpl w:val="EA22BB80"/>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507F61AE"/>
    <w:multiLevelType w:val="hybridMultilevel"/>
    <w:tmpl w:val="DDE2B71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nsid w:val="54BC0A64"/>
    <w:multiLevelType w:val="hybridMultilevel"/>
    <w:tmpl w:val="AC12E028"/>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nsid w:val="54E04F75"/>
    <w:multiLevelType w:val="hybridMultilevel"/>
    <w:tmpl w:val="1DE641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6931736"/>
    <w:multiLevelType w:val="hybridMultilevel"/>
    <w:tmpl w:val="4CDE6CC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EBF0BA0"/>
    <w:multiLevelType w:val="hybridMultilevel"/>
    <w:tmpl w:val="4BFC69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5F661B80"/>
    <w:multiLevelType w:val="hybridMultilevel"/>
    <w:tmpl w:val="674425FA"/>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424552"/>
    <w:multiLevelType w:val="multilevel"/>
    <w:tmpl w:val="7EC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F13562"/>
    <w:multiLevelType w:val="hybridMultilevel"/>
    <w:tmpl w:val="A3A433DA"/>
    <w:lvl w:ilvl="0" w:tplc="0C0A0001">
      <w:start w:val="1"/>
      <w:numFmt w:val="bullet"/>
      <w:lvlText w:val=""/>
      <w:lvlJc w:val="left"/>
      <w:pPr>
        <w:tabs>
          <w:tab w:val="num" w:pos="1068"/>
        </w:tabs>
        <w:ind w:left="1068" w:hanging="360"/>
      </w:pPr>
      <w:rPr>
        <w:rFonts w:ascii="Symbol" w:hAnsi="Symbol" w:hint="default"/>
      </w:rPr>
    </w:lvl>
    <w:lvl w:ilvl="1" w:tplc="0C0A000F">
      <w:start w:val="1"/>
      <w:numFmt w:val="decimal"/>
      <w:lvlText w:val="%2."/>
      <w:lvlJc w:val="left"/>
      <w:pPr>
        <w:tabs>
          <w:tab w:val="num" w:pos="1068"/>
        </w:tabs>
        <w:ind w:left="1068" w:hanging="360"/>
      </w:pPr>
    </w:lvl>
    <w:lvl w:ilvl="2" w:tplc="0C0A001B">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5">
    <w:nsid w:val="68542D22"/>
    <w:multiLevelType w:val="hybridMultilevel"/>
    <w:tmpl w:val="34642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6901275B"/>
    <w:multiLevelType w:val="hybridMultilevel"/>
    <w:tmpl w:val="A3A433D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nsid w:val="74F47A2D"/>
    <w:multiLevelType w:val="hybridMultilevel"/>
    <w:tmpl w:val="FA02A93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20117B"/>
    <w:multiLevelType w:val="hybridMultilevel"/>
    <w:tmpl w:val="854401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nsid w:val="77363404"/>
    <w:multiLevelType w:val="hybridMultilevel"/>
    <w:tmpl w:val="916EB4F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6"/>
  </w:num>
  <w:num w:numId="2">
    <w:abstractNumId w:val="18"/>
  </w:num>
  <w:num w:numId="3">
    <w:abstractNumId w:val="8"/>
  </w:num>
  <w:num w:numId="4">
    <w:abstractNumId w:val="21"/>
  </w:num>
  <w:num w:numId="5">
    <w:abstractNumId w:val="12"/>
  </w:num>
  <w:num w:numId="6">
    <w:abstractNumId w:val="1"/>
  </w:num>
  <w:num w:numId="7">
    <w:abstractNumId w:val="3"/>
  </w:num>
  <w:num w:numId="8">
    <w:abstractNumId w:val="14"/>
  </w:num>
  <w:num w:numId="9">
    <w:abstractNumId w:val="17"/>
  </w:num>
  <w:num w:numId="10">
    <w:abstractNumId w:val="0"/>
  </w:num>
  <w:num w:numId="11">
    <w:abstractNumId w:val="24"/>
  </w:num>
  <w:num w:numId="12">
    <w:abstractNumId w:val="9"/>
  </w:num>
  <w:num w:numId="13">
    <w:abstractNumId w:val="25"/>
  </w:num>
  <w:num w:numId="14">
    <w:abstractNumId w:val="4"/>
  </w:num>
  <w:num w:numId="15">
    <w:abstractNumId w:val="29"/>
  </w:num>
  <w:num w:numId="16">
    <w:abstractNumId w:val="16"/>
  </w:num>
  <w:num w:numId="17">
    <w:abstractNumId w:val="5"/>
  </w:num>
  <w:num w:numId="18">
    <w:abstractNumId w:val="26"/>
  </w:num>
  <w:num w:numId="19">
    <w:abstractNumId w:val="23"/>
  </w:num>
  <w:num w:numId="20">
    <w:abstractNumId w:val="28"/>
  </w:num>
  <w:num w:numId="21">
    <w:abstractNumId w:val="7"/>
  </w:num>
  <w:num w:numId="22">
    <w:abstractNumId w:val="13"/>
  </w:num>
  <w:num w:numId="23">
    <w:abstractNumId w:val="27"/>
  </w:num>
  <w:num w:numId="24">
    <w:abstractNumId w:val="22"/>
  </w:num>
  <w:num w:numId="25">
    <w:abstractNumId w:val="11"/>
  </w:num>
  <w:num w:numId="26">
    <w:abstractNumId w:val="10"/>
  </w:num>
  <w:num w:numId="27">
    <w:abstractNumId w:val="19"/>
  </w:num>
  <w:num w:numId="28">
    <w:abstractNumId w:val="15"/>
  </w:num>
  <w:num w:numId="29">
    <w:abstractNumId w:val="2"/>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20"/>
  <w:displayHorizontalDrawingGridEvery w:val="2"/>
  <w:noPunctuationKerning/>
  <w:characterSpacingControl w:val="doNotCompress"/>
  <w:compat/>
  <w:rsids>
    <w:rsidRoot w:val="003A2209"/>
    <w:rsid w:val="00003604"/>
    <w:rsid w:val="00004EF7"/>
    <w:rsid w:val="00013DA6"/>
    <w:rsid w:val="000159B3"/>
    <w:rsid w:val="00026662"/>
    <w:rsid w:val="0003633C"/>
    <w:rsid w:val="00062E34"/>
    <w:rsid w:val="000754C9"/>
    <w:rsid w:val="00077AB6"/>
    <w:rsid w:val="00093084"/>
    <w:rsid w:val="00093C10"/>
    <w:rsid w:val="000A583F"/>
    <w:rsid w:val="000A6310"/>
    <w:rsid w:val="000D575D"/>
    <w:rsid w:val="000F3FF6"/>
    <w:rsid w:val="00103A7C"/>
    <w:rsid w:val="00115C87"/>
    <w:rsid w:val="001264AD"/>
    <w:rsid w:val="00136EC2"/>
    <w:rsid w:val="00143E8C"/>
    <w:rsid w:val="001573C7"/>
    <w:rsid w:val="001642C5"/>
    <w:rsid w:val="00181844"/>
    <w:rsid w:val="001B5E14"/>
    <w:rsid w:val="001F3917"/>
    <w:rsid w:val="001F6DC6"/>
    <w:rsid w:val="00201787"/>
    <w:rsid w:val="0020259E"/>
    <w:rsid w:val="0022562A"/>
    <w:rsid w:val="002320D4"/>
    <w:rsid w:val="002423D1"/>
    <w:rsid w:val="002435FB"/>
    <w:rsid w:val="002473A8"/>
    <w:rsid w:val="0026038B"/>
    <w:rsid w:val="00265244"/>
    <w:rsid w:val="0027493A"/>
    <w:rsid w:val="002761FD"/>
    <w:rsid w:val="00296967"/>
    <w:rsid w:val="00296AE2"/>
    <w:rsid w:val="002A3867"/>
    <w:rsid w:val="002B1E91"/>
    <w:rsid w:val="002B55AF"/>
    <w:rsid w:val="002C5868"/>
    <w:rsid w:val="002C7BEB"/>
    <w:rsid w:val="002F1CF2"/>
    <w:rsid w:val="0030625C"/>
    <w:rsid w:val="00306B99"/>
    <w:rsid w:val="00322B32"/>
    <w:rsid w:val="003347B0"/>
    <w:rsid w:val="00356692"/>
    <w:rsid w:val="003615B9"/>
    <w:rsid w:val="0036182B"/>
    <w:rsid w:val="003746F9"/>
    <w:rsid w:val="0037518D"/>
    <w:rsid w:val="0037672A"/>
    <w:rsid w:val="00380B9C"/>
    <w:rsid w:val="003A2209"/>
    <w:rsid w:val="003B44DE"/>
    <w:rsid w:val="003B5830"/>
    <w:rsid w:val="003C282B"/>
    <w:rsid w:val="003C2983"/>
    <w:rsid w:val="003D41BF"/>
    <w:rsid w:val="003E49B4"/>
    <w:rsid w:val="003F2AC6"/>
    <w:rsid w:val="004056DB"/>
    <w:rsid w:val="00437F81"/>
    <w:rsid w:val="00476B7C"/>
    <w:rsid w:val="00487CF8"/>
    <w:rsid w:val="00491A14"/>
    <w:rsid w:val="00493C7D"/>
    <w:rsid w:val="00497A5B"/>
    <w:rsid w:val="004A1152"/>
    <w:rsid w:val="004F58AF"/>
    <w:rsid w:val="004F714F"/>
    <w:rsid w:val="00520D45"/>
    <w:rsid w:val="005403C7"/>
    <w:rsid w:val="005449A8"/>
    <w:rsid w:val="005704D8"/>
    <w:rsid w:val="00574007"/>
    <w:rsid w:val="00582C36"/>
    <w:rsid w:val="0059053A"/>
    <w:rsid w:val="005A6462"/>
    <w:rsid w:val="005B327F"/>
    <w:rsid w:val="005B3A95"/>
    <w:rsid w:val="005C0A8D"/>
    <w:rsid w:val="005D5A8B"/>
    <w:rsid w:val="005F0AB5"/>
    <w:rsid w:val="00602A5B"/>
    <w:rsid w:val="00607E4A"/>
    <w:rsid w:val="00611ACF"/>
    <w:rsid w:val="006174E6"/>
    <w:rsid w:val="00617D91"/>
    <w:rsid w:val="0062439D"/>
    <w:rsid w:val="006261BD"/>
    <w:rsid w:val="00632709"/>
    <w:rsid w:val="00640A5F"/>
    <w:rsid w:val="006530BE"/>
    <w:rsid w:val="006723A7"/>
    <w:rsid w:val="006B7957"/>
    <w:rsid w:val="006C3F38"/>
    <w:rsid w:val="006D65A8"/>
    <w:rsid w:val="006E5C4B"/>
    <w:rsid w:val="0070780D"/>
    <w:rsid w:val="00717023"/>
    <w:rsid w:val="0073471A"/>
    <w:rsid w:val="00751595"/>
    <w:rsid w:val="00795371"/>
    <w:rsid w:val="007A770A"/>
    <w:rsid w:val="007B4790"/>
    <w:rsid w:val="007C2960"/>
    <w:rsid w:val="00813E0E"/>
    <w:rsid w:val="008711A5"/>
    <w:rsid w:val="00871657"/>
    <w:rsid w:val="00881076"/>
    <w:rsid w:val="00884CE1"/>
    <w:rsid w:val="00885A61"/>
    <w:rsid w:val="00891A24"/>
    <w:rsid w:val="008A0A83"/>
    <w:rsid w:val="008A3C63"/>
    <w:rsid w:val="008C006B"/>
    <w:rsid w:val="008D3A35"/>
    <w:rsid w:val="008D50BA"/>
    <w:rsid w:val="008E5A6C"/>
    <w:rsid w:val="008F02FA"/>
    <w:rsid w:val="009214EC"/>
    <w:rsid w:val="0092251D"/>
    <w:rsid w:val="00923C22"/>
    <w:rsid w:val="009329A5"/>
    <w:rsid w:val="0094120D"/>
    <w:rsid w:val="00946903"/>
    <w:rsid w:val="009538B3"/>
    <w:rsid w:val="00956EF3"/>
    <w:rsid w:val="009A72C7"/>
    <w:rsid w:val="009B556F"/>
    <w:rsid w:val="009D1DF0"/>
    <w:rsid w:val="009D7F2F"/>
    <w:rsid w:val="009F1CCB"/>
    <w:rsid w:val="00A17E1E"/>
    <w:rsid w:val="00A665E9"/>
    <w:rsid w:val="00A71675"/>
    <w:rsid w:val="00A76B66"/>
    <w:rsid w:val="00A80C02"/>
    <w:rsid w:val="00A818D7"/>
    <w:rsid w:val="00A823A0"/>
    <w:rsid w:val="00A93A6F"/>
    <w:rsid w:val="00AA1259"/>
    <w:rsid w:val="00AA4B33"/>
    <w:rsid w:val="00AA4C7E"/>
    <w:rsid w:val="00AA50D3"/>
    <w:rsid w:val="00AB15C6"/>
    <w:rsid w:val="00AB1D09"/>
    <w:rsid w:val="00B006EF"/>
    <w:rsid w:val="00B043B3"/>
    <w:rsid w:val="00B103C3"/>
    <w:rsid w:val="00B248CC"/>
    <w:rsid w:val="00B25EC0"/>
    <w:rsid w:val="00B27E83"/>
    <w:rsid w:val="00B35DC4"/>
    <w:rsid w:val="00B44BED"/>
    <w:rsid w:val="00B64094"/>
    <w:rsid w:val="00B831AC"/>
    <w:rsid w:val="00B91FEE"/>
    <w:rsid w:val="00B93BF0"/>
    <w:rsid w:val="00B95267"/>
    <w:rsid w:val="00B96CE0"/>
    <w:rsid w:val="00BA6F21"/>
    <w:rsid w:val="00BB4951"/>
    <w:rsid w:val="00BB5055"/>
    <w:rsid w:val="00BD03BB"/>
    <w:rsid w:val="00BD2164"/>
    <w:rsid w:val="00BD4F8A"/>
    <w:rsid w:val="00BD5823"/>
    <w:rsid w:val="00BD6649"/>
    <w:rsid w:val="00BE26D8"/>
    <w:rsid w:val="00C13DFA"/>
    <w:rsid w:val="00C23A7C"/>
    <w:rsid w:val="00C6039C"/>
    <w:rsid w:val="00C83A1D"/>
    <w:rsid w:val="00C86082"/>
    <w:rsid w:val="00C94B94"/>
    <w:rsid w:val="00CB7280"/>
    <w:rsid w:val="00D12E1D"/>
    <w:rsid w:val="00D174B2"/>
    <w:rsid w:val="00D21593"/>
    <w:rsid w:val="00D364FA"/>
    <w:rsid w:val="00D501C7"/>
    <w:rsid w:val="00D556FB"/>
    <w:rsid w:val="00D62F17"/>
    <w:rsid w:val="00D717AB"/>
    <w:rsid w:val="00D71937"/>
    <w:rsid w:val="00D740CE"/>
    <w:rsid w:val="00D86E1B"/>
    <w:rsid w:val="00DB1E02"/>
    <w:rsid w:val="00DB2887"/>
    <w:rsid w:val="00DB7FF7"/>
    <w:rsid w:val="00DC3F50"/>
    <w:rsid w:val="00DC47F6"/>
    <w:rsid w:val="00DD3B95"/>
    <w:rsid w:val="00DD48EA"/>
    <w:rsid w:val="00DD7113"/>
    <w:rsid w:val="00DE22CB"/>
    <w:rsid w:val="00DF517C"/>
    <w:rsid w:val="00E30DC0"/>
    <w:rsid w:val="00E36609"/>
    <w:rsid w:val="00E7127C"/>
    <w:rsid w:val="00E74821"/>
    <w:rsid w:val="00E76D40"/>
    <w:rsid w:val="00E8675F"/>
    <w:rsid w:val="00E8761D"/>
    <w:rsid w:val="00ED547A"/>
    <w:rsid w:val="00EF24D5"/>
    <w:rsid w:val="00F1581F"/>
    <w:rsid w:val="00F21E96"/>
    <w:rsid w:val="00F41807"/>
    <w:rsid w:val="00F568C0"/>
    <w:rsid w:val="00FB067D"/>
    <w:rsid w:val="00FB7F79"/>
    <w:rsid w:val="00FC2A19"/>
    <w:rsid w:val="00FC507B"/>
    <w:rsid w:val="00FD6AE6"/>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3" type="connector" idref="#_x0000_s1033"/>
        <o:r id="V:Rule4" type="connector" idref="#_x0000_s1034"/>
        <o:r id="V:Rule5"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E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2C7BEB"/>
    <w:pPr>
      <w:ind w:left="708"/>
      <w:jc w:val="both"/>
    </w:pPr>
  </w:style>
  <w:style w:type="paragraph" w:styleId="Sangra2detindependiente">
    <w:name w:val="Body Text Indent 2"/>
    <w:basedOn w:val="Normal"/>
    <w:semiHidden/>
    <w:rsid w:val="002C7BEB"/>
    <w:pPr>
      <w:ind w:firstLine="360"/>
      <w:jc w:val="both"/>
    </w:pPr>
  </w:style>
  <w:style w:type="paragraph" w:styleId="Sangra3detindependiente">
    <w:name w:val="Body Text Indent 3"/>
    <w:basedOn w:val="Normal"/>
    <w:link w:val="Sangra3detindependienteCar"/>
    <w:rsid w:val="002C7BEB"/>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B27E83"/>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83"/>
    <w:rPr>
      <w:rFonts w:ascii="Tahoma" w:hAnsi="Tahoma" w:cs="Tahoma"/>
      <w:sz w:val="16"/>
      <w:szCs w:val="16"/>
    </w:rPr>
  </w:style>
  <w:style w:type="paragraph" w:styleId="Prrafodelista">
    <w:name w:val="List Paragraph"/>
    <w:basedOn w:val="Normal"/>
    <w:uiPriority w:val="34"/>
    <w:qFormat/>
    <w:rsid w:val="00115C87"/>
    <w:pPr>
      <w:ind w:left="720"/>
      <w:contextualSpacing/>
    </w:pPr>
  </w:style>
  <w:style w:type="character" w:styleId="Textodelmarcadordeposicin">
    <w:name w:val="Placeholder Text"/>
    <w:basedOn w:val="Fuentedeprrafopredeter"/>
    <w:uiPriority w:val="99"/>
    <w:semiHidden/>
    <w:rsid w:val="00AA50D3"/>
    <w:rPr>
      <w:color w:val="808080"/>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7614C-674F-4B76-979D-73D993B5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Personal</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Jose Rafael</cp:lastModifiedBy>
  <cp:revision>27</cp:revision>
  <cp:lastPrinted>2009-06-16T17:30:00Z</cp:lastPrinted>
  <dcterms:created xsi:type="dcterms:W3CDTF">2011-06-07T17:13:00Z</dcterms:created>
  <dcterms:modified xsi:type="dcterms:W3CDTF">2011-06-16T17:24:00Z</dcterms:modified>
</cp:coreProperties>
</file>