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(grupos A y C)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8711A5" w:rsidRPr="0020259E" w:rsidRDefault="00265244" w:rsidP="00DB30B5">
      <w:pPr>
        <w:contextualSpacing/>
        <w:jc w:val="center"/>
      </w:pPr>
      <w:r w:rsidRPr="0020259E">
        <w:rPr>
          <w:b/>
          <w:bCs/>
        </w:rPr>
        <w:t xml:space="preserve"> </w:t>
      </w:r>
      <w:r w:rsidR="00C6078E">
        <w:rPr>
          <w:b/>
          <w:bCs/>
        </w:rPr>
        <w:t>14</w:t>
      </w:r>
      <w:r w:rsidR="008711A5" w:rsidRPr="0020259E">
        <w:rPr>
          <w:b/>
          <w:bCs/>
        </w:rPr>
        <w:t xml:space="preserve"> de </w:t>
      </w:r>
      <w:r w:rsidR="00B64094" w:rsidRPr="0020259E">
        <w:rPr>
          <w:b/>
          <w:bCs/>
        </w:rPr>
        <w:t>junio</w:t>
      </w:r>
      <w:r w:rsidR="008711A5" w:rsidRPr="0020259E">
        <w:rPr>
          <w:b/>
          <w:bCs/>
        </w:rPr>
        <w:t xml:space="preserve"> de 20</w:t>
      </w:r>
      <w:r w:rsidRPr="0020259E">
        <w:rPr>
          <w:b/>
          <w:bCs/>
        </w:rPr>
        <w:t>1</w:t>
      </w:r>
      <w:r w:rsidR="00C6078E">
        <w:rPr>
          <w:b/>
          <w:bCs/>
        </w:rPr>
        <w:t>3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AE48CE" w:rsidRDefault="00AE48CE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FC507B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9A4D14">
        <w:rPr>
          <w:b/>
          <w:bCs/>
          <w:i/>
          <w:iCs/>
        </w:rPr>
        <w:t>s</w:t>
      </w:r>
      <w:r w:rsidR="007A5AAD">
        <w:rPr>
          <w:b/>
          <w:bCs/>
          <w:i/>
          <w:iCs/>
        </w:rPr>
        <w:t xml:space="preserve"> </w:t>
      </w:r>
      <w:r w:rsidR="009A4D14">
        <w:rPr>
          <w:b/>
          <w:bCs/>
          <w:i/>
          <w:iCs/>
        </w:rPr>
        <w:t>1 y 2</w:t>
      </w:r>
      <w:r w:rsidR="003C2983" w:rsidRPr="0020259E">
        <w:rPr>
          <w:b/>
          <w:bCs/>
          <w:i/>
          <w:iCs/>
        </w:rPr>
        <w:t xml:space="preserve"> (</w:t>
      </w:r>
      <w:r w:rsidR="009A4D14">
        <w:rPr>
          <w:b/>
          <w:bCs/>
          <w:i/>
          <w:iCs/>
        </w:rPr>
        <w:t>5</w:t>
      </w:r>
      <w:r w:rsidR="003C2983" w:rsidRPr="0020259E">
        <w:rPr>
          <w:b/>
          <w:bCs/>
          <w:i/>
          <w:iCs/>
        </w:rPr>
        <w:t>.0 p</w:t>
      </w:r>
      <w:r w:rsidR="009A4D14">
        <w:rPr>
          <w:b/>
          <w:bCs/>
          <w:i/>
          <w:iCs/>
        </w:rPr>
        <w:t>/ejercicio</w:t>
      </w:r>
      <w:r w:rsidR="00125A25">
        <w:rPr>
          <w:b/>
          <w:bCs/>
          <w:i/>
          <w:i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un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ó </w:t>
      </w:r>
      <w:r w:rsidR="009A4D14" w:rsidRPr="0015152B">
        <w:rPr>
          <w:b/>
          <w:i/>
        </w:rPr>
        <w:t>Java</w:t>
      </w:r>
      <w:r w:rsidR="00491A14" w:rsidRPr="0020259E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491A14" w:rsidRPr="0020259E">
        <w:t>con</w:t>
      </w:r>
      <w:r w:rsidR="0020259E" w:rsidRPr="0020259E">
        <w:t xml:space="preserve"> la definición de las nuevas tipologías de datos</w:t>
      </w:r>
      <w:r w:rsidR="009A4D14">
        <w:t xml:space="preserve">, </w:t>
      </w:r>
      <w:r w:rsidR="009A4D14" w:rsidRPr="0020259E">
        <w:t>el diagrama de módulos (estructura del programa)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491A14" w:rsidRPr="0020259E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491A14" w:rsidRPr="0020259E">
        <w:t xml:space="preserve">con </w:t>
      </w:r>
      <w:r w:rsidR="009A4D14">
        <w:t>las 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Pr="0020259E" w:rsidRDefault="009538B3" w:rsidP="00DB30B5">
      <w:pPr>
        <w:contextualSpacing/>
        <w:jc w:val="both"/>
        <w:rPr>
          <w:b/>
          <w:bCs/>
          <w:i/>
          <w:iCs/>
        </w:rPr>
      </w:pPr>
    </w:p>
    <w:p w:rsidR="000F7F52" w:rsidRDefault="00F43AFD" w:rsidP="00CE3011">
      <w:pPr>
        <w:spacing w:before="100" w:beforeAutospacing="1" w:after="100" w:afterAutospacing="1"/>
        <w:contextualSpacing/>
        <w:jc w:val="both"/>
      </w:pPr>
      <w:r w:rsidRPr="0020259E">
        <w:rPr>
          <w:b/>
          <w:bCs/>
        </w:rPr>
        <w:t xml:space="preserve">Ejercicio </w:t>
      </w:r>
      <w:r>
        <w:rPr>
          <w:b/>
          <w:bCs/>
        </w:rPr>
        <w:t>1</w:t>
      </w:r>
      <w:r w:rsidRPr="0020259E">
        <w:rPr>
          <w:b/>
          <w:bCs/>
        </w:rPr>
        <w:t xml:space="preserve">: </w:t>
      </w:r>
      <w:r>
        <w:t xml:space="preserve">Construir </w:t>
      </w:r>
      <w:r w:rsidR="009A4D14">
        <w:t>un</w:t>
      </w:r>
      <w:r w:rsidR="00DC223B">
        <w:t xml:space="preserve"> programa </w:t>
      </w:r>
      <w:r w:rsidR="008221A8">
        <w:t>para</w:t>
      </w:r>
      <w:r w:rsidR="000F7F52">
        <w:t xml:space="preserve"> el dise</w:t>
      </w:r>
      <w:r w:rsidR="008221A8">
        <w:t>ño de formas curvas (</w:t>
      </w:r>
      <w:r w:rsidR="00EA4BE2">
        <w:t xml:space="preserve">tales como: </w:t>
      </w:r>
      <w:r w:rsidR="008221A8">
        <w:t>carrocerías de automóvil, fuselajes de avión,…)</w:t>
      </w:r>
      <w:r w:rsidR="000F7F52">
        <w:t xml:space="preserve"> </w:t>
      </w:r>
      <w:r w:rsidR="00DC223B">
        <w:t xml:space="preserve">que ajuste una lista de puntos de control tridimensionales mediante una curva de </w:t>
      </w:r>
      <w:r w:rsidR="008221A8">
        <w:t>“</w:t>
      </w:r>
      <w:proofErr w:type="spellStart"/>
      <w:r w:rsidR="00DC223B">
        <w:t>spline</w:t>
      </w:r>
      <w:proofErr w:type="spellEnd"/>
      <w:r w:rsidR="008221A8">
        <w:t>”</w:t>
      </w:r>
      <w:r w:rsidR="00DC223B">
        <w:t xml:space="preserve"> cardinal. Una curva de </w:t>
      </w:r>
      <w:r w:rsidR="008221A8">
        <w:t>“</w:t>
      </w:r>
      <w:proofErr w:type="spellStart"/>
      <w:r w:rsidR="00DC223B">
        <w:t>spline</w:t>
      </w:r>
      <w:proofErr w:type="spellEnd"/>
      <w:r w:rsidR="008221A8">
        <w:t>”</w:t>
      </w:r>
      <w:r w:rsidR="00DC223B">
        <w:t xml:space="preserve"> </w:t>
      </w:r>
      <w:r w:rsidR="009A4D14">
        <w:t>es una curva</w:t>
      </w:r>
      <w:r w:rsidR="000F7F52">
        <w:t xml:space="preserve"> </w:t>
      </w:r>
      <w:r w:rsidR="0015152B">
        <w:t xml:space="preserve">continua y </w:t>
      </w:r>
      <w:r w:rsidR="000F7F52">
        <w:t>suave</w:t>
      </w:r>
      <w:r w:rsidR="009A4D14">
        <w:t xml:space="preserve"> hecha a trozos, que está </w:t>
      </w:r>
      <w:r w:rsidR="00DC223B">
        <w:t xml:space="preserve">compuesta  </w:t>
      </w:r>
      <w:r w:rsidR="009A4D14">
        <w:t>por</w:t>
      </w:r>
      <w:r w:rsidR="00DC223B">
        <w:t xml:space="preserve"> secciones </w:t>
      </w:r>
      <w:proofErr w:type="spellStart"/>
      <w:r w:rsidR="00DC223B">
        <w:t>polinónicas</w:t>
      </w:r>
      <w:proofErr w:type="spellEnd"/>
      <w:r w:rsidR="00DC223B">
        <w:t xml:space="preserve"> cúbicas </w:t>
      </w:r>
      <w:r w:rsidR="009A4D14">
        <w:t xml:space="preserve">paramétricas entre cada pareja de puntos de control, </w:t>
      </w:r>
      <w:r w:rsidR="00EA4BE2">
        <w:t>y que satisface determinadas</w:t>
      </w:r>
      <w:r w:rsidR="00DC223B">
        <w:t xml:space="preserve"> condiciones de continuidad (en primera y </w:t>
      </w:r>
      <w:r w:rsidR="0015152B">
        <w:t xml:space="preserve">en </w:t>
      </w:r>
      <w:r w:rsidR="00DC223B">
        <w:t>segunda derivada paramétrica) en la frontera de las secciones</w:t>
      </w:r>
      <w:r w:rsidR="00300EB5">
        <w:t>.</w:t>
      </w:r>
      <w:r w:rsidR="00FD0EC4">
        <w:t xml:space="preserve"> Los puntos de control definen la forma de la curva y permiten modificarla y manipularla.</w:t>
      </w:r>
    </w:p>
    <w:p w:rsidR="00F43AFD" w:rsidRDefault="000C5D0A" w:rsidP="00123A02">
      <w:pPr>
        <w:spacing w:before="100" w:beforeAutospacing="1" w:after="100" w:afterAutospacing="1"/>
        <w:contextualSpacing/>
        <w:jc w:val="center"/>
      </w:pPr>
      <w:r>
        <w:rPr>
          <w:noProof/>
        </w:rPr>
        <w:drawing>
          <wp:inline distT="0" distB="0" distL="0" distR="0">
            <wp:extent cx="4136693" cy="82984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20" cy="83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74" w:rsidRDefault="00EA4BE2" w:rsidP="00F67274">
      <w:pPr>
        <w:spacing w:before="100" w:beforeAutospacing="1" w:after="100" w:afterAutospacing="1"/>
        <w:contextualSpacing/>
        <w:jc w:val="both"/>
      </w:pPr>
      <w:r>
        <w:t xml:space="preserve">Los </w:t>
      </w:r>
      <w:proofErr w:type="spellStart"/>
      <w:r>
        <w:t>splines</w:t>
      </w:r>
      <w:proofErr w:type="spellEnd"/>
      <w:r>
        <w:t xml:space="preserve"> cardinales se generan mediante interpolación cúbica a trozos en donde las tangentes en los extremos de cada sección se calculan a partir de las coordenadas de los puntos de control adyacentes, </w:t>
      </w:r>
      <w:r w:rsidR="00123A02">
        <w:t xml:space="preserve">Las ecuaciones paramétricas de </w:t>
      </w:r>
      <w:r>
        <w:t>la</w:t>
      </w:r>
      <w:r w:rsidR="000C5D0A">
        <w:t xml:space="preserve"> sección </w:t>
      </w:r>
      <w:r w:rsidR="00123A02">
        <w:t xml:space="preserve">cúbica </w:t>
      </w:r>
      <w:r w:rsidR="000C5D0A">
        <w:t xml:space="preserve">de la curva </w:t>
      </w:r>
      <w:r>
        <w:t>entre</w:t>
      </w:r>
      <w:r w:rsidR="0015152B">
        <w:t xml:space="preserve"> los puntos de control </w:t>
      </w:r>
      <w:r>
        <w:t xml:space="preserve"> </w:t>
      </w:r>
      <w:proofErr w:type="spellStart"/>
      <w:r w:rsidRPr="00EA4BE2">
        <w:rPr>
          <w:b/>
          <w:i/>
        </w:rPr>
        <w:t>p</w:t>
      </w:r>
      <w:r w:rsidRPr="00EA4BE2">
        <w:rPr>
          <w:b/>
          <w:i/>
          <w:vertAlign w:val="subscript"/>
        </w:rPr>
        <w:t>k</w:t>
      </w:r>
      <w:proofErr w:type="spellEnd"/>
      <w:r w:rsidRPr="00EA4BE2">
        <w:t xml:space="preserve"> </w:t>
      </w:r>
      <w:r>
        <w:t xml:space="preserve">y </w:t>
      </w:r>
      <w:r w:rsidRPr="00EA4BE2">
        <w:rPr>
          <w:b/>
          <w:i/>
        </w:rPr>
        <w:t>p</w:t>
      </w:r>
      <w:r w:rsidRPr="00EA4BE2">
        <w:rPr>
          <w:b/>
          <w:i/>
          <w:vertAlign w:val="subscript"/>
        </w:rPr>
        <w:t>k+1</w:t>
      </w:r>
      <w:r>
        <w:t xml:space="preserve"> </w:t>
      </w:r>
      <w:r w:rsidR="000C5D0A">
        <w:t>son:</w:t>
      </w:r>
    </w:p>
    <w:p w:rsidR="000C5D0A" w:rsidRDefault="00F04FD9" w:rsidP="00EA4BE2">
      <w:pPr>
        <w:spacing w:before="100" w:beforeAutospacing="1" w:after="100" w:afterAutospacing="1"/>
        <w:ind w:left="708"/>
        <w:contextualSpacing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264.35pt;margin-top:3.85pt;width:249.3pt;height:69.3pt;z-index:251694080" filled="f" stroked="f">
            <v:textbox>
              <w:txbxContent>
                <w:p w:rsidR="000A5916" w:rsidRDefault="00F04FD9" w:rsidP="000C5D0A">
                  <w:pPr>
                    <w:rPr>
                      <w:b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*u+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oMath>
                  <w:r w:rsidR="008C4B96">
                    <w:rPr>
                      <w:b/>
                    </w:rPr>
                    <w:t xml:space="preserve"> </w:t>
                  </w:r>
                </w:p>
                <w:p w:rsidR="008C4B96" w:rsidRDefault="00F04FD9" w:rsidP="008C4B96">
                  <w:pPr>
                    <w:rPr>
                      <w:b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*u+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</m:sSub>
                  </m:oMath>
                  <w:r w:rsidR="008C4B96">
                    <w:rPr>
                      <w:b/>
                    </w:rPr>
                    <w:t xml:space="preserve"> </w:t>
                  </w:r>
                </w:p>
                <w:p w:rsidR="008C4B96" w:rsidRDefault="00F04FD9" w:rsidP="008C4B96">
                  <w:pPr>
                    <w:rPr>
                      <w:b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*u+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oMath>
                  <w:r w:rsidR="008C4B96">
                    <w:rPr>
                      <w:b/>
                    </w:rPr>
                    <w:t xml:space="preserve"> </w:t>
                  </w:r>
                </w:p>
                <w:p w:rsidR="008C4B96" w:rsidRDefault="008C4B96" w:rsidP="000C5D0A">
                  <w:pPr>
                    <w:rPr>
                      <w:b/>
                      <w:bCs/>
                    </w:rPr>
                  </w:pPr>
                </w:p>
                <w:p w:rsidR="008221A8" w:rsidRPr="000C5D0A" w:rsidRDefault="00F04FD9" w:rsidP="000C5D0A">
                  <w:pPr>
                    <w:rPr>
                      <w:b/>
                      <w:bCs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sub>
                    </m:sSub>
                  </m:oMath>
                  <w:r w:rsidR="008221A8" w:rsidRPr="000C5D0A">
                    <w:rPr>
                      <w:b/>
                      <w:bCs/>
                    </w:rPr>
                    <w:t xml:space="preserve">(u) = </w:t>
                  </w:r>
                  <w:proofErr w:type="spellStart"/>
                  <w:r w:rsidR="008221A8" w:rsidRPr="000C5D0A">
                    <w:rPr>
                      <w:b/>
                      <w:bCs/>
                    </w:rPr>
                    <w:t>a</w:t>
                  </w:r>
                  <w:r w:rsidR="008221A8" w:rsidRPr="000C5D0A">
                    <w:rPr>
                      <w:b/>
                      <w:bCs/>
                      <w:vertAlign w:val="subscript"/>
                    </w:rPr>
                    <w:t>kz</w:t>
                  </w:r>
                  <w:proofErr w:type="spellEnd"/>
                  <w:r w:rsidR="008221A8" w:rsidRPr="000C5D0A">
                    <w:rPr>
                      <w:b/>
                      <w:bCs/>
                    </w:rPr>
                    <w:t>*u</w:t>
                  </w:r>
                  <w:r w:rsidR="008221A8" w:rsidRPr="000C5D0A">
                    <w:rPr>
                      <w:b/>
                      <w:bCs/>
                      <w:vertAlign w:val="superscript"/>
                    </w:rPr>
                    <w:t>3</w:t>
                  </w:r>
                  <w:r w:rsidR="008221A8" w:rsidRPr="000C5D0A">
                    <w:rPr>
                      <w:b/>
                      <w:bCs/>
                    </w:rPr>
                    <w:t xml:space="preserve"> + </w:t>
                  </w:r>
                  <w:proofErr w:type="spellStart"/>
                  <w:r w:rsidR="008221A8" w:rsidRPr="000C5D0A">
                    <w:rPr>
                      <w:b/>
                      <w:bCs/>
                    </w:rPr>
                    <w:t>b</w:t>
                  </w:r>
                  <w:r w:rsidR="008221A8" w:rsidRPr="00C10CD6">
                    <w:rPr>
                      <w:b/>
                      <w:bCs/>
                      <w:vertAlign w:val="subscript"/>
                    </w:rPr>
                    <w:t>k</w:t>
                  </w:r>
                  <w:r w:rsidR="008221A8" w:rsidRPr="000C5D0A">
                    <w:rPr>
                      <w:b/>
                      <w:bCs/>
                      <w:vertAlign w:val="subscript"/>
                    </w:rPr>
                    <w:t>z</w:t>
                  </w:r>
                  <w:proofErr w:type="spellEnd"/>
                  <w:r w:rsidR="008221A8" w:rsidRPr="000C5D0A">
                    <w:rPr>
                      <w:b/>
                      <w:bCs/>
                    </w:rPr>
                    <w:t>*u</w:t>
                  </w:r>
                  <w:r w:rsidR="008221A8" w:rsidRPr="000C5D0A">
                    <w:rPr>
                      <w:b/>
                      <w:bCs/>
                      <w:vertAlign w:val="superscript"/>
                    </w:rPr>
                    <w:t>2</w:t>
                  </w:r>
                  <w:r w:rsidR="008221A8" w:rsidRPr="000C5D0A">
                    <w:rPr>
                      <w:b/>
                      <w:bCs/>
                    </w:rPr>
                    <w:t xml:space="preserve"> + </w:t>
                  </w:r>
                  <w:proofErr w:type="spellStart"/>
                  <w:r w:rsidR="008221A8" w:rsidRPr="000C5D0A">
                    <w:rPr>
                      <w:b/>
                      <w:bCs/>
                    </w:rPr>
                    <w:t>c</w:t>
                  </w:r>
                  <w:r w:rsidR="008221A8" w:rsidRPr="00C10CD6">
                    <w:rPr>
                      <w:b/>
                      <w:bCs/>
                      <w:vertAlign w:val="subscript"/>
                    </w:rPr>
                    <w:t>k</w:t>
                  </w:r>
                  <w:r w:rsidR="008221A8" w:rsidRPr="000C5D0A">
                    <w:rPr>
                      <w:b/>
                      <w:bCs/>
                      <w:vertAlign w:val="subscript"/>
                    </w:rPr>
                    <w:t>z</w:t>
                  </w:r>
                  <w:proofErr w:type="spellEnd"/>
                  <w:r w:rsidR="008221A8" w:rsidRPr="000C5D0A">
                    <w:rPr>
                      <w:b/>
                      <w:bCs/>
                    </w:rPr>
                    <w:t xml:space="preserve">*u + </w:t>
                  </w:r>
                  <w:proofErr w:type="spellStart"/>
                  <w:r w:rsidR="008221A8" w:rsidRPr="000C5D0A">
                    <w:rPr>
                      <w:b/>
                      <w:bCs/>
                    </w:rPr>
                    <w:t>d</w:t>
                  </w:r>
                  <w:r w:rsidR="008221A8" w:rsidRPr="00C10CD6">
                    <w:rPr>
                      <w:b/>
                      <w:bCs/>
                      <w:vertAlign w:val="subscript"/>
                    </w:rPr>
                    <w:t>k</w:t>
                  </w:r>
                  <w:r w:rsidR="008221A8" w:rsidRPr="000C5D0A">
                    <w:rPr>
                      <w:b/>
                      <w:bCs/>
                      <w:vertAlign w:val="subscript"/>
                    </w:rPr>
                    <w:t>z</w:t>
                  </w:r>
                  <w:proofErr w:type="spellEnd"/>
                  <w:r w:rsidR="008221A8" w:rsidRPr="000C5D0A">
                    <w:rPr>
                      <w:b/>
                      <w:bCs/>
                    </w:rPr>
                    <w:t xml:space="preserve">       </w:t>
                  </w:r>
                </w:p>
                <w:p w:rsidR="008221A8" w:rsidRPr="000C5D0A" w:rsidRDefault="008221A8" w:rsidP="000C5D0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</w:t>
                  </w:r>
                  <w:r w:rsidR="0015152B">
                    <w:rPr>
                      <w:b/>
                      <w:bCs/>
                    </w:rPr>
                    <w:t xml:space="preserve">         </w:t>
                  </w:r>
                  <w:proofErr w:type="gramStart"/>
                  <w:r>
                    <w:rPr>
                      <w:b/>
                      <w:bCs/>
                    </w:rPr>
                    <w:t>u</w:t>
                  </w:r>
                  <w:proofErr w:type="gramEnd"/>
                  <w:r w:rsidRPr="00C10CD6">
                    <w:rPr>
                      <w:b/>
                      <w:bCs/>
                    </w:rPr>
                    <w:sym w:font="Wingdings" w:char="F0E0"/>
                  </w:r>
                  <w:r>
                    <w:rPr>
                      <w:b/>
                      <w:bCs/>
                    </w:rPr>
                    <w:t xml:space="preserve"> parámetro </w:t>
                  </w:r>
                  <w:r w:rsidRPr="00C10CD6">
                    <w:rPr>
                      <w:b/>
                      <w:bCs/>
                    </w:rPr>
                    <w:sym w:font="Wingdings" w:char="F0E0"/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0C5D0A">
                    <w:rPr>
                      <w:b/>
                      <w:bCs/>
                    </w:rPr>
                    <w:t xml:space="preserve">0≤u≤1       </w:t>
                  </w:r>
                </w:p>
                <w:p w:rsidR="008221A8" w:rsidRDefault="008221A8"/>
              </w:txbxContent>
            </v:textbox>
          </v:shape>
        </w:pict>
      </w:r>
      <w:r w:rsidR="0015152B">
        <w:rPr>
          <w:noProof/>
        </w:rPr>
        <w:drawing>
          <wp:inline distT="0" distB="0" distL="0" distR="0">
            <wp:extent cx="2070100" cy="94043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D6" w:rsidRDefault="00EA4BE2" w:rsidP="00F67274">
      <w:pPr>
        <w:spacing w:before="100" w:beforeAutospacing="1" w:after="100" w:afterAutospacing="1"/>
        <w:contextualSpacing/>
        <w:jc w:val="both"/>
      </w:pPr>
      <w:r>
        <w:t>L</w:t>
      </w:r>
      <w:r w:rsidR="00C10CD6">
        <w:t xml:space="preserve">os coeficientes de los polinomios paramétricos de cada sección </w:t>
      </w:r>
      <w:r>
        <w:t xml:space="preserve">se obtienen </w:t>
      </w:r>
      <w:r w:rsidR="008221A8">
        <w:t>con</w:t>
      </w:r>
      <w:r w:rsidR="00C10CD6">
        <w:t xml:space="preserve"> las siguientes ecuaciones:</w:t>
      </w:r>
    </w:p>
    <w:p w:rsidR="00C10CD6" w:rsidRPr="00AE1945" w:rsidRDefault="00F04FD9" w:rsidP="00F67274">
      <w:pPr>
        <w:spacing w:before="100" w:beforeAutospacing="1" w:after="100" w:afterAutospacing="1"/>
        <w:contextualSpacing/>
        <w:jc w:val="both"/>
        <w:rPr>
          <w:b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-s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-s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s-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*s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*s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-s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8221A8" w:rsidRPr="00AE1945">
        <w:rPr>
          <w:b/>
        </w:rPr>
        <w:t xml:space="preserve">  ,</w:t>
      </w:r>
      <w:r w:rsidR="00123A02" w:rsidRPr="00AE1945">
        <w:rPr>
          <w:b/>
        </w:rPr>
        <w:t xml:space="preserve">    </w:t>
      </w:r>
      <w:r w:rsidR="00AE1945" w:rsidRPr="00AE1945">
        <w:rPr>
          <w:b/>
        </w:rPr>
        <w:t>donde:</w:t>
      </w:r>
      <w:r w:rsidR="00123A02" w:rsidRPr="00AE1945">
        <w:rPr>
          <w:b/>
        </w:rPr>
        <w:t xml:space="preserve"> s=1-t</w:t>
      </w:r>
    </w:p>
    <w:p w:rsidR="00AE1945" w:rsidRDefault="00F04FD9" w:rsidP="00F67274">
      <w:pPr>
        <w:spacing w:before="100" w:beforeAutospacing="1" w:after="100" w:afterAutospacing="1"/>
        <w:contextualSpacing/>
        <w:jc w:val="both"/>
      </w:pPr>
      <w:r>
        <w:rPr>
          <w:noProof/>
        </w:rPr>
        <w:pict>
          <v:shape id="_x0000_s1113" type="#_x0000_t202" style="position:absolute;left:0;text-align:left;margin-left:315.35pt;margin-top:13.7pt;width:173pt;height:67.15pt;z-index:251698176" filled="f" stroked="f">
            <v:textbox style="mso-next-textbox:#_x0000_s1113">
              <w:txbxContent>
                <w:p w:rsidR="00AE1945" w:rsidRDefault="00AE1945">
                  <w:r w:rsidRPr="00AE1945">
                    <w:rPr>
                      <w:noProof/>
                    </w:rPr>
                    <w:drawing>
                      <wp:inline distT="0" distB="0" distL="0" distR="0">
                        <wp:extent cx="2004695" cy="702266"/>
                        <wp:effectExtent l="19050" t="0" r="0" b="0"/>
                        <wp:docPr id="6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95" cy="7022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221A8">
        <w:t xml:space="preserve">Con </w:t>
      </w:r>
      <w:r w:rsidR="008221A8" w:rsidRPr="008221A8">
        <w:rPr>
          <w:b/>
          <w:i/>
        </w:rPr>
        <w:t>n</w:t>
      </w:r>
      <w:r w:rsidR="008221A8">
        <w:t xml:space="preserve"> puntos de control, la curva consta de </w:t>
      </w:r>
      <w:r w:rsidR="008221A8" w:rsidRPr="008221A8">
        <w:rPr>
          <w:b/>
          <w:i/>
        </w:rPr>
        <w:t>n-3</w:t>
      </w:r>
      <w:r w:rsidR="008221A8">
        <w:t xml:space="preserve"> secciones. El primer y el último punto de control son puntos de control e</w:t>
      </w:r>
      <w:r w:rsidR="0020774E">
        <w:t>xtra o falsos puntos de control</w:t>
      </w:r>
      <w:r w:rsidR="00AE1945">
        <w:t xml:space="preserve">, que solo intervienen </w:t>
      </w:r>
    </w:p>
    <w:p w:rsidR="00AE1945" w:rsidRDefault="00AE1945" w:rsidP="00F67274">
      <w:pPr>
        <w:spacing w:before="100" w:beforeAutospacing="1" w:after="100" w:afterAutospacing="1"/>
        <w:contextualSpacing/>
        <w:jc w:val="both"/>
      </w:pPr>
      <w:proofErr w:type="gramStart"/>
      <w:r>
        <w:t>en</w:t>
      </w:r>
      <w:proofErr w:type="gramEnd"/>
      <w:r>
        <w:t xml:space="preserve"> </w:t>
      </w:r>
      <w:r w:rsidR="008221A8">
        <w:t xml:space="preserve">el cálculo de las </w:t>
      </w:r>
      <w:r w:rsidR="00EA4BE2">
        <w:t xml:space="preserve">dos </w:t>
      </w:r>
      <w:r w:rsidR="008221A8">
        <w:t xml:space="preserve">secciones adyacentes. </w:t>
      </w:r>
      <w:r w:rsidR="00EA4BE2">
        <w:t xml:space="preserve">El parámetro de </w:t>
      </w:r>
    </w:p>
    <w:p w:rsidR="00AE1945" w:rsidRDefault="00EA4BE2" w:rsidP="00F67274">
      <w:pPr>
        <w:spacing w:before="100" w:beforeAutospacing="1" w:after="100" w:afterAutospacing="1"/>
        <w:contextualSpacing/>
        <w:jc w:val="both"/>
      </w:pPr>
      <w:proofErr w:type="gramStart"/>
      <w:r>
        <w:t>tensión</w:t>
      </w:r>
      <w:proofErr w:type="gramEnd"/>
      <w:r>
        <w:t xml:space="preserve"> </w:t>
      </w:r>
      <w:r w:rsidRPr="00E06870">
        <w:rPr>
          <w:b/>
          <w:i/>
        </w:rPr>
        <w:t>t</w:t>
      </w:r>
      <w:r w:rsidR="00AE1945">
        <w:t xml:space="preserve"> controla como de flojo o apretado se ajusta el “</w:t>
      </w:r>
      <w:proofErr w:type="spellStart"/>
      <w:r w:rsidR="00AE1945">
        <w:t>spline</w:t>
      </w:r>
      <w:proofErr w:type="spellEnd"/>
      <w:r w:rsidR="00AE1945">
        <w:t xml:space="preserve">” </w:t>
      </w:r>
    </w:p>
    <w:p w:rsidR="004D7A4D" w:rsidRDefault="00AE1945" w:rsidP="00F67274">
      <w:pPr>
        <w:spacing w:before="100" w:beforeAutospacing="1" w:after="100" w:afterAutospacing="1"/>
        <w:contextualSpacing/>
        <w:jc w:val="both"/>
      </w:pPr>
      <w:proofErr w:type="gramStart"/>
      <w:r>
        <w:t>cardinal</w:t>
      </w:r>
      <w:proofErr w:type="gramEnd"/>
      <w:r>
        <w:t xml:space="preserve"> a los puntos de control </w:t>
      </w:r>
      <w:r w:rsidR="00AE48CE">
        <w:t>de entrada:</w:t>
      </w:r>
    </w:p>
    <w:p w:rsidR="00C506FD" w:rsidRDefault="00C506FD" w:rsidP="00F67274">
      <w:pPr>
        <w:spacing w:before="100" w:beforeAutospacing="1" w:after="100" w:afterAutospacing="1"/>
        <w:contextualSpacing/>
        <w:jc w:val="both"/>
      </w:pPr>
    </w:p>
    <w:p w:rsidR="00C10CD6" w:rsidRDefault="00123A02" w:rsidP="00F67274">
      <w:pPr>
        <w:spacing w:before="100" w:beforeAutospacing="1" w:after="100" w:afterAutospacing="1"/>
        <w:contextualSpacing/>
        <w:jc w:val="both"/>
        <w:rPr>
          <w:b/>
          <w:i/>
        </w:rPr>
      </w:pPr>
      <w:r w:rsidRPr="00123A02">
        <w:t xml:space="preserve">El programa </w:t>
      </w:r>
      <w:r>
        <w:t>leerá</w:t>
      </w:r>
      <w:r w:rsidRPr="00123A02">
        <w:t xml:space="preserve"> inicialmente por teclado el nº de puntos de control (</w:t>
      </w:r>
      <w:r>
        <w:t xml:space="preserve">mínimo </w:t>
      </w:r>
      <w:r w:rsidRPr="00123A02">
        <w:rPr>
          <w:b/>
          <w:i/>
        </w:rPr>
        <w:t>4</w:t>
      </w:r>
      <w:r>
        <w:t xml:space="preserve"> y </w:t>
      </w:r>
      <w:r w:rsidRPr="00123A02">
        <w:t>m</w:t>
      </w:r>
      <w:r>
        <w:t xml:space="preserve">áximo </w:t>
      </w:r>
      <w:r w:rsidRPr="00123A02">
        <w:rPr>
          <w:b/>
          <w:i/>
        </w:rPr>
        <w:t>100</w:t>
      </w:r>
      <w:r>
        <w:t xml:space="preserve">), las coordenadas cartesianas de cada punto de control y el valor del parámetro de tensión </w:t>
      </w:r>
      <w:r w:rsidRPr="004D7A4D">
        <w:rPr>
          <w:b/>
          <w:i/>
        </w:rPr>
        <w:t>t</w:t>
      </w:r>
      <w:r w:rsidR="004D7A4D">
        <w:t>. A continuación calculará los coeficientes de los polinomios paramétri</w:t>
      </w:r>
      <w:r w:rsidR="00AE1945">
        <w:t>cos para</w:t>
      </w:r>
      <w:r w:rsidR="004D7A4D">
        <w:t xml:space="preserve"> cada sección</w:t>
      </w:r>
      <w:r w:rsidR="00AE1945">
        <w:t xml:space="preserve"> de la curva</w:t>
      </w:r>
      <w:r w:rsidR="004D7A4D">
        <w:t>, y seguidam</w:t>
      </w:r>
      <w:r w:rsidR="0020774E">
        <w:t>ente calculará los puntos de la</w:t>
      </w:r>
      <w:r w:rsidR="004D7A4D">
        <w:t xml:space="preserve"> curva de </w:t>
      </w:r>
      <w:r w:rsidR="00AE1945">
        <w:t>“</w:t>
      </w:r>
      <w:proofErr w:type="spellStart"/>
      <w:r w:rsidR="004D7A4D">
        <w:t>spline</w:t>
      </w:r>
      <w:proofErr w:type="spellEnd"/>
      <w:r w:rsidR="00AE1945">
        <w:t>”</w:t>
      </w:r>
      <w:r w:rsidR="004D7A4D">
        <w:t xml:space="preserve"> a lo largo de las diferentes secciones</w:t>
      </w:r>
      <w:r w:rsidR="00DF5E22">
        <w:t xml:space="preserve">, a razón de </w:t>
      </w:r>
      <w:r w:rsidR="00DF5E22" w:rsidRPr="00DF5E22">
        <w:rPr>
          <w:b/>
          <w:i/>
        </w:rPr>
        <w:t>50</w:t>
      </w:r>
      <w:r w:rsidR="00DF5E22">
        <w:t xml:space="preserve"> puntos por sección</w:t>
      </w:r>
      <w:r w:rsidR="004D7A4D">
        <w:t xml:space="preserve">, asignando valores al parámetro </w:t>
      </w:r>
      <w:r w:rsidR="004D7A4D" w:rsidRPr="004D7A4D">
        <w:rPr>
          <w:b/>
          <w:i/>
        </w:rPr>
        <w:t>u</w:t>
      </w:r>
      <w:r w:rsidR="004D7A4D">
        <w:t xml:space="preserve"> uniformemente espaciados</w:t>
      </w:r>
      <w:r w:rsidR="00B24D9D">
        <w:t xml:space="preserve"> (</w:t>
      </w:r>
      <w:r w:rsidR="00B24D9D" w:rsidRPr="00B24D9D">
        <w:rPr>
          <w:b/>
          <w:i/>
        </w:rPr>
        <w:t>∆u=1.0/50</w:t>
      </w:r>
      <w:r w:rsidR="00B24D9D">
        <w:t>)</w:t>
      </w:r>
      <w:r w:rsidR="004D7A4D">
        <w:t xml:space="preserve"> en el intervalo </w:t>
      </w:r>
      <w:r w:rsidR="004D7A4D" w:rsidRPr="004D7A4D">
        <w:rPr>
          <w:b/>
          <w:i/>
        </w:rPr>
        <w:t>[0,1]:</w:t>
      </w:r>
    </w:p>
    <w:p w:rsidR="004D7A4D" w:rsidRPr="004D7A4D" w:rsidRDefault="00F04FD9" w:rsidP="00F67274">
      <w:pPr>
        <w:spacing w:before="100" w:beforeAutospacing="1" w:after="100" w:afterAutospacing="1"/>
        <w:contextualSpacing/>
        <w:jc w:val="both"/>
      </w:pPr>
      <w:r w:rsidRPr="00F04FD9">
        <w:rPr>
          <w:b/>
          <w:i/>
          <w:noProof/>
        </w:rPr>
        <w:pict>
          <v:shape id="_x0000_s1110" type="#_x0000_t202" style="position:absolute;left:0;text-align:left;margin-left:334.2pt;margin-top:3pt;width:179.45pt;height:51pt;z-index:251696128" filled="f" stroked="f">
            <v:textbox>
              <w:txbxContent>
                <w:p w:rsidR="00B24D9D" w:rsidRDefault="00B24D9D">
                  <w:r w:rsidRPr="00B24D9D">
                    <w:rPr>
                      <w:noProof/>
                    </w:rPr>
                    <w:drawing>
                      <wp:inline distT="0" distB="0" distL="0" distR="0">
                        <wp:extent cx="1872805" cy="498144"/>
                        <wp:effectExtent l="19050" t="0" r="0" b="0"/>
                        <wp:docPr id="5" name="Imagen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7934" cy="499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(u)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(u)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(u)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4D7A4D" w:rsidRPr="004D7A4D">
        <w:rPr>
          <w:b/>
        </w:rPr>
        <w:t xml:space="preserve">         </w:t>
      </w:r>
    </w:p>
    <w:p w:rsidR="00C10CD6" w:rsidRPr="00123A02" w:rsidRDefault="00897420" w:rsidP="00F67274">
      <w:pPr>
        <w:spacing w:before="100" w:beforeAutospacing="1" w:after="100" w:afterAutospacing="1"/>
        <w:contextualSpacing/>
        <w:jc w:val="both"/>
      </w:pPr>
      <w:r>
        <w:t xml:space="preserve">Nótese que el último punto de cada sección coincide con el primero de la siguiente sección: </w:t>
      </w:r>
      <w:proofErr w:type="spellStart"/>
      <w:proofErr w:type="gramStart"/>
      <w:r w:rsidRPr="00897420">
        <w:rPr>
          <w:b/>
          <w:i/>
        </w:rPr>
        <w:t>p</w:t>
      </w:r>
      <w:r w:rsidRPr="00897420">
        <w:rPr>
          <w:b/>
          <w:i/>
          <w:vertAlign w:val="subscript"/>
        </w:rPr>
        <w:t>k</w:t>
      </w:r>
      <w:proofErr w:type="spellEnd"/>
      <w:r w:rsidRPr="00897420">
        <w:rPr>
          <w:b/>
          <w:i/>
        </w:rPr>
        <w:t>(</w:t>
      </w:r>
      <w:proofErr w:type="gramEnd"/>
      <w:r w:rsidRPr="00897420">
        <w:rPr>
          <w:b/>
          <w:i/>
        </w:rPr>
        <w:t>1)=p</w:t>
      </w:r>
      <w:r w:rsidRPr="00897420">
        <w:rPr>
          <w:b/>
          <w:i/>
          <w:vertAlign w:val="subscript"/>
        </w:rPr>
        <w:t>k+1</w:t>
      </w:r>
      <w:r w:rsidRPr="00897420">
        <w:rPr>
          <w:b/>
          <w:i/>
        </w:rPr>
        <w:t>(0)</w:t>
      </w:r>
    </w:p>
    <w:p w:rsidR="000C5D0A" w:rsidRDefault="004D7A4D" w:rsidP="00F67274">
      <w:pPr>
        <w:spacing w:before="100" w:beforeAutospacing="1" w:after="100" w:afterAutospacing="1"/>
        <w:contextualSpacing/>
        <w:jc w:val="both"/>
      </w:pPr>
      <w:r>
        <w:t xml:space="preserve">Finalmente </w:t>
      </w:r>
      <w:r w:rsidR="0020774E">
        <w:t xml:space="preserve">el programa </w:t>
      </w:r>
      <w:r w:rsidR="00AE48CE">
        <w:t>imprimirá en pantalla</w:t>
      </w:r>
      <w:r w:rsidR="0020774E">
        <w:t xml:space="preserve"> </w:t>
      </w:r>
      <w:r w:rsidR="00895080">
        <w:t xml:space="preserve">las coordenadas cartesianas de </w:t>
      </w:r>
      <w:r w:rsidR="0020774E">
        <w:t>todos</w:t>
      </w:r>
      <w:r>
        <w:t xml:space="preserve"> los puntos calculados </w:t>
      </w:r>
      <w:r w:rsidR="00897420">
        <w:t>(más el penúltimo punto de control)</w:t>
      </w:r>
      <w:r>
        <w:t xml:space="preserve">, </w:t>
      </w:r>
      <w:r w:rsidR="002D5BBA">
        <w:t>formateando los datos con un punto por línea, dos decimales de precisión</w:t>
      </w:r>
      <w:r w:rsidR="00DF5E22">
        <w:t xml:space="preserve"> por coordenada</w:t>
      </w:r>
      <w:r w:rsidR="002D5BBA">
        <w:t xml:space="preserve"> y separando cada coordenada por al menos un espacio en blanco.</w:t>
      </w:r>
    </w:p>
    <w:p w:rsidR="00FA446C" w:rsidRDefault="00F04FD9" w:rsidP="00FA446C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pict>
          <v:shape id="_x0000_s1115" type="#_x0000_t202" style="position:absolute;left:0;text-align:left;margin-left:312.2pt;margin-top:25.8pt;width:218.15pt;height:97.25pt;z-index:251699200" filled="f" stroked="f">
            <v:textbox style="mso-next-textbox:#_x0000_s1115">
              <w:txbxContent>
                <w:p w:rsidR="00A62C3C" w:rsidRDefault="00A62C3C" w:rsidP="00A62C3C">
                  <w:pPr>
                    <w:jc w:val="both"/>
                  </w:pPr>
                  <w:proofErr w:type="gramStart"/>
                  <w:r w:rsidRPr="00FA446C">
                    <w:t>una</w:t>
                  </w:r>
                  <w:proofErr w:type="gramEnd"/>
                  <w:r w:rsidRPr="00FA446C">
                    <w:t xml:space="preserve"> o más hojas de vidrio</w:t>
                  </w:r>
                  <w:r>
                    <w:t>/</w:t>
                  </w:r>
                  <w:r w:rsidRPr="00FA446C">
                    <w:t>plástico</w:t>
                  </w:r>
                  <w:r>
                    <w:t xml:space="preserve"> unida</w:t>
                  </w:r>
                  <w:r w:rsidRPr="00FA446C">
                    <w:t xml:space="preserve">s por </w:t>
                  </w:r>
                  <w:r>
                    <w:t xml:space="preserve">láminas interpuestas de </w:t>
                  </w:r>
                  <w:r w:rsidRPr="00981CBC">
                    <w:rPr>
                      <w:b/>
                      <w:i/>
                    </w:rPr>
                    <w:t>PVB</w:t>
                  </w:r>
                  <w:r w:rsidR="00981CBC">
                    <w:t xml:space="preserve"> (</w:t>
                  </w:r>
                  <w:proofErr w:type="spellStart"/>
                  <w:r w:rsidR="00981CBC">
                    <w:t>Butiral</w:t>
                  </w:r>
                  <w:proofErr w:type="spellEnd"/>
                  <w:r w:rsidR="00981CBC">
                    <w:t xml:space="preserve"> de </w:t>
                  </w:r>
                  <w:proofErr w:type="spellStart"/>
                  <w:r w:rsidR="00981CBC">
                    <w:t>P</w:t>
                  </w:r>
                  <w:r>
                    <w:t>oli</w:t>
                  </w:r>
                  <w:r w:rsidR="00981CBC">
                    <w:t>V</w:t>
                  </w:r>
                  <w:r>
                    <w:t>inilo</w:t>
                  </w:r>
                  <w:proofErr w:type="spellEnd"/>
                  <w:r>
                    <w:t>: material plástico con propiedades de adherencia, elasticidad, transparencia y resistencia).</w:t>
                  </w:r>
                </w:p>
              </w:txbxContent>
            </v:textbox>
          </v:shape>
        </w:pict>
      </w:r>
      <w:r w:rsidR="00B732CD">
        <w:rPr>
          <w:b/>
          <w:bCs/>
        </w:rPr>
        <w:t xml:space="preserve">Ejercicio </w:t>
      </w:r>
      <w:r w:rsidR="00B24D9D">
        <w:rPr>
          <w:b/>
          <w:bCs/>
        </w:rPr>
        <w:t>2</w:t>
      </w:r>
      <w:r w:rsidR="00DD3B95" w:rsidRPr="0020259E">
        <w:rPr>
          <w:b/>
          <w:bCs/>
        </w:rPr>
        <w:t>:</w:t>
      </w:r>
      <w:r w:rsidR="000159B3" w:rsidRPr="0020259E">
        <w:rPr>
          <w:b/>
          <w:bCs/>
        </w:rPr>
        <w:t xml:space="preserve"> </w:t>
      </w:r>
      <w:r w:rsidR="007F0265">
        <w:t xml:space="preserve">Construir un programa </w:t>
      </w:r>
      <w:r w:rsidR="00B24D9D">
        <w:t>interactivo</w:t>
      </w:r>
      <w:r w:rsidR="00165795">
        <w:t xml:space="preserve"> </w:t>
      </w:r>
      <w:r w:rsidR="00B24D9D">
        <w:t xml:space="preserve">para gestionar una lista de hasta un máximo de </w:t>
      </w:r>
      <w:r w:rsidR="00B24D9D" w:rsidRPr="00B24D9D">
        <w:rPr>
          <w:b/>
          <w:i/>
        </w:rPr>
        <w:t>1000</w:t>
      </w:r>
      <w:r w:rsidR="00B24D9D">
        <w:t xml:space="preserve"> vidrios laminados</w:t>
      </w:r>
      <w:r w:rsidR="006378D9">
        <w:t xml:space="preserve"> y</w:t>
      </w:r>
      <w:r w:rsidR="00AE1945">
        <w:t>/o</w:t>
      </w:r>
      <w:r w:rsidR="006378D9">
        <w:t xml:space="preserve"> con cámara</w:t>
      </w:r>
      <w:r w:rsidR="00FA446C">
        <w:t xml:space="preserve">. </w:t>
      </w:r>
      <w:r w:rsidR="00113334">
        <w:t xml:space="preserve"> </w:t>
      </w:r>
      <w:r w:rsidR="00FA446C">
        <w:t xml:space="preserve">Un vidrio (o cristal) </w:t>
      </w:r>
      <w:r w:rsidR="00113334">
        <w:t xml:space="preserve"> </w:t>
      </w:r>
      <w:r w:rsidR="00FA446C">
        <w:t>laminado es una hoja</w:t>
      </w:r>
      <w:r w:rsidR="00113334">
        <w:t xml:space="preserve"> </w:t>
      </w:r>
      <w:r w:rsidR="00FA446C">
        <w:t xml:space="preserve"> de vidrio </w:t>
      </w:r>
      <w:r w:rsidR="00113334">
        <w:t xml:space="preserve"> </w:t>
      </w:r>
      <w:r w:rsidR="00FA446C">
        <w:t xml:space="preserve">formada por el conjunto </w:t>
      </w:r>
      <w:r w:rsidR="00FA446C" w:rsidRPr="00FA446C">
        <w:t xml:space="preserve">de </w:t>
      </w:r>
    </w:p>
    <w:p w:rsidR="00A62C3C" w:rsidRPr="00FA446C" w:rsidRDefault="00A62C3C" w:rsidP="00FA446C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>
            <wp:extent cx="1755159" cy="171614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304" cy="171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2445">
        <w:rPr>
          <w:noProof/>
        </w:rPr>
        <w:drawing>
          <wp:inline distT="0" distB="0" distL="0" distR="0">
            <wp:extent cx="1872507" cy="16634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12" cy="166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9D" w:rsidRDefault="00FA446C" w:rsidP="00740FB4">
      <w:pPr>
        <w:autoSpaceDE w:val="0"/>
        <w:autoSpaceDN w:val="0"/>
        <w:adjustRightInd w:val="0"/>
        <w:jc w:val="both"/>
      </w:pPr>
      <w:r>
        <w:t>El programa presentará</w:t>
      </w:r>
      <w:r w:rsidR="00B24D9D">
        <w:t xml:space="preserve"> un menú </w:t>
      </w:r>
      <w:r>
        <w:t xml:space="preserve">en pantalla </w:t>
      </w:r>
      <w:r w:rsidR="00B24D9D">
        <w:t>con las siguientes opciones</w:t>
      </w:r>
      <w:r w:rsidR="00740FB4">
        <w:t>, permitiendo seleccionar una de ellas por teclado, tras cuya ejecución volverá a presentar n</w:t>
      </w:r>
      <w:r w:rsidR="00CB4762">
        <w:t>uevamente el menú de opciones, termin</w:t>
      </w:r>
      <w:r w:rsidR="00740FB4">
        <w:t xml:space="preserve">ándose la ejecución del programa cuando se seleccione explícitamente la opción </w:t>
      </w:r>
      <w:r w:rsidR="00CB4762">
        <w:t>de finalización</w:t>
      </w:r>
      <w:r w:rsidR="00B24D9D">
        <w:t>:</w:t>
      </w:r>
    </w:p>
    <w:p w:rsidR="00B24D9D" w:rsidRDefault="00F312F0" w:rsidP="00B24D9D">
      <w:pPr>
        <w:pStyle w:val="Prrafodelista"/>
        <w:numPr>
          <w:ilvl w:val="0"/>
          <w:numId w:val="36"/>
        </w:numPr>
        <w:jc w:val="both"/>
      </w:pPr>
      <w:r>
        <w:t>Insertar</w:t>
      </w:r>
      <w:r w:rsidR="00B24D9D">
        <w:t xml:space="preserve"> un nuevo vidrio laminado </w:t>
      </w:r>
      <w:r>
        <w:t>en</w:t>
      </w:r>
      <w:r w:rsidR="00B24D9D">
        <w:t xml:space="preserve"> la lista. El programa leerá por teclado y registrará en la lista</w:t>
      </w:r>
      <w:r w:rsidR="00FA446C">
        <w:t xml:space="preserve"> (si ello es posible)</w:t>
      </w:r>
      <w:r w:rsidR="00B24D9D">
        <w:t xml:space="preserve"> la siguiente información:</w:t>
      </w:r>
    </w:p>
    <w:p w:rsidR="00802314" w:rsidRDefault="00B24D9D" w:rsidP="00B24D9D">
      <w:pPr>
        <w:pStyle w:val="Prrafodelista"/>
        <w:numPr>
          <w:ilvl w:val="1"/>
          <w:numId w:val="36"/>
        </w:numPr>
        <w:jc w:val="both"/>
      </w:pPr>
      <w:r>
        <w:t xml:space="preserve">Nº de referencia: entero positivo diferente de los actualmente registrados. </w:t>
      </w:r>
    </w:p>
    <w:p w:rsidR="00FA446C" w:rsidRDefault="00B24D9D" w:rsidP="00B24D9D">
      <w:pPr>
        <w:pStyle w:val="Prrafodelista"/>
        <w:numPr>
          <w:ilvl w:val="1"/>
          <w:numId w:val="36"/>
        </w:numPr>
        <w:jc w:val="both"/>
      </w:pPr>
      <w:r>
        <w:t>Nº de l</w:t>
      </w:r>
      <w:r w:rsidR="00FA446C">
        <w:t>á</w:t>
      </w:r>
      <w:r>
        <w:t>minas</w:t>
      </w:r>
      <w:r w:rsidR="00C12445">
        <w:t xml:space="preserve"> (incluidas cámaras de aire)</w:t>
      </w:r>
      <w:r w:rsidR="00FA446C">
        <w:t xml:space="preserve">: entero comprendido entre </w:t>
      </w:r>
      <w:r w:rsidR="00FA446C" w:rsidRPr="00802314">
        <w:rPr>
          <w:b/>
          <w:i/>
        </w:rPr>
        <w:t>1</w:t>
      </w:r>
      <w:r w:rsidR="00FA446C">
        <w:t xml:space="preserve"> y </w:t>
      </w:r>
      <w:r w:rsidR="00FA446C" w:rsidRPr="00802314">
        <w:rPr>
          <w:b/>
          <w:i/>
        </w:rPr>
        <w:t>5</w:t>
      </w:r>
      <w:r w:rsidR="00FA446C">
        <w:t>.</w:t>
      </w:r>
    </w:p>
    <w:p w:rsidR="00FA446C" w:rsidRDefault="00FA446C" w:rsidP="00B24D9D">
      <w:pPr>
        <w:pStyle w:val="Prrafodelista"/>
        <w:numPr>
          <w:ilvl w:val="1"/>
          <w:numId w:val="36"/>
        </w:numPr>
        <w:jc w:val="both"/>
      </w:pPr>
      <w:r>
        <w:t>Propiedades de cada lámina:</w:t>
      </w:r>
    </w:p>
    <w:p w:rsidR="00B841F6" w:rsidRDefault="00C15DBA" w:rsidP="00FA446C">
      <w:pPr>
        <w:pStyle w:val="Prrafodelista"/>
        <w:numPr>
          <w:ilvl w:val="2"/>
          <w:numId w:val="36"/>
        </w:numPr>
        <w:jc w:val="both"/>
      </w:pPr>
      <w:r>
        <w:t xml:space="preserve">Material: solo se admiten las siguientes posibilidades: </w:t>
      </w:r>
    </w:p>
    <w:p w:rsidR="00C15DBA" w:rsidRDefault="00C15DBA" w:rsidP="00C15DBA">
      <w:pPr>
        <w:pStyle w:val="Prrafodelista"/>
        <w:numPr>
          <w:ilvl w:val="3"/>
          <w:numId w:val="36"/>
        </w:numPr>
        <w:jc w:val="both"/>
      </w:pPr>
      <w:r>
        <w:t xml:space="preserve">Cámara de aire (no puede ser </w:t>
      </w:r>
      <w:r w:rsidR="00CE1CB9">
        <w:t>ni la primera</w:t>
      </w:r>
      <w:r>
        <w:t xml:space="preserve"> lámina </w:t>
      </w:r>
      <w:r w:rsidR="00CE1CB9">
        <w:t>ni la última</w:t>
      </w:r>
      <w:r>
        <w:t>).</w:t>
      </w:r>
    </w:p>
    <w:p w:rsidR="00C15DBA" w:rsidRDefault="008742D5" w:rsidP="00C15DBA">
      <w:pPr>
        <w:pStyle w:val="Prrafodelista"/>
        <w:numPr>
          <w:ilvl w:val="3"/>
          <w:numId w:val="36"/>
        </w:numPr>
        <w:jc w:val="both"/>
      </w:pPr>
      <w:r>
        <w:t>Vidrio.</w:t>
      </w:r>
    </w:p>
    <w:p w:rsidR="00C15DBA" w:rsidRDefault="00C15DBA" w:rsidP="00C15DBA">
      <w:pPr>
        <w:pStyle w:val="Prrafodelista"/>
        <w:numPr>
          <w:ilvl w:val="3"/>
          <w:numId w:val="36"/>
        </w:numPr>
        <w:jc w:val="both"/>
      </w:pPr>
      <w:r>
        <w:t>Policarbonato.</w:t>
      </w:r>
    </w:p>
    <w:p w:rsidR="00740FB4" w:rsidRDefault="00740FB4" w:rsidP="00740FB4">
      <w:pPr>
        <w:pStyle w:val="Prrafodelista"/>
        <w:numPr>
          <w:ilvl w:val="2"/>
          <w:numId w:val="36"/>
        </w:numPr>
        <w:jc w:val="both"/>
      </w:pPr>
      <w:r>
        <w:t xml:space="preserve">Grosor (mm): real positivo menor o igual a </w:t>
      </w:r>
      <w:r w:rsidRPr="00C15DBA">
        <w:rPr>
          <w:b/>
          <w:i/>
        </w:rPr>
        <w:t>10</w:t>
      </w:r>
      <w:r>
        <w:t>.</w:t>
      </w:r>
    </w:p>
    <w:p w:rsidR="00740FB4" w:rsidRDefault="00740FB4" w:rsidP="00740FB4">
      <w:pPr>
        <w:pStyle w:val="Prrafodelista"/>
        <w:numPr>
          <w:ilvl w:val="2"/>
          <w:numId w:val="36"/>
        </w:numPr>
        <w:jc w:val="both"/>
      </w:pPr>
      <w:r>
        <w:t>Transparencia</w:t>
      </w:r>
      <w:r w:rsidR="007B1FEE">
        <w:t xml:space="preserve"> (si el material es vidrio o policarbonato)</w:t>
      </w:r>
      <w:r>
        <w:t xml:space="preserve">: real en intervalo </w:t>
      </w:r>
      <w:r w:rsidRPr="00C15DBA">
        <w:rPr>
          <w:b/>
          <w:i/>
        </w:rPr>
        <w:t>[0.0</w:t>
      </w:r>
      <w:proofErr w:type="gramStart"/>
      <w:r w:rsidRPr="00C15DBA">
        <w:rPr>
          <w:b/>
          <w:i/>
        </w:rPr>
        <w:t>,1.0</w:t>
      </w:r>
      <w:proofErr w:type="gramEnd"/>
      <w:r w:rsidRPr="00C15DBA">
        <w:rPr>
          <w:b/>
          <w:i/>
        </w:rPr>
        <w:t>]</w:t>
      </w:r>
      <w:r>
        <w:t xml:space="preserve">, siendo </w:t>
      </w:r>
      <w:r w:rsidRPr="00C15DBA">
        <w:rPr>
          <w:b/>
          <w:i/>
        </w:rPr>
        <w:t>1.0</w:t>
      </w:r>
      <w:r>
        <w:t xml:space="preserve"> la máxima transparencia y </w:t>
      </w:r>
      <w:r w:rsidRPr="00C15DBA">
        <w:rPr>
          <w:b/>
          <w:i/>
        </w:rPr>
        <w:t>0.0</w:t>
      </w:r>
      <w:r>
        <w:t xml:space="preserve"> la mínima (vidrio opaco). Nota: la cámara de aire tiene transparencia </w:t>
      </w:r>
      <w:r w:rsidRPr="00740FB4">
        <w:rPr>
          <w:b/>
          <w:i/>
        </w:rPr>
        <w:t>1.0</w:t>
      </w:r>
      <w:r>
        <w:t>.</w:t>
      </w:r>
    </w:p>
    <w:p w:rsidR="00C15DBA" w:rsidRDefault="00C15DBA" w:rsidP="00C15DBA">
      <w:pPr>
        <w:pStyle w:val="Prrafodelista"/>
        <w:numPr>
          <w:ilvl w:val="1"/>
          <w:numId w:val="36"/>
        </w:numPr>
        <w:jc w:val="both"/>
      </w:pPr>
      <w:r>
        <w:t xml:space="preserve">Dimensiones: ancho y alto (en cm), </w:t>
      </w:r>
      <w:r w:rsidR="00C12445">
        <w:t>ambas deben de s</w:t>
      </w:r>
      <w:r w:rsidR="00CE1CB9">
        <w:t xml:space="preserve">er múltiplos de </w:t>
      </w:r>
      <w:r w:rsidR="00CE1CB9" w:rsidRPr="00740FB4">
        <w:rPr>
          <w:b/>
          <w:i/>
        </w:rPr>
        <w:t>50</w:t>
      </w:r>
      <w:r w:rsidR="00CE1CB9">
        <w:t xml:space="preserve"> cm, con un máximo de </w:t>
      </w:r>
      <w:r w:rsidR="00CE1CB9" w:rsidRPr="00740FB4">
        <w:rPr>
          <w:b/>
          <w:i/>
        </w:rPr>
        <w:t>1000</w:t>
      </w:r>
      <w:r w:rsidR="00CE1CB9">
        <w:t xml:space="preserve"> cm (</w:t>
      </w:r>
      <w:r w:rsidR="00CE1CB9" w:rsidRPr="00740FB4">
        <w:rPr>
          <w:b/>
          <w:i/>
        </w:rPr>
        <w:t>10</w:t>
      </w:r>
      <w:r w:rsidR="00CE1CB9">
        <w:t xml:space="preserve"> m).</w:t>
      </w:r>
      <w:r w:rsidR="001C41A5">
        <w:t xml:space="preserve">  Los valores reales introducidos por teclado se redondea</w:t>
      </w:r>
      <w:r w:rsidR="00C12445">
        <w:t>rá</w:t>
      </w:r>
      <w:r w:rsidR="001C41A5">
        <w:t xml:space="preserve">n por exceso al siguiente múltiplo exacto de </w:t>
      </w:r>
      <w:r w:rsidR="001C41A5" w:rsidRPr="00C12445">
        <w:rPr>
          <w:b/>
          <w:i/>
        </w:rPr>
        <w:t>50</w:t>
      </w:r>
      <w:r w:rsidR="001C41A5">
        <w:t xml:space="preserve">. Ejemplos: </w:t>
      </w:r>
      <w:r w:rsidR="001C41A5" w:rsidRPr="00C12445">
        <w:rPr>
          <w:b/>
          <w:i/>
        </w:rPr>
        <w:t>89.3</w:t>
      </w:r>
      <w:r w:rsidR="001C41A5">
        <w:t xml:space="preserve"> </w:t>
      </w:r>
      <w:r w:rsidR="001C41A5">
        <w:sym w:font="Wingdings" w:char="F0E0"/>
      </w:r>
      <w:r w:rsidR="001C41A5">
        <w:t xml:space="preserve"> </w:t>
      </w:r>
      <w:r w:rsidR="001C41A5" w:rsidRPr="00C12445">
        <w:rPr>
          <w:b/>
          <w:i/>
        </w:rPr>
        <w:t>100.0</w:t>
      </w:r>
      <w:r w:rsidR="001C41A5">
        <w:t xml:space="preserve">, </w:t>
      </w:r>
      <w:r w:rsidR="001C41A5" w:rsidRPr="00C12445">
        <w:rPr>
          <w:b/>
          <w:i/>
        </w:rPr>
        <w:t>23.5</w:t>
      </w:r>
      <w:r w:rsidR="001C41A5">
        <w:t xml:space="preserve"> </w:t>
      </w:r>
      <w:r w:rsidR="001C41A5">
        <w:sym w:font="Wingdings" w:char="F0E0"/>
      </w:r>
      <w:r w:rsidR="001C41A5">
        <w:t xml:space="preserve"> </w:t>
      </w:r>
      <w:r w:rsidR="001C41A5" w:rsidRPr="00C12445">
        <w:rPr>
          <w:b/>
          <w:i/>
        </w:rPr>
        <w:t>50.0</w:t>
      </w:r>
    </w:p>
    <w:p w:rsidR="00CE1CB9" w:rsidRDefault="00CE1CB9" w:rsidP="00CE1CB9">
      <w:pPr>
        <w:pStyle w:val="Prrafodelista"/>
        <w:numPr>
          <w:ilvl w:val="0"/>
          <w:numId w:val="36"/>
        </w:numPr>
        <w:jc w:val="both"/>
      </w:pPr>
      <w:r>
        <w:t>Eliminar un vidrio laminado de la lista. El programa solicitará por teclado su nº de referencia, y en caso de existir, se presentará en pantalla un mensaje de confirmación del borrado, que de aceptarse procederá a la eliminación de dicho vidrio de la lista, pudiéndose reutilizar su nº de referencia.</w:t>
      </w:r>
    </w:p>
    <w:p w:rsidR="00CE1CB9" w:rsidRDefault="00CE1CB9" w:rsidP="00CE1CB9">
      <w:pPr>
        <w:pStyle w:val="Prrafodelista"/>
        <w:numPr>
          <w:ilvl w:val="0"/>
          <w:numId w:val="36"/>
        </w:numPr>
        <w:jc w:val="both"/>
      </w:pPr>
      <w:r>
        <w:t xml:space="preserve">Presentar en pantalla </w:t>
      </w:r>
      <w:r w:rsidR="00740FB4">
        <w:t xml:space="preserve">un </w:t>
      </w:r>
      <w:r>
        <w:t xml:space="preserve">listado a </w:t>
      </w:r>
      <w:r w:rsidRPr="00740FB4">
        <w:rPr>
          <w:b/>
          <w:i/>
        </w:rPr>
        <w:t>2</w:t>
      </w:r>
      <w:r>
        <w:t xml:space="preserve"> columnas de todos los vidrios registrados: en la primera columna </w:t>
      </w:r>
      <w:r w:rsidR="00740FB4">
        <w:t>los vidrios se encuentran clasificados por peso de menor a mayor valor, y en la segunda se encuentran clasificados por transparencia total de mayor a menor valor.</w:t>
      </w:r>
      <w:r w:rsidR="00C12445">
        <w:t xml:space="preserve"> En los vidrios por peso se presentarán los grosores en mm de las sucesivas láminas, y en los vidrios por transparencia las correspondientes transparencias de cada lámina.</w:t>
      </w:r>
      <w:r w:rsidR="00740FB4">
        <w:t xml:space="preserve"> Ejemplo</w:t>
      </w:r>
      <w:r w:rsidR="00CB4762">
        <w:t>:</w:t>
      </w:r>
    </w:p>
    <w:tbl>
      <w:tblPr>
        <w:tblStyle w:val="Tablaconcuadrcula"/>
        <w:tblW w:w="9868" w:type="dxa"/>
        <w:tblInd w:w="708" w:type="dxa"/>
        <w:tblLook w:val="04A0"/>
      </w:tblPr>
      <w:tblGrid>
        <w:gridCol w:w="1002"/>
        <w:gridCol w:w="1276"/>
        <w:gridCol w:w="1889"/>
        <w:gridCol w:w="1002"/>
        <w:gridCol w:w="2303"/>
        <w:gridCol w:w="2396"/>
      </w:tblGrid>
      <w:tr w:rsidR="005A7749" w:rsidTr="0062232C">
        <w:trPr>
          <w:trHeight w:val="240"/>
        </w:trPr>
        <w:tc>
          <w:tcPr>
            <w:tcW w:w="4167" w:type="dxa"/>
            <w:gridSpan w:val="3"/>
          </w:tcPr>
          <w:p w:rsidR="005A7749" w:rsidRPr="00CB4762" w:rsidRDefault="005A7749" w:rsidP="00CB4762">
            <w:pPr>
              <w:pStyle w:val="Prrafodelista"/>
              <w:ind w:left="0"/>
              <w:jc w:val="center"/>
              <w:rPr>
                <w:b/>
              </w:rPr>
            </w:pPr>
            <w:r w:rsidRPr="00CB4762">
              <w:rPr>
                <w:b/>
              </w:rPr>
              <w:t>Vidrios por peso</w:t>
            </w:r>
          </w:p>
        </w:tc>
        <w:tc>
          <w:tcPr>
            <w:tcW w:w="5701" w:type="dxa"/>
            <w:gridSpan w:val="3"/>
          </w:tcPr>
          <w:p w:rsidR="005A7749" w:rsidRPr="00CB4762" w:rsidRDefault="005A7749" w:rsidP="00CB4762">
            <w:pPr>
              <w:pStyle w:val="Prrafodelista"/>
              <w:ind w:left="0"/>
              <w:jc w:val="center"/>
              <w:rPr>
                <w:b/>
              </w:rPr>
            </w:pPr>
            <w:r w:rsidRPr="00CB4762">
              <w:rPr>
                <w:b/>
              </w:rPr>
              <w:t>Vidrios por transparencia</w:t>
            </w:r>
          </w:p>
        </w:tc>
      </w:tr>
      <w:tr w:rsidR="005A7749" w:rsidTr="0062232C">
        <w:tc>
          <w:tcPr>
            <w:tcW w:w="1002" w:type="dxa"/>
          </w:tcPr>
          <w:p w:rsidR="005A7749" w:rsidRPr="00CB4762" w:rsidRDefault="005A7749" w:rsidP="00CB476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Nº </w:t>
            </w:r>
            <w:r w:rsidRPr="00CB4762">
              <w:rPr>
                <w:b/>
              </w:rPr>
              <w:t>ref</w:t>
            </w:r>
            <w:r>
              <w:rPr>
                <w:b/>
              </w:rPr>
              <w:t>.</w:t>
            </w:r>
          </w:p>
        </w:tc>
        <w:tc>
          <w:tcPr>
            <w:tcW w:w="1276" w:type="dxa"/>
          </w:tcPr>
          <w:p w:rsidR="005A7749" w:rsidRPr="00CB4762" w:rsidRDefault="005A7749" w:rsidP="00802314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Peso</w:t>
            </w:r>
            <w:r w:rsidR="00992900">
              <w:rPr>
                <w:b/>
              </w:rPr>
              <w:t xml:space="preserve"> (kg)</w:t>
            </w:r>
          </w:p>
        </w:tc>
        <w:tc>
          <w:tcPr>
            <w:tcW w:w="1889" w:type="dxa"/>
          </w:tcPr>
          <w:p w:rsidR="005A7749" w:rsidRPr="00CB4762" w:rsidRDefault="005A7749" w:rsidP="00CB476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Grosores</w:t>
            </w:r>
            <w:r w:rsidR="00992900">
              <w:rPr>
                <w:b/>
              </w:rPr>
              <w:t xml:space="preserve"> (mm)</w:t>
            </w:r>
          </w:p>
        </w:tc>
        <w:tc>
          <w:tcPr>
            <w:tcW w:w="1002" w:type="dxa"/>
          </w:tcPr>
          <w:p w:rsidR="005A7749" w:rsidRPr="00CB4762" w:rsidRDefault="005A7749" w:rsidP="00802314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Nº </w:t>
            </w:r>
            <w:r w:rsidRPr="00CB4762">
              <w:rPr>
                <w:b/>
              </w:rPr>
              <w:t>ref</w:t>
            </w:r>
            <w:r>
              <w:rPr>
                <w:b/>
              </w:rPr>
              <w:t>.</w:t>
            </w:r>
          </w:p>
        </w:tc>
        <w:tc>
          <w:tcPr>
            <w:tcW w:w="2303" w:type="dxa"/>
          </w:tcPr>
          <w:p w:rsidR="005A7749" w:rsidRPr="00CB4762" w:rsidRDefault="005A7749" w:rsidP="00CB4762">
            <w:pPr>
              <w:pStyle w:val="Prrafodelista"/>
              <w:ind w:left="0"/>
              <w:jc w:val="center"/>
              <w:rPr>
                <w:b/>
              </w:rPr>
            </w:pPr>
            <w:r w:rsidRPr="00CB4762">
              <w:rPr>
                <w:b/>
              </w:rPr>
              <w:t>Transparencia</w:t>
            </w:r>
            <w:r>
              <w:rPr>
                <w:b/>
              </w:rPr>
              <w:t xml:space="preserve"> (%)</w:t>
            </w:r>
          </w:p>
        </w:tc>
        <w:tc>
          <w:tcPr>
            <w:tcW w:w="2396" w:type="dxa"/>
          </w:tcPr>
          <w:p w:rsidR="005A7749" w:rsidRPr="00CB4762" w:rsidRDefault="005A7749" w:rsidP="00CB476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Transparencias (%)</w:t>
            </w:r>
          </w:p>
        </w:tc>
      </w:tr>
      <w:tr w:rsidR="005A7749" w:rsidTr="0062232C">
        <w:tc>
          <w:tcPr>
            <w:tcW w:w="1002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12.00</w:t>
            </w:r>
          </w:p>
        </w:tc>
        <w:tc>
          <w:tcPr>
            <w:tcW w:w="1889" w:type="dxa"/>
          </w:tcPr>
          <w:p w:rsidR="005A7749" w:rsidRDefault="00FE3060" w:rsidP="00FE3060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1002" w:type="dxa"/>
          </w:tcPr>
          <w:p w:rsidR="005A7749" w:rsidRDefault="005A7749" w:rsidP="005A115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81</w:t>
            </w:r>
          </w:p>
        </w:tc>
        <w:tc>
          <w:tcPr>
            <w:tcW w:w="2396" w:type="dxa"/>
          </w:tcPr>
          <w:p w:rsidR="005A7749" w:rsidRDefault="00FE3060" w:rsidP="00FE3060">
            <w:pPr>
              <w:pStyle w:val="Prrafodelista"/>
              <w:ind w:left="0"/>
            </w:pPr>
            <w:r>
              <w:t>90-100-90</w:t>
            </w:r>
          </w:p>
        </w:tc>
      </w:tr>
      <w:tr w:rsidR="005A7749" w:rsidTr="0062232C">
        <w:tc>
          <w:tcPr>
            <w:tcW w:w="1002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25.01</w:t>
            </w:r>
          </w:p>
        </w:tc>
        <w:tc>
          <w:tcPr>
            <w:tcW w:w="1889" w:type="dxa"/>
          </w:tcPr>
          <w:p w:rsidR="005A7749" w:rsidRDefault="00FE3060" w:rsidP="00FE3060">
            <w:pPr>
              <w:pStyle w:val="Prrafodelista"/>
              <w:ind w:left="0"/>
            </w:pPr>
            <w:r>
              <w:t>4-10-6</w:t>
            </w:r>
          </w:p>
        </w:tc>
        <w:tc>
          <w:tcPr>
            <w:tcW w:w="1002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64</w:t>
            </w:r>
          </w:p>
        </w:tc>
        <w:tc>
          <w:tcPr>
            <w:tcW w:w="2396" w:type="dxa"/>
          </w:tcPr>
          <w:p w:rsidR="005A7749" w:rsidRDefault="00FE3060" w:rsidP="00FE3060">
            <w:pPr>
              <w:pStyle w:val="Prrafodelista"/>
              <w:ind w:left="0"/>
            </w:pPr>
            <w:r>
              <w:t>80-80</w:t>
            </w:r>
          </w:p>
        </w:tc>
      </w:tr>
      <w:tr w:rsidR="005A7749" w:rsidTr="0062232C">
        <w:tc>
          <w:tcPr>
            <w:tcW w:w="1002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30.01</w:t>
            </w:r>
          </w:p>
        </w:tc>
        <w:tc>
          <w:tcPr>
            <w:tcW w:w="1889" w:type="dxa"/>
          </w:tcPr>
          <w:p w:rsidR="005A7749" w:rsidRDefault="00FE3060" w:rsidP="00FE3060">
            <w:pPr>
              <w:pStyle w:val="Prrafodelista"/>
              <w:ind w:left="0"/>
            </w:pPr>
            <w:r>
              <w:t>4-8-4-4</w:t>
            </w:r>
          </w:p>
        </w:tc>
        <w:tc>
          <w:tcPr>
            <w:tcW w:w="1002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2303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51</w:t>
            </w:r>
          </w:p>
        </w:tc>
        <w:tc>
          <w:tcPr>
            <w:tcW w:w="2396" w:type="dxa"/>
          </w:tcPr>
          <w:p w:rsidR="005A7749" w:rsidRDefault="00FE3060" w:rsidP="00FE3060">
            <w:pPr>
              <w:pStyle w:val="Prrafodelista"/>
              <w:ind w:left="0"/>
            </w:pPr>
            <w:r>
              <w:t>80-100-80-80</w:t>
            </w:r>
          </w:p>
        </w:tc>
      </w:tr>
      <w:tr w:rsidR="005A7749" w:rsidTr="0062232C">
        <w:tc>
          <w:tcPr>
            <w:tcW w:w="1002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5A7749" w:rsidRDefault="00C91C55" w:rsidP="005A1156">
            <w:pPr>
              <w:pStyle w:val="Prrafodelista"/>
              <w:ind w:left="0"/>
              <w:jc w:val="center"/>
            </w:pPr>
            <w:r>
              <w:t>40.00</w:t>
            </w:r>
          </w:p>
        </w:tc>
        <w:tc>
          <w:tcPr>
            <w:tcW w:w="1889" w:type="dxa"/>
          </w:tcPr>
          <w:p w:rsidR="005A7749" w:rsidRDefault="00FE3060" w:rsidP="00FE3060">
            <w:pPr>
              <w:pStyle w:val="Prrafodelista"/>
              <w:ind w:left="0"/>
            </w:pPr>
            <w:r>
              <w:t>8-8</w:t>
            </w:r>
          </w:p>
        </w:tc>
        <w:tc>
          <w:tcPr>
            <w:tcW w:w="1002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303" w:type="dxa"/>
          </w:tcPr>
          <w:p w:rsidR="005A7749" w:rsidRDefault="00FE3060" w:rsidP="005A1156">
            <w:pPr>
              <w:pStyle w:val="Prrafodelista"/>
              <w:ind w:left="0"/>
              <w:jc w:val="center"/>
            </w:pPr>
            <w:r>
              <w:t>50</w:t>
            </w:r>
          </w:p>
        </w:tc>
        <w:tc>
          <w:tcPr>
            <w:tcW w:w="2396" w:type="dxa"/>
          </w:tcPr>
          <w:p w:rsidR="005A7749" w:rsidRDefault="00FE3060" w:rsidP="00FE3060">
            <w:pPr>
              <w:pStyle w:val="Prrafodelista"/>
              <w:ind w:left="0"/>
            </w:pPr>
            <w:r>
              <w:t>50</w:t>
            </w:r>
          </w:p>
        </w:tc>
      </w:tr>
    </w:tbl>
    <w:p w:rsidR="00CE1CB9" w:rsidRDefault="00CE1CB9" w:rsidP="005A1156">
      <w:pPr>
        <w:pStyle w:val="Prrafodelista"/>
        <w:numPr>
          <w:ilvl w:val="0"/>
          <w:numId w:val="36"/>
        </w:numPr>
      </w:pPr>
      <w:r>
        <w:t>Finalizar la ejecución del programa</w:t>
      </w:r>
      <w:r w:rsidR="006378D9">
        <w:t>.</w:t>
      </w:r>
    </w:p>
    <w:p w:rsidR="007B1FEE" w:rsidRDefault="007B1FEE" w:rsidP="007B1FEE"/>
    <w:p w:rsidR="00597C44" w:rsidRDefault="00597C44" w:rsidP="00721EA1">
      <w:pPr>
        <w:contextualSpacing/>
      </w:pPr>
      <w:r w:rsidRPr="00597C44">
        <w:rPr>
          <w:b/>
          <w:u w:val="single"/>
        </w:rPr>
        <w:t>Notas</w:t>
      </w:r>
      <w:r>
        <w:t>:</w:t>
      </w:r>
      <w:r w:rsidR="00746DA4">
        <w:t xml:space="preserve"> fórmulas para los cálculos del peso y transparencia totales del vidrio laminado:</w:t>
      </w:r>
    </w:p>
    <w:p w:rsidR="00FF64E3" w:rsidRDefault="00F04FD9" w:rsidP="00597C44">
      <w:pPr>
        <w:contextualSpacing/>
        <w:rPr>
          <w:b/>
          <w:noProof/>
          <w:sz w:val="20"/>
          <w:szCs w:val="20"/>
        </w:rPr>
      </w:pPr>
      <w:r w:rsidRPr="00F04FD9">
        <w:rPr>
          <w:b/>
          <w:noProof/>
          <w:u w:val="single"/>
        </w:rPr>
        <w:pict>
          <v:shape id="_x0000_s1111" type="#_x0000_t202" style="position:absolute;margin-left:321.2pt;margin-top:.95pt;width:203.75pt;height:75.75pt;z-index:251697152" filled="f" stroked="f">
            <v:textbox style="mso-next-textbox:#_x0000_s1111">
              <w:txbxContent>
                <w:tbl>
                  <w:tblPr>
                    <w:tblStyle w:val="Tablaconcuadrcula"/>
                    <w:tblW w:w="0" w:type="auto"/>
                    <w:tblLook w:val="04A0"/>
                  </w:tblPr>
                  <w:tblGrid>
                    <w:gridCol w:w="1670"/>
                    <w:gridCol w:w="2117"/>
                  </w:tblGrid>
                  <w:tr w:rsidR="00597C44" w:rsidTr="00D34D52">
                    <w:tc>
                      <w:tcPr>
                        <w:tcW w:w="1670" w:type="dxa"/>
                      </w:tcPr>
                      <w:p w:rsidR="00597C44" w:rsidRPr="00C97218" w:rsidRDefault="00597C44" w:rsidP="00C97218">
                        <w:pPr>
                          <w:jc w:val="center"/>
                          <w:rPr>
                            <w:b/>
                          </w:rPr>
                        </w:pPr>
                        <w:r w:rsidRPr="00C97218">
                          <w:rPr>
                            <w:b/>
                          </w:rPr>
                          <w:t>Materia</w:t>
                        </w:r>
                        <w:r w:rsidR="00C97218">
                          <w:rPr>
                            <w:b/>
                          </w:rPr>
                          <w:t>l</w:t>
                        </w:r>
                      </w:p>
                    </w:tc>
                    <w:tc>
                      <w:tcPr>
                        <w:tcW w:w="2117" w:type="dxa"/>
                      </w:tcPr>
                      <w:p w:rsidR="00597C44" w:rsidRPr="00C97218" w:rsidRDefault="00597C44" w:rsidP="00C97218">
                        <w:pPr>
                          <w:jc w:val="center"/>
                          <w:rPr>
                            <w:b/>
                          </w:rPr>
                        </w:pPr>
                        <w:r w:rsidRPr="00C97218">
                          <w:rPr>
                            <w:b/>
                          </w:rPr>
                          <w:t>Densidad</w:t>
                        </w:r>
                        <w:r w:rsidR="00C12445">
                          <w:rPr>
                            <w:b/>
                          </w:rPr>
                          <w:t xml:space="preserve"> (kg/m</w:t>
                        </w:r>
                        <w:r w:rsidR="00C12445" w:rsidRPr="00C12445">
                          <w:rPr>
                            <w:b/>
                            <w:vertAlign w:val="superscript"/>
                          </w:rPr>
                          <w:t>3</w:t>
                        </w:r>
                        <w:r w:rsidR="00C12445">
                          <w:rPr>
                            <w:b/>
                          </w:rPr>
                          <w:t>)</w:t>
                        </w:r>
                      </w:p>
                    </w:tc>
                  </w:tr>
                  <w:tr w:rsidR="00597C44" w:rsidTr="00D34D52">
                    <w:tc>
                      <w:tcPr>
                        <w:tcW w:w="1670" w:type="dxa"/>
                      </w:tcPr>
                      <w:p w:rsidR="00597C44" w:rsidRDefault="00597C44">
                        <w:r>
                          <w:t>Aire</w:t>
                        </w:r>
                      </w:p>
                    </w:tc>
                    <w:tc>
                      <w:tcPr>
                        <w:tcW w:w="2117" w:type="dxa"/>
                      </w:tcPr>
                      <w:p w:rsidR="00597C44" w:rsidRDefault="00C12445" w:rsidP="00C12445">
                        <w:pPr>
                          <w:jc w:val="center"/>
                        </w:pPr>
                        <w:r>
                          <w:t xml:space="preserve">          1.29</w:t>
                        </w:r>
                      </w:p>
                    </w:tc>
                  </w:tr>
                  <w:tr w:rsidR="00597C44" w:rsidTr="00D34D52">
                    <w:tc>
                      <w:tcPr>
                        <w:tcW w:w="1670" w:type="dxa"/>
                      </w:tcPr>
                      <w:p w:rsidR="00597C44" w:rsidRDefault="00597C44">
                        <w:r>
                          <w:t>Vidrio</w:t>
                        </w:r>
                      </w:p>
                    </w:tc>
                    <w:tc>
                      <w:tcPr>
                        <w:tcW w:w="2117" w:type="dxa"/>
                      </w:tcPr>
                      <w:p w:rsidR="00597C44" w:rsidRDefault="00C12445" w:rsidP="00C12445">
                        <w:pPr>
                          <w:jc w:val="center"/>
                        </w:pPr>
                        <w:r>
                          <w:t>2500</w:t>
                        </w:r>
                      </w:p>
                    </w:tc>
                  </w:tr>
                  <w:tr w:rsidR="00597C44" w:rsidTr="00D34D52">
                    <w:tc>
                      <w:tcPr>
                        <w:tcW w:w="1670" w:type="dxa"/>
                      </w:tcPr>
                      <w:p w:rsidR="00597C44" w:rsidRDefault="00597C44">
                        <w:r>
                          <w:t>Policarbonato</w:t>
                        </w:r>
                      </w:p>
                    </w:tc>
                    <w:tc>
                      <w:tcPr>
                        <w:tcW w:w="2117" w:type="dxa"/>
                      </w:tcPr>
                      <w:p w:rsidR="00597C44" w:rsidRDefault="00C12445" w:rsidP="00C12445">
                        <w:pPr>
                          <w:jc w:val="center"/>
                        </w:pPr>
                        <w:r>
                          <w:t>1200</w:t>
                        </w:r>
                      </w:p>
                    </w:tc>
                  </w:tr>
                </w:tbl>
                <w:p w:rsidR="00597C44" w:rsidRDefault="00597C44"/>
              </w:txbxContent>
            </v:textbox>
          </v:shape>
        </w:pict>
      </w:r>
      <w:r w:rsidR="00746DA4">
        <w:rPr>
          <w:b/>
          <w:noProof/>
          <w:u w:val="single"/>
        </w:rPr>
        <w:br/>
      </w: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Transparencia</m:t>
          </m:r>
          <m:r>
            <m:rPr>
              <m:sty m:val="b"/>
            </m:rPr>
            <w:rPr>
              <w:rFonts w:ascii="Cambria Math" w:hAnsi="Calibri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vidrio laminado</m:t>
          </m:r>
          <m:r>
            <m:rPr>
              <m:sty m:val="b"/>
            </m:rPr>
            <w:rPr>
              <w:rFonts w:ascii="Cambria Math" w:hAnsi="Calibri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libri"/>
                  <w:b/>
                  <w:sz w:val="20"/>
                  <w:szCs w:val="2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º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de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á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minas</m:t>
              </m:r>
            </m:sup>
            <m:e>
              <m:sSub>
                <m:sSubPr>
                  <m:ctrlPr>
                    <w:rPr>
                      <w:rFonts w:ascii="Cambria Math" w:hAnsi="Calibri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Transparencia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  <m:r>
                    <m:rPr>
                      <m:sty m:val="b"/>
                    </m:rPr>
                    <w:rPr>
                      <w:rFonts w:ascii="Cambria Math" w:hAnsi="Calibri"/>
                      <w:sz w:val="20"/>
                      <w:szCs w:val="20"/>
                    </w:rPr>
                    <m:t>á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mina</m:t>
                  </m:r>
                  <m:r>
                    <m:rPr>
                      <m:sty m:val="b"/>
                    </m:rPr>
                    <w:rPr>
                      <w:rFonts w:ascii="Cambria Math" w:hAnsi="Calibri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:rsidR="00597C44" w:rsidRDefault="00597C44" w:rsidP="00597C44">
      <w:pPr>
        <w:contextualSpacing/>
        <w:rPr>
          <w:rFonts w:ascii="Calibri" w:hAnsi="Calibri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Peso</m:t>
          </m:r>
          <m:r>
            <m:rPr>
              <m:sty m:val="b"/>
            </m:rPr>
            <w:rPr>
              <w:rFonts w:ascii="Cambria Math" w:hAnsi="Calibri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vidrio laminado</m:t>
          </m:r>
          <m:r>
            <m:rPr>
              <m:sty m:val="b"/>
            </m:rPr>
            <w:rPr>
              <w:rFonts w:ascii="Cambria Math" w:hAnsi="Calibri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libri"/>
                  <w:b/>
                  <w:sz w:val="20"/>
                  <w:szCs w:val="2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n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º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 xml:space="preserve"> de l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á</m:t>
              </m:r>
              <m:r>
                <m:rPr>
                  <m:sty m:val="b"/>
                </m:rPr>
                <w:rPr>
                  <w:rFonts w:ascii="Cambria Math" w:hAnsi="Calibri"/>
                  <w:sz w:val="20"/>
                  <w:szCs w:val="20"/>
                </w:rPr>
                <m:t>minas</m:t>
              </m:r>
            </m:sup>
            <m:e>
              <m:sSub>
                <m:sSubPr>
                  <m:ctrlPr>
                    <w:rPr>
                      <w:rFonts w:ascii="Cambria Math" w:hAnsi="Calibri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Peso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  <m:r>
                    <m:rPr>
                      <m:sty m:val="b"/>
                    </m:rPr>
                    <w:rPr>
                      <w:rFonts w:ascii="Cambria Math" w:hAnsi="Calibri"/>
                      <w:sz w:val="20"/>
                      <w:szCs w:val="20"/>
                    </w:rPr>
                    <m:t>á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mina</m:t>
                  </m:r>
                  <m:r>
                    <m:rPr>
                      <m:sty m:val="b"/>
                    </m:rPr>
                    <w:rPr>
                      <w:rFonts w:ascii="Cambria Math" w:hAnsi="Calibri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:rsidR="00FF64E3" w:rsidRDefault="00597C44" w:rsidP="00721EA1">
      <w:pPr>
        <w:contextualSpacing/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Peso</m:t>
        </m:r>
        <m:r>
          <m:rPr>
            <m:sty m:val="b"/>
          </m:rPr>
          <w:rPr>
            <w:rFonts w:ascii="Cambria Math" w:hAnsi="Calibri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lámina</m:t>
        </m:r>
        <m:r>
          <m:rPr>
            <m:sty m:val="b"/>
          </m:rPr>
          <w:rPr>
            <w:rFonts w:ascii="Cambria Math" w:hAnsi="Calibri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alto*ancho*grosor*densidad</m:t>
        </m:r>
      </m:oMath>
      <w:r w:rsidR="00A62C3C">
        <w:t xml:space="preserve"> </w:t>
      </w:r>
    </w:p>
    <w:sectPr w:rsidR="00FF64E3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483C7C85"/>
    <w:multiLevelType w:val="hybridMultilevel"/>
    <w:tmpl w:val="632868B8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C4C2C53E">
      <w:numFmt w:val="decimal"/>
      <w:lvlText w:val="%4."/>
      <w:lvlJc w:val="left"/>
      <w:pPr>
        <w:ind w:left="2944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8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1"/>
  </w:num>
  <w:num w:numId="3">
    <w:abstractNumId w:val="8"/>
  </w:num>
  <w:num w:numId="4">
    <w:abstractNumId w:val="25"/>
  </w:num>
  <w:num w:numId="5">
    <w:abstractNumId w:val="13"/>
  </w:num>
  <w:num w:numId="6">
    <w:abstractNumId w:val="1"/>
  </w:num>
  <w:num w:numId="7">
    <w:abstractNumId w:val="3"/>
  </w:num>
  <w:num w:numId="8">
    <w:abstractNumId w:val="16"/>
  </w:num>
  <w:num w:numId="9">
    <w:abstractNumId w:val="20"/>
  </w:num>
  <w:num w:numId="10">
    <w:abstractNumId w:val="0"/>
  </w:num>
  <w:num w:numId="11">
    <w:abstractNumId w:val="29"/>
  </w:num>
  <w:num w:numId="12">
    <w:abstractNumId w:val="9"/>
  </w:num>
  <w:num w:numId="13">
    <w:abstractNumId w:val="30"/>
  </w:num>
  <w:num w:numId="14">
    <w:abstractNumId w:val="4"/>
  </w:num>
  <w:num w:numId="15">
    <w:abstractNumId w:val="34"/>
  </w:num>
  <w:num w:numId="16">
    <w:abstractNumId w:val="19"/>
  </w:num>
  <w:num w:numId="17">
    <w:abstractNumId w:val="5"/>
  </w:num>
  <w:num w:numId="18">
    <w:abstractNumId w:val="31"/>
  </w:num>
  <w:num w:numId="19">
    <w:abstractNumId w:val="28"/>
  </w:num>
  <w:num w:numId="20">
    <w:abstractNumId w:val="33"/>
  </w:num>
  <w:num w:numId="21">
    <w:abstractNumId w:val="7"/>
  </w:num>
  <w:num w:numId="22">
    <w:abstractNumId w:val="15"/>
  </w:num>
  <w:num w:numId="23">
    <w:abstractNumId w:val="32"/>
  </w:num>
  <w:num w:numId="24">
    <w:abstractNumId w:val="26"/>
  </w:num>
  <w:num w:numId="25">
    <w:abstractNumId w:val="11"/>
  </w:num>
  <w:num w:numId="26">
    <w:abstractNumId w:val="10"/>
  </w:num>
  <w:num w:numId="27">
    <w:abstractNumId w:val="22"/>
  </w:num>
  <w:num w:numId="28">
    <w:abstractNumId w:val="18"/>
  </w:num>
  <w:num w:numId="29">
    <w:abstractNumId w:val="2"/>
  </w:num>
  <w:num w:numId="30">
    <w:abstractNumId w:val="23"/>
  </w:num>
  <w:num w:numId="31">
    <w:abstractNumId w:val="24"/>
  </w:num>
  <w:num w:numId="32">
    <w:abstractNumId w:val="35"/>
  </w:num>
  <w:num w:numId="33">
    <w:abstractNumId w:val="12"/>
  </w:num>
  <w:num w:numId="34">
    <w:abstractNumId w:val="27"/>
  </w:num>
  <w:num w:numId="35">
    <w:abstractNumId w:val="14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604"/>
    <w:rsid w:val="00004EF7"/>
    <w:rsid w:val="00013DA6"/>
    <w:rsid w:val="000159B3"/>
    <w:rsid w:val="00026662"/>
    <w:rsid w:val="00035CA9"/>
    <w:rsid w:val="0003633C"/>
    <w:rsid w:val="00054BC9"/>
    <w:rsid w:val="00062E34"/>
    <w:rsid w:val="00066FDC"/>
    <w:rsid w:val="000754C9"/>
    <w:rsid w:val="0007777E"/>
    <w:rsid w:val="00077AB6"/>
    <w:rsid w:val="00093084"/>
    <w:rsid w:val="00093C10"/>
    <w:rsid w:val="000A583F"/>
    <w:rsid w:val="000A5916"/>
    <w:rsid w:val="000A6310"/>
    <w:rsid w:val="000B0A70"/>
    <w:rsid w:val="000C5D0A"/>
    <w:rsid w:val="000D575D"/>
    <w:rsid w:val="000F3FF6"/>
    <w:rsid w:val="000F41A3"/>
    <w:rsid w:val="000F4493"/>
    <w:rsid w:val="000F5AE3"/>
    <w:rsid w:val="000F7F52"/>
    <w:rsid w:val="00103A7C"/>
    <w:rsid w:val="00113334"/>
    <w:rsid w:val="00115C87"/>
    <w:rsid w:val="00123A02"/>
    <w:rsid w:val="00125A25"/>
    <w:rsid w:val="001264AD"/>
    <w:rsid w:val="00136EC2"/>
    <w:rsid w:val="00143E8C"/>
    <w:rsid w:val="0015152B"/>
    <w:rsid w:val="0015177F"/>
    <w:rsid w:val="001573C7"/>
    <w:rsid w:val="001642C5"/>
    <w:rsid w:val="00165795"/>
    <w:rsid w:val="00181844"/>
    <w:rsid w:val="001854D8"/>
    <w:rsid w:val="001903FB"/>
    <w:rsid w:val="001A1ABD"/>
    <w:rsid w:val="001A1B4E"/>
    <w:rsid w:val="001A355F"/>
    <w:rsid w:val="001B5E14"/>
    <w:rsid w:val="001C41A5"/>
    <w:rsid w:val="001C7BD2"/>
    <w:rsid w:val="001E12CD"/>
    <w:rsid w:val="001F3917"/>
    <w:rsid w:val="001F6DC6"/>
    <w:rsid w:val="00201787"/>
    <w:rsid w:val="0020259E"/>
    <w:rsid w:val="0020774E"/>
    <w:rsid w:val="0021466E"/>
    <w:rsid w:val="0022562A"/>
    <w:rsid w:val="002320D4"/>
    <w:rsid w:val="002423D1"/>
    <w:rsid w:val="002435FB"/>
    <w:rsid w:val="002473A8"/>
    <w:rsid w:val="00255ABF"/>
    <w:rsid w:val="0026038B"/>
    <w:rsid w:val="00265244"/>
    <w:rsid w:val="0027493A"/>
    <w:rsid w:val="002761FD"/>
    <w:rsid w:val="00295198"/>
    <w:rsid w:val="00296967"/>
    <w:rsid w:val="00296AE2"/>
    <w:rsid w:val="002A3867"/>
    <w:rsid w:val="002A3C92"/>
    <w:rsid w:val="002B1E91"/>
    <w:rsid w:val="002B55AF"/>
    <w:rsid w:val="002C5868"/>
    <w:rsid w:val="002C7BEB"/>
    <w:rsid w:val="002D5BBA"/>
    <w:rsid w:val="002F1CF2"/>
    <w:rsid w:val="00300EB5"/>
    <w:rsid w:val="003026A2"/>
    <w:rsid w:val="0030625C"/>
    <w:rsid w:val="00306B99"/>
    <w:rsid w:val="00322B32"/>
    <w:rsid w:val="003277CE"/>
    <w:rsid w:val="00331AB0"/>
    <w:rsid w:val="003347B0"/>
    <w:rsid w:val="00356692"/>
    <w:rsid w:val="003615B9"/>
    <w:rsid w:val="0036182B"/>
    <w:rsid w:val="003746F9"/>
    <w:rsid w:val="0037518D"/>
    <w:rsid w:val="0037672A"/>
    <w:rsid w:val="00380B9C"/>
    <w:rsid w:val="003A2209"/>
    <w:rsid w:val="003B44DE"/>
    <w:rsid w:val="003B5830"/>
    <w:rsid w:val="003C125C"/>
    <w:rsid w:val="003C282B"/>
    <w:rsid w:val="003C2983"/>
    <w:rsid w:val="003D41BF"/>
    <w:rsid w:val="003E49B4"/>
    <w:rsid w:val="003F2AC6"/>
    <w:rsid w:val="003F5B8C"/>
    <w:rsid w:val="004056DB"/>
    <w:rsid w:val="00410DCA"/>
    <w:rsid w:val="004330D6"/>
    <w:rsid w:val="00434B10"/>
    <w:rsid w:val="00437F81"/>
    <w:rsid w:val="00476B7C"/>
    <w:rsid w:val="00484BEC"/>
    <w:rsid w:val="00487CF8"/>
    <w:rsid w:val="00491A14"/>
    <w:rsid w:val="00493C7D"/>
    <w:rsid w:val="00497A5B"/>
    <w:rsid w:val="004A1152"/>
    <w:rsid w:val="004B1DBA"/>
    <w:rsid w:val="004C78FA"/>
    <w:rsid w:val="004D7A4D"/>
    <w:rsid w:val="004F58AF"/>
    <w:rsid w:val="004F714F"/>
    <w:rsid w:val="005176F6"/>
    <w:rsid w:val="00520D45"/>
    <w:rsid w:val="005403C7"/>
    <w:rsid w:val="005449A8"/>
    <w:rsid w:val="005546F4"/>
    <w:rsid w:val="00566ADD"/>
    <w:rsid w:val="005704D8"/>
    <w:rsid w:val="00574007"/>
    <w:rsid w:val="00582C36"/>
    <w:rsid w:val="00583D8D"/>
    <w:rsid w:val="00583E79"/>
    <w:rsid w:val="0059053A"/>
    <w:rsid w:val="00597C44"/>
    <w:rsid w:val="005A1156"/>
    <w:rsid w:val="005A6462"/>
    <w:rsid w:val="005A7749"/>
    <w:rsid w:val="005B327F"/>
    <w:rsid w:val="005B3A95"/>
    <w:rsid w:val="005C0A8D"/>
    <w:rsid w:val="005D2AC7"/>
    <w:rsid w:val="005D5A8B"/>
    <w:rsid w:val="005E418A"/>
    <w:rsid w:val="005F0AB5"/>
    <w:rsid w:val="00601750"/>
    <w:rsid w:val="00602A5B"/>
    <w:rsid w:val="00607E4A"/>
    <w:rsid w:val="00611ACF"/>
    <w:rsid w:val="006174E6"/>
    <w:rsid w:val="00617D91"/>
    <w:rsid w:val="0062232C"/>
    <w:rsid w:val="00624008"/>
    <w:rsid w:val="0062439D"/>
    <w:rsid w:val="006261BD"/>
    <w:rsid w:val="00632709"/>
    <w:rsid w:val="00636BEA"/>
    <w:rsid w:val="006378D9"/>
    <w:rsid w:val="00640A5F"/>
    <w:rsid w:val="006530BE"/>
    <w:rsid w:val="006632CB"/>
    <w:rsid w:val="006723A7"/>
    <w:rsid w:val="006A5620"/>
    <w:rsid w:val="006B7957"/>
    <w:rsid w:val="006C375D"/>
    <w:rsid w:val="006C3F38"/>
    <w:rsid w:val="006D65A8"/>
    <w:rsid w:val="006E5C4B"/>
    <w:rsid w:val="0070780D"/>
    <w:rsid w:val="007112DC"/>
    <w:rsid w:val="00717023"/>
    <w:rsid w:val="00721EA1"/>
    <w:rsid w:val="00724EFD"/>
    <w:rsid w:val="00732D55"/>
    <w:rsid w:val="0073471A"/>
    <w:rsid w:val="00740FB4"/>
    <w:rsid w:val="00746DA4"/>
    <w:rsid w:val="00751595"/>
    <w:rsid w:val="00795371"/>
    <w:rsid w:val="007A5AAD"/>
    <w:rsid w:val="007A770A"/>
    <w:rsid w:val="007B0BA9"/>
    <w:rsid w:val="007B1FEE"/>
    <w:rsid w:val="007B4790"/>
    <w:rsid w:val="007C2960"/>
    <w:rsid w:val="007F0265"/>
    <w:rsid w:val="007F478F"/>
    <w:rsid w:val="00802314"/>
    <w:rsid w:val="00813E0E"/>
    <w:rsid w:val="008221A8"/>
    <w:rsid w:val="008711A5"/>
    <w:rsid w:val="00871657"/>
    <w:rsid w:val="00872DE2"/>
    <w:rsid w:val="008742D5"/>
    <w:rsid w:val="00881076"/>
    <w:rsid w:val="00884CE1"/>
    <w:rsid w:val="00885A61"/>
    <w:rsid w:val="0088797D"/>
    <w:rsid w:val="00891A24"/>
    <w:rsid w:val="00895080"/>
    <w:rsid w:val="00897420"/>
    <w:rsid w:val="008A0A83"/>
    <w:rsid w:val="008A23D3"/>
    <w:rsid w:val="008A3C63"/>
    <w:rsid w:val="008C006B"/>
    <w:rsid w:val="008C4B96"/>
    <w:rsid w:val="008D3A35"/>
    <w:rsid w:val="008D50BA"/>
    <w:rsid w:val="008E09E4"/>
    <w:rsid w:val="008E5A6C"/>
    <w:rsid w:val="008F02FA"/>
    <w:rsid w:val="00900F77"/>
    <w:rsid w:val="00910AAB"/>
    <w:rsid w:val="00915436"/>
    <w:rsid w:val="009214EC"/>
    <w:rsid w:val="0092251D"/>
    <w:rsid w:val="00923C22"/>
    <w:rsid w:val="009329A5"/>
    <w:rsid w:val="0094120D"/>
    <w:rsid w:val="00943A62"/>
    <w:rsid w:val="00946903"/>
    <w:rsid w:val="009538B3"/>
    <w:rsid w:val="00956EF3"/>
    <w:rsid w:val="00960B73"/>
    <w:rsid w:val="00981CBC"/>
    <w:rsid w:val="00992900"/>
    <w:rsid w:val="009A4D14"/>
    <w:rsid w:val="009A72C7"/>
    <w:rsid w:val="009B556F"/>
    <w:rsid w:val="009D1DF0"/>
    <w:rsid w:val="009D7F2F"/>
    <w:rsid w:val="009E4E10"/>
    <w:rsid w:val="009F1CCB"/>
    <w:rsid w:val="00A0064B"/>
    <w:rsid w:val="00A044D9"/>
    <w:rsid w:val="00A17E1E"/>
    <w:rsid w:val="00A61132"/>
    <w:rsid w:val="00A62C3C"/>
    <w:rsid w:val="00A665E9"/>
    <w:rsid w:val="00A71675"/>
    <w:rsid w:val="00A76B66"/>
    <w:rsid w:val="00A80C02"/>
    <w:rsid w:val="00A818D7"/>
    <w:rsid w:val="00A823A0"/>
    <w:rsid w:val="00A9374C"/>
    <w:rsid w:val="00A93A6F"/>
    <w:rsid w:val="00A94933"/>
    <w:rsid w:val="00AA1259"/>
    <w:rsid w:val="00AA4B33"/>
    <w:rsid w:val="00AA4C7E"/>
    <w:rsid w:val="00AA4DE2"/>
    <w:rsid w:val="00AA50D3"/>
    <w:rsid w:val="00AB15C6"/>
    <w:rsid w:val="00AB1D09"/>
    <w:rsid w:val="00AE1945"/>
    <w:rsid w:val="00AE48CE"/>
    <w:rsid w:val="00AF0809"/>
    <w:rsid w:val="00B006EF"/>
    <w:rsid w:val="00B03983"/>
    <w:rsid w:val="00B043B3"/>
    <w:rsid w:val="00B044B4"/>
    <w:rsid w:val="00B103C3"/>
    <w:rsid w:val="00B12C46"/>
    <w:rsid w:val="00B248CC"/>
    <w:rsid w:val="00B24D9D"/>
    <w:rsid w:val="00B25EC0"/>
    <w:rsid w:val="00B27E83"/>
    <w:rsid w:val="00B35DC4"/>
    <w:rsid w:val="00B44BED"/>
    <w:rsid w:val="00B64094"/>
    <w:rsid w:val="00B732CD"/>
    <w:rsid w:val="00B831AC"/>
    <w:rsid w:val="00B841F6"/>
    <w:rsid w:val="00B87841"/>
    <w:rsid w:val="00B91FEE"/>
    <w:rsid w:val="00B93BF0"/>
    <w:rsid w:val="00B95267"/>
    <w:rsid w:val="00B96CE0"/>
    <w:rsid w:val="00BA6F21"/>
    <w:rsid w:val="00BB4951"/>
    <w:rsid w:val="00BB5055"/>
    <w:rsid w:val="00BD03BB"/>
    <w:rsid w:val="00BD2164"/>
    <w:rsid w:val="00BD4F8A"/>
    <w:rsid w:val="00BD5823"/>
    <w:rsid w:val="00BD59CA"/>
    <w:rsid w:val="00BD6649"/>
    <w:rsid w:val="00BE26D8"/>
    <w:rsid w:val="00BF118D"/>
    <w:rsid w:val="00C06D5A"/>
    <w:rsid w:val="00C10CD6"/>
    <w:rsid w:val="00C12445"/>
    <w:rsid w:val="00C13DFA"/>
    <w:rsid w:val="00C15DBA"/>
    <w:rsid w:val="00C23A7C"/>
    <w:rsid w:val="00C42F44"/>
    <w:rsid w:val="00C44A92"/>
    <w:rsid w:val="00C506FD"/>
    <w:rsid w:val="00C6039C"/>
    <w:rsid w:val="00C6078E"/>
    <w:rsid w:val="00C83A1D"/>
    <w:rsid w:val="00C85CF4"/>
    <w:rsid w:val="00C86082"/>
    <w:rsid w:val="00C91C55"/>
    <w:rsid w:val="00C94B94"/>
    <w:rsid w:val="00C97218"/>
    <w:rsid w:val="00CB4762"/>
    <w:rsid w:val="00CB7280"/>
    <w:rsid w:val="00CD1B00"/>
    <w:rsid w:val="00CE1CB9"/>
    <w:rsid w:val="00CE3011"/>
    <w:rsid w:val="00D01E46"/>
    <w:rsid w:val="00D12E1D"/>
    <w:rsid w:val="00D174B2"/>
    <w:rsid w:val="00D21593"/>
    <w:rsid w:val="00D34D52"/>
    <w:rsid w:val="00D364FA"/>
    <w:rsid w:val="00D467C0"/>
    <w:rsid w:val="00D47B51"/>
    <w:rsid w:val="00D501C7"/>
    <w:rsid w:val="00D556FB"/>
    <w:rsid w:val="00D62F17"/>
    <w:rsid w:val="00D717AB"/>
    <w:rsid w:val="00D71937"/>
    <w:rsid w:val="00D740CE"/>
    <w:rsid w:val="00D762E8"/>
    <w:rsid w:val="00D86E1B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D3B95"/>
    <w:rsid w:val="00DD48EA"/>
    <w:rsid w:val="00DD7113"/>
    <w:rsid w:val="00DE22CB"/>
    <w:rsid w:val="00DF0277"/>
    <w:rsid w:val="00DF517C"/>
    <w:rsid w:val="00DF5E22"/>
    <w:rsid w:val="00E06870"/>
    <w:rsid w:val="00E1210F"/>
    <w:rsid w:val="00E1548E"/>
    <w:rsid w:val="00E30DC0"/>
    <w:rsid w:val="00E36609"/>
    <w:rsid w:val="00E7127C"/>
    <w:rsid w:val="00E74821"/>
    <w:rsid w:val="00E76D40"/>
    <w:rsid w:val="00E8675F"/>
    <w:rsid w:val="00E8761D"/>
    <w:rsid w:val="00EA4BE2"/>
    <w:rsid w:val="00EA5036"/>
    <w:rsid w:val="00ED0769"/>
    <w:rsid w:val="00ED547A"/>
    <w:rsid w:val="00EE4FC1"/>
    <w:rsid w:val="00EF24D5"/>
    <w:rsid w:val="00F04FD9"/>
    <w:rsid w:val="00F1581F"/>
    <w:rsid w:val="00F21534"/>
    <w:rsid w:val="00F21E96"/>
    <w:rsid w:val="00F27C56"/>
    <w:rsid w:val="00F312F0"/>
    <w:rsid w:val="00F3244D"/>
    <w:rsid w:val="00F41807"/>
    <w:rsid w:val="00F43AFD"/>
    <w:rsid w:val="00F50765"/>
    <w:rsid w:val="00F568C0"/>
    <w:rsid w:val="00F67274"/>
    <w:rsid w:val="00FA446C"/>
    <w:rsid w:val="00FB067D"/>
    <w:rsid w:val="00FB1D21"/>
    <w:rsid w:val="00FB519F"/>
    <w:rsid w:val="00FB7F79"/>
    <w:rsid w:val="00FC2A19"/>
    <w:rsid w:val="00FC507B"/>
    <w:rsid w:val="00FD0EC4"/>
    <w:rsid w:val="00FD6AE6"/>
    <w:rsid w:val="00FE3060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68C3E-F17E-47B6-A0CA-DA8A87F5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990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Jose Rafael Garcia Lazaro</cp:lastModifiedBy>
  <cp:revision>48</cp:revision>
  <cp:lastPrinted>2012-06-25T06:23:00Z</cp:lastPrinted>
  <dcterms:created xsi:type="dcterms:W3CDTF">2013-06-05T16:42:00Z</dcterms:created>
  <dcterms:modified xsi:type="dcterms:W3CDTF">2013-06-13T11:39:00Z</dcterms:modified>
</cp:coreProperties>
</file>