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C6078E">
        <w:rPr>
          <w:b/>
          <w:bCs/>
        </w:rPr>
        <w:t xml:space="preserve"> (grupos A y C)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8711A5" w:rsidRPr="0020259E" w:rsidRDefault="00265244" w:rsidP="00DB30B5">
      <w:pPr>
        <w:contextualSpacing/>
        <w:jc w:val="center"/>
      </w:pPr>
      <w:r w:rsidRPr="0020259E">
        <w:rPr>
          <w:b/>
          <w:bCs/>
        </w:rPr>
        <w:t xml:space="preserve"> </w:t>
      </w:r>
      <w:r w:rsidR="008251DD">
        <w:rPr>
          <w:b/>
          <w:bCs/>
        </w:rPr>
        <w:t>11</w:t>
      </w:r>
      <w:r w:rsidR="008711A5" w:rsidRPr="0020259E">
        <w:rPr>
          <w:b/>
          <w:bCs/>
        </w:rPr>
        <w:t xml:space="preserve"> de </w:t>
      </w:r>
      <w:r w:rsidR="008251DD">
        <w:rPr>
          <w:b/>
          <w:bCs/>
        </w:rPr>
        <w:t>septiembre</w:t>
      </w:r>
      <w:r w:rsidR="008711A5" w:rsidRPr="0020259E">
        <w:rPr>
          <w:b/>
          <w:bCs/>
        </w:rPr>
        <w:t xml:space="preserve"> de 20</w:t>
      </w:r>
      <w:r w:rsidRPr="0020259E">
        <w:rPr>
          <w:b/>
          <w:bCs/>
        </w:rPr>
        <w:t>1</w:t>
      </w:r>
      <w:r w:rsidR="00104538">
        <w:rPr>
          <w:b/>
          <w:bCs/>
        </w:rPr>
        <w:t>4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36182B" w:rsidRPr="0020259E" w:rsidRDefault="00FC507B" w:rsidP="007A5AAD">
      <w:pPr>
        <w:contextualSpacing/>
        <w:jc w:val="both"/>
      </w:pPr>
      <w:r w:rsidRPr="0020259E">
        <w:rPr>
          <w:b/>
          <w:bCs/>
          <w:i/>
          <w:iCs/>
        </w:rPr>
        <w:t>Ejercicio</w:t>
      </w:r>
      <w:r w:rsidR="009A4D14">
        <w:rPr>
          <w:b/>
          <w:bCs/>
          <w:i/>
          <w:iCs/>
        </w:rPr>
        <w:t>s</w:t>
      </w:r>
      <w:r w:rsidR="007A5AAD">
        <w:rPr>
          <w:b/>
          <w:bCs/>
          <w:i/>
          <w:iCs/>
        </w:rPr>
        <w:t xml:space="preserve"> </w:t>
      </w:r>
      <w:r w:rsidR="009A4D14">
        <w:rPr>
          <w:b/>
          <w:bCs/>
          <w:i/>
          <w:iCs/>
        </w:rPr>
        <w:t>1 y 2</w:t>
      </w:r>
      <w:r w:rsidR="0088420B">
        <w:rPr>
          <w:b/>
          <w:bCs/>
          <w:i/>
          <w:iCs/>
        </w:rPr>
        <w:t xml:space="preserve"> </w:t>
      </w:r>
      <w:r w:rsidR="0088420B">
        <w:rPr>
          <w:b/>
          <w:bCs/>
        </w:rPr>
        <w:t>(5</w:t>
      </w:r>
      <w:r w:rsidR="0088420B" w:rsidRPr="00452B09">
        <w:rPr>
          <w:b/>
          <w:bCs/>
          <w:i/>
        </w:rPr>
        <w:t>.0 p</w:t>
      </w:r>
      <w:r w:rsidR="0088420B">
        <w:rPr>
          <w:b/>
          <w:bCs/>
          <w:i/>
        </w:rPr>
        <w:t>/ejercicio</w:t>
      </w:r>
      <w:r w:rsidR="0088420B">
        <w:rPr>
          <w:b/>
          <w:bCs/>
        </w:rPr>
        <w:t>)</w:t>
      </w:r>
      <w:r w:rsidR="00AB15C6" w:rsidRPr="0020259E">
        <w:rPr>
          <w:b/>
          <w:bCs/>
          <w:i/>
          <w:iCs/>
        </w:rPr>
        <w:t xml:space="preserve">: </w:t>
      </w:r>
      <w:r w:rsidR="00491A14" w:rsidRPr="0020259E">
        <w:t>construir</w:t>
      </w:r>
      <w:r w:rsidR="0036182B" w:rsidRPr="0020259E">
        <w:t xml:space="preserve"> un </w:t>
      </w:r>
      <w:r w:rsidR="00491A14" w:rsidRPr="0020259E">
        <w:t xml:space="preserve">programa en </w:t>
      </w:r>
      <w:r w:rsidR="00491A14" w:rsidRPr="0015152B">
        <w:rPr>
          <w:b/>
          <w:i/>
        </w:rPr>
        <w:t>C</w:t>
      </w:r>
      <w:r w:rsidR="009A4D14">
        <w:t xml:space="preserve"> ó </w:t>
      </w:r>
      <w:r w:rsidR="009A4D14" w:rsidRPr="0015152B">
        <w:rPr>
          <w:b/>
          <w:i/>
        </w:rPr>
        <w:t>Java</w:t>
      </w:r>
      <w:r w:rsidR="00491A14" w:rsidRPr="0020259E">
        <w:t xml:space="preserve"> </w:t>
      </w:r>
      <w:r w:rsidR="0036182B" w:rsidRPr="0020259E">
        <w:t>lo m</w:t>
      </w:r>
      <w:r w:rsidR="00491A14" w:rsidRPr="0020259E">
        <w:t>á</w:t>
      </w:r>
      <w:r w:rsidR="0036182B" w:rsidRPr="0020259E">
        <w:t>s modular posible (atendiendo a los criterios de modularidad)</w:t>
      </w:r>
      <w:r w:rsidR="00143E8C" w:rsidRPr="0020259E">
        <w:t xml:space="preserve"> </w:t>
      </w:r>
      <w:r w:rsidR="0036182B" w:rsidRPr="0020259E">
        <w:t xml:space="preserve">y documentar </w:t>
      </w:r>
      <w:r w:rsidR="003C2983" w:rsidRPr="0020259E">
        <w:t xml:space="preserve">el diseño preliminar </w:t>
      </w:r>
      <w:r w:rsidR="00694AE2">
        <w:t xml:space="preserve">con la </w:t>
      </w:r>
      <w:r w:rsidR="0020259E" w:rsidRPr="0020259E">
        <w:t>definición de nuevas tipologías de datos</w:t>
      </w:r>
      <w:r w:rsidR="009A4D14">
        <w:t xml:space="preserve">, </w:t>
      </w:r>
      <w:r w:rsidR="009A4D14" w:rsidRPr="0020259E">
        <w:t xml:space="preserve">el diagrama de módulos </w:t>
      </w:r>
      <w:r w:rsidR="00694AE2">
        <w:t>(</w:t>
      </w:r>
      <w:r w:rsidR="009A4D14" w:rsidRPr="0020259E">
        <w:t>estructura del programa</w:t>
      </w:r>
      <w:r w:rsidR="00694AE2">
        <w:t>)</w:t>
      </w:r>
      <w:r w:rsidR="0020259E" w:rsidRPr="0020259E">
        <w:t xml:space="preserve"> </w:t>
      </w:r>
      <w:r w:rsidR="009A4D14">
        <w:t>y la</w:t>
      </w:r>
      <w:r w:rsidR="003C2983" w:rsidRPr="0020259E">
        <w:t xml:space="preserve">s </w:t>
      </w:r>
      <w:r w:rsidR="009A4D14">
        <w:t>interfaces de los módulos</w:t>
      </w:r>
      <w:r w:rsidR="00694AE2">
        <w:t>,</w:t>
      </w:r>
      <w:r w:rsidR="003C2983" w:rsidRPr="0020259E">
        <w:t xml:space="preserve"> </w:t>
      </w:r>
      <w:r w:rsidR="00491A14" w:rsidRPr="0020259E">
        <w:t>y</w:t>
      </w:r>
      <w:r w:rsidR="003C2983" w:rsidRPr="0020259E">
        <w:t xml:space="preserve"> el</w:t>
      </w:r>
      <w:r w:rsidR="0036182B" w:rsidRPr="0020259E">
        <w:t xml:space="preserve"> </w:t>
      </w:r>
      <w:r w:rsidR="003C2983" w:rsidRPr="0020259E">
        <w:t xml:space="preserve">diseño detallado </w:t>
      </w:r>
      <w:r w:rsidR="00694AE2">
        <w:t xml:space="preserve">con las </w:t>
      </w:r>
      <w:r w:rsidR="009A4D14">
        <w:t>definiciones de los</w:t>
      </w:r>
      <w:r w:rsidR="003C2983" w:rsidRPr="0020259E">
        <w:t xml:space="preserve"> </w:t>
      </w:r>
      <w:r w:rsidR="00F27C56">
        <w:t>respectivo</w:t>
      </w:r>
      <w:r w:rsidR="00491A14" w:rsidRPr="0020259E">
        <w:t xml:space="preserve">s </w:t>
      </w:r>
      <w:r w:rsidR="009A4D14">
        <w:t>sub-programas</w:t>
      </w:r>
      <w:r w:rsidR="00491A14" w:rsidRPr="0020259E">
        <w:t>.</w:t>
      </w:r>
    </w:p>
    <w:p w:rsidR="009538B3" w:rsidRDefault="009538B3" w:rsidP="00DB30B5">
      <w:pPr>
        <w:contextualSpacing/>
        <w:jc w:val="both"/>
        <w:rPr>
          <w:b/>
          <w:bCs/>
          <w:i/>
          <w:iCs/>
        </w:rPr>
      </w:pPr>
    </w:p>
    <w:p w:rsidR="009B4460" w:rsidRDefault="003D6443" w:rsidP="009B4460">
      <w:pPr>
        <w:autoSpaceDE w:val="0"/>
        <w:autoSpaceDN w:val="0"/>
        <w:adjustRightInd w:val="0"/>
        <w:jc w:val="both"/>
        <w:rPr>
          <w:bCs/>
        </w:rPr>
      </w:pPr>
      <w:r w:rsidRPr="003D6443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3" type="#_x0000_t202" style="position:absolute;left:0;text-align:left;margin-left:348.15pt;margin-top:30.4pt;width:117.5pt;height:135.5pt;z-index:251709440" filled="f" stroked="f">
            <v:textbox>
              <w:txbxContent>
                <w:tbl>
                  <w:tblPr>
                    <w:tblStyle w:val="Tablaconcuadrcula"/>
                    <w:tblW w:w="1996" w:type="dxa"/>
                    <w:tblLook w:val="04A0"/>
                  </w:tblPr>
                  <w:tblGrid>
                    <w:gridCol w:w="390"/>
                    <w:gridCol w:w="377"/>
                    <w:gridCol w:w="390"/>
                    <w:gridCol w:w="839"/>
                  </w:tblGrid>
                  <w:tr w:rsidR="00BE51CD" w:rsidTr="00847D5D">
                    <w:tc>
                      <w:tcPr>
                        <w:tcW w:w="1157" w:type="dxa"/>
                        <w:gridSpan w:val="3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b/>
                            <w:sz w:val="20"/>
                            <w:szCs w:val="20"/>
                          </w:rPr>
                          <w:t>Inputs</w:t>
                        </w:r>
                      </w:p>
                    </w:tc>
                    <w:tc>
                      <w:tcPr>
                        <w:tcW w:w="839" w:type="dxa"/>
                        <w:vMerge w:val="restart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b/>
                            <w:sz w:val="20"/>
                            <w:szCs w:val="20"/>
                          </w:rPr>
                          <w:t>Output</w:t>
                        </w:r>
                      </w:p>
                    </w:tc>
                  </w:tr>
                  <w:tr w:rsidR="00BE51CD" w:rsidTr="00847D5D"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377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839" w:type="dxa"/>
                        <w:vMerge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E51CD" w:rsidTr="00847D5D"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839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BE51CD" w:rsidTr="00847D5D"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39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BE51CD" w:rsidTr="00847D5D"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839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BE51CD" w:rsidTr="00847D5D"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39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BE51CD" w:rsidTr="00847D5D"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839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BE51CD" w:rsidTr="00847D5D"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39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BE51CD" w:rsidTr="00847D5D"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839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BE51CD" w:rsidTr="00847D5D"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39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</w:tbl>
                <w:p w:rsidR="00BE51CD" w:rsidRPr="00847D5D" w:rsidRDefault="00BE51CD" w:rsidP="009B4460"/>
              </w:txbxContent>
            </v:textbox>
          </v:shape>
        </w:pict>
      </w:r>
      <w:r w:rsidR="009B4460">
        <w:rPr>
          <w:b/>
          <w:bCs/>
        </w:rPr>
        <w:t>Ejercicio 1</w:t>
      </w:r>
      <w:r w:rsidR="009B4460" w:rsidRPr="0020259E">
        <w:rPr>
          <w:b/>
          <w:bCs/>
        </w:rPr>
        <w:t xml:space="preserve">: </w:t>
      </w:r>
      <w:r w:rsidR="009B4460">
        <w:rPr>
          <w:bCs/>
        </w:rPr>
        <w:t>construir un programa para obtener e imprimir en pantalla la función de respuesta de un circuito lógico combinatorio dado a todas las combinaciones booleanas posibles de sus entradas</w:t>
      </w:r>
      <w:r w:rsidR="00CB267C">
        <w:rPr>
          <w:bCs/>
        </w:rPr>
        <w:t xml:space="preserve"> (tabla de verdad)</w:t>
      </w:r>
      <w:r w:rsidR="009B4460">
        <w:rPr>
          <w:bCs/>
        </w:rPr>
        <w:t>. Ejemplo:</w:t>
      </w:r>
    </w:p>
    <w:p w:rsidR="009B4460" w:rsidRDefault="009B4460" w:rsidP="009B4460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>
            <wp:extent cx="4202966" cy="1136650"/>
            <wp:effectExtent l="19050" t="0" r="7084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88" cy="114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460" w:rsidRDefault="009B4460" w:rsidP="009B4460"/>
    <w:p w:rsidR="009B4460" w:rsidRDefault="009B4460" w:rsidP="009B4460"/>
    <w:p w:rsidR="009B4460" w:rsidRDefault="009B4460" w:rsidP="009B4460">
      <w:pPr>
        <w:jc w:val="both"/>
      </w:pPr>
      <w:r>
        <w:t>Un circuito lógico c</w:t>
      </w:r>
      <w:r w:rsidR="00CB267C">
        <w:t>ombinatorio está formado por</w:t>
      </w:r>
      <w:r w:rsidR="0001044C">
        <w:t>: 1)</w:t>
      </w:r>
      <w:r w:rsidR="00CB267C">
        <w:t xml:space="preserve"> </w:t>
      </w:r>
      <w:r w:rsidR="00D01777">
        <w:t>entradas lógicas (cada una admite una señal digital binaria: 0/1)</w:t>
      </w:r>
      <w:r w:rsidR="0001044C">
        <w:t>,</w:t>
      </w:r>
      <w:r w:rsidR="00D01777">
        <w:t xml:space="preserve"> y </w:t>
      </w:r>
      <w:r w:rsidR="0001044C">
        <w:t xml:space="preserve">2) </w:t>
      </w:r>
      <w:r w:rsidR="005B5D40">
        <w:t>puertas lógicas elementales</w:t>
      </w:r>
      <w:r>
        <w:t xml:space="preserve"> conectadas pasando la salida de una a la entrada de otra, con la única restricción de que los flujos de datos en una dirección y las salidas de las puertas lógicas no se pueden usar como entradas a puertas cuya salida vuelva a ellas mismas.</w:t>
      </w:r>
    </w:p>
    <w:p w:rsidR="009B4460" w:rsidRDefault="009B4460" w:rsidP="009B4460">
      <w:pPr>
        <w:jc w:val="both"/>
      </w:pPr>
      <w:r>
        <w:t xml:space="preserve">El programa leerá por teclado la especificación del circuito lógico combinatorio, solicitando inicialmente al usuario el nº de entradas al circuito (máximo </w:t>
      </w:r>
      <w:r w:rsidR="00A51AD8" w:rsidRPr="00A51AD8">
        <w:rPr>
          <w:b/>
          <w:i/>
        </w:rPr>
        <w:t>10</w:t>
      </w:r>
      <w:r>
        <w:t xml:space="preserve"> entradas) y el nº de puertas lógicas elementales que forman el circuito (máximo </w:t>
      </w:r>
      <w:r w:rsidRPr="00A51AD8">
        <w:rPr>
          <w:b/>
          <w:i/>
        </w:rPr>
        <w:t>10</w:t>
      </w:r>
      <w:r w:rsidR="00A51AD8" w:rsidRPr="00A51AD8">
        <w:rPr>
          <w:b/>
          <w:i/>
        </w:rPr>
        <w:t>0</w:t>
      </w:r>
      <w:r>
        <w:t xml:space="preserve">); a continuación se pedirá para cada puerta lógica su tipo (uno de los </w:t>
      </w:r>
      <w:r w:rsidRPr="0001044C">
        <w:rPr>
          <w:b/>
          <w:i/>
        </w:rPr>
        <w:t>6</w:t>
      </w:r>
      <w:r>
        <w:t xml:space="preserve"> tipos básicos), así como sus entradas (éstas pueden ser alguna de las entradas iniciales o alguna de las salidas de las puertas lógicas que forman el circuito). Una vez validado el circuito combinatorio, se procederá a calcular e imprimir en pantalla la tabla de verdad del circuito</w:t>
      </w:r>
      <w:r w:rsidR="005B5D40">
        <w:t>, evaluando la salida del mismo</w:t>
      </w:r>
      <w:r>
        <w:t xml:space="preserve"> </w:t>
      </w:r>
      <w:r w:rsidR="005B5D40">
        <w:t xml:space="preserve">para cada una de </w:t>
      </w:r>
      <w:r>
        <w:t>las combinaciones booleanas de las entradas.</w:t>
      </w:r>
    </w:p>
    <w:p w:rsidR="009B4460" w:rsidRDefault="003D6443" w:rsidP="009B4460">
      <w:pPr>
        <w:jc w:val="both"/>
      </w:pPr>
      <w:r w:rsidRPr="003D6443">
        <w:rPr>
          <w:noProof/>
          <w:u w:val="single"/>
        </w:rPr>
        <w:pict>
          <v:shape id="_x0000_s1144" type="#_x0000_t202" style="position:absolute;left:0;text-align:left;margin-left:307pt;margin-top:27.05pt;width:207pt;height:110pt;z-index:251710464" filled="f" stroked="f">
            <v:textbox>
              <w:txbxContent>
                <w:tbl>
                  <w:tblPr>
                    <w:tblStyle w:val="Tablaconcuadrcula"/>
                    <w:tblW w:w="3975" w:type="dxa"/>
                    <w:tblLook w:val="04A0"/>
                  </w:tblPr>
                  <w:tblGrid>
                    <w:gridCol w:w="911"/>
                    <w:gridCol w:w="708"/>
                    <w:gridCol w:w="1178"/>
                    <w:gridCol w:w="1178"/>
                  </w:tblGrid>
                  <w:tr w:rsidR="00BE51CD" w:rsidTr="00987054">
                    <w:tc>
                      <w:tcPr>
                        <w:tcW w:w="911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Puerta lógica</w:t>
                        </w:r>
                      </w:p>
                    </w:tc>
                    <w:tc>
                      <w:tcPr>
                        <w:tcW w:w="70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Tipo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Entrada 1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Entrada 2</w:t>
                        </w:r>
                      </w:p>
                    </w:tc>
                  </w:tr>
                  <w:tr w:rsidR="00BE51CD" w:rsidTr="00987054">
                    <w:tc>
                      <w:tcPr>
                        <w:tcW w:w="911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70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AND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c>
                  </w:tr>
                  <w:tr w:rsidR="00BE51CD" w:rsidTr="00987054">
                    <w:tc>
                      <w:tcPr>
                        <w:tcW w:w="911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70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NOR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c>
                  </w:tr>
                  <w:tr w:rsidR="00BE51CD" w:rsidTr="00987054">
                    <w:tc>
                      <w:tcPr>
                        <w:tcW w:w="911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70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NOT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E51CD" w:rsidTr="00987054">
                    <w:tc>
                      <w:tcPr>
                        <w:tcW w:w="911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70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AND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BE51CD" w:rsidTr="00987054">
                    <w:tc>
                      <w:tcPr>
                        <w:tcW w:w="911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70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AND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BE51CD" w:rsidTr="00987054">
                    <w:tc>
                      <w:tcPr>
                        <w:tcW w:w="911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70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XOR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BE51CD" w:rsidRPr="00847D5D" w:rsidRDefault="00BE51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BE51CD" w:rsidRPr="00847D5D" w:rsidRDefault="00BE51CD" w:rsidP="009B4460"/>
              </w:txbxContent>
            </v:textbox>
          </v:shape>
        </w:pict>
      </w:r>
      <w:r w:rsidR="009B4460" w:rsidRPr="00D01777">
        <w:rPr>
          <w:u w:val="single"/>
        </w:rPr>
        <w:t>Sugerencia</w:t>
      </w:r>
      <w:r w:rsidR="009B4460">
        <w:t>: identifique mediante un número cada puerta lógica elemental del circuito (y su salida) y construya una</w:t>
      </w:r>
      <w:r w:rsidR="0001044C">
        <w:t xml:space="preserve"> tabla con toda esa información. Utilice números en lugar de letras para identificar las entradas.</w:t>
      </w:r>
    </w:p>
    <w:p w:rsidR="009B4460" w:rsidRDefault="009B4460" w:rsidP="009B4460"/>
    <w:p w:rsidR="009B4460" w:rsidRDefault="009B4460" w:rsidP="009B4460">
      <w:r w:rsidRPr="002C7C51">
        <w:rPr>
          <w:noProof/>
        </w:rPr>
        <w:drawing>
          <wp:inline distT="0" distB="0" distL="0" distR="0">
            <wp:extent cx="3822700" cy="1048867"/>
            <wp:effectExtent l="19050" t="0" r="6350" b="0"/>
            <wp:docPr id="2" name="Imagen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91" cy="105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460" w:rsidRDefault="009B4460" w:rsidP="009B4460"/>
    <w:tbl>
      <w:tblPr>
        <w:tblStyle w:val="Tablaconcuadrcula"/>
        <w:tblW w:w="0" w:type="auto"/>
        <w:tblLayout w:type="fixed"/>
        <w:tblLook w:val="04A0"/>
      </w:tblPr>
      <w:tblGrid>
        <w:gridCol w:w="534"/>
        <w:gridCol w:w="567"/>
        <w:gridCol w:w="1597"/>
        <w:gridCol w:w="1663"/>
        <w:gridCol w:w="1559"/>
        <w:gridCol w:w="1559"/>
        <w:gridCol w:w="1560"/>
        <w:gridCol w:w="1535"/>
      </w:tblGrid>
      <w:tr w:rsidR="009B4460" w:rsidRPr="00987054" w:rsidTr="00BE51CD">
        <w:tc>
          <w:tcPr>
            <w:tcW w:w="1101" w:type="dxa"/>
            <w:gridSpan w:val="2"/>
            <w:vMerge w:val="restart"/>
          </w:tcPr>
          <w:p w:rsidR="009B4460" w:rsidRPr="00987054" w:rsidRDefault="009B4460" w:rsidP="00BE51CD">
            <w:pPr>
              <w:jc w:val="center"/>
              <w:rPr>
                <w:b/>
                <w:sz w:val="20"/>
                <w:szCs w:val="20"/>
              </w:rPr>
            </w:pPr>
          </w:p>
          <w:p w:rsidR="009B4460" w:rsidRPr="00987054" w:rsidRDefault="009B4460" w:rsidP="00BE51CD">
            <w:pPr>
              <w:jc w:val="center"/>
              <w:rPr>
                <w:b/>
                <w:sz w:val="20"/>
                <w:szCs w:val="20"/>
              </w:rPr>
            </w:pPr>
            <w:r w:rsidRPr="00987054">
              <w:rPr>
                <w:b/>
                <w:sz w:val="20"/>
                <w:szCs w:val="20"/>
              </w:rPr>
              <w:t>Entrada digital</w:t>
            </w:r>
          </w:p>
        </w:tc>
        <w:tc>
          <w:tcPr>
            <w:tcW w:w="9473" w:type="dxa"/>
            <w:gridSpan w:val="6"/>
          </w:tcPr>
          <w:p w:rsidR="009B4460" w:rsidRPr="00987054" w:rsidRDefault="009B4460" w:rsidP="00BE51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Tabla de verdad de las p</w:t>
            </w:r>
            <w:r w:rsidRPr="00987054">
              <w:rPr>
                <w:b/>
                <w:sz w:val="20"/>
                <w:szCs w:val="20"/>
              </w:rPr>
              <w:t>uertas lógicas elementales</w:t>
            </w:r>
          </w:p>
        </w:tc>
      </w:tr>
      <w:tr w:rsidR="009B4460" w:rsidRPr="00987054" w:rsidTr="00BE51CD">
        <w:trPr>
          <w:trHeight w:val="562"/>
        </w:trPr>
        <w:tc>
          <w:tcPr>
            <w:tcW w:w="1101" w:type="dxa"/>
            <w:gridSpan w:val="2"/>
            <w:vMerge/>
          </w:tcPr>
          <w:p w:rsidR="009B4460" w:rsidRPr="00987054" w:rsidRDefault="009B4460" w:rsidP="00BE51C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</w:tcPr>
          <w:p w:rsidR="009B4460" w:rsidRPr="00987054" w:rsidRDefault="009B4460" w:rsidP="00BE51CD">
            <w:pPr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object w:dxaOrig="1560" w:dyaOrig="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30pt" o:ole="">
                  <v:imagedata r:id="rId8" o:title=""/>
                </v:shape>
                <o:OLEObject Type="Embed" ProgID="PBrush" ShapeID="_x0000_i1025" DrawAspect="Content" ObjectID="_1471843897" r:id="rId9"/>
              </w:object>
            </w:r>
          </w:p>
        </w:tc>
        <w:tc>
          <w:tcPr>
            <w:tcW w:w="1663" w:type="dxa"/>
          </w:tcPr>
          <w:p w:rsidR="009B4460" w:rsidRPr="00987054" w:rsidRDefault="009B4460" w:rsidP="00BE51CD">
            <w:pPr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object w:dxaOrig="1890" w:dyaOrig="795">
                <v:shape id="_x0000_i1026" type="#_x0000_t75" style="width:68pt;height:29pt" o:ole="">
                  <v:imagedata r:id="rId10" o:title=""/>
                </v:shape>
                <o:OLEObject Type="Embed" ProgID="PBrush" ShapeID="_x0000_i1026" DrawAspect="Content" ObjectID="_1471843898" r:id="rId11"/>
              </w:object>
            </w:r>
          </w:p>
        </w:tc>
        <w:tc>
          <w:tcPr>
            <w:tcW w:w="1559" w:type="dxa"/>
          </w:tcPr>
          <w:p w:rsidR="009B4460" w:rsidRPr="00987054" w:rsidRDefault="009B4460" w:rsidP="00BE51CD">
            <w:pPr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object w:dxaOrig="1470" w:dyaOrig="630">
                <v:shape id="_x0000_i1027" type="#_x0000_t75" style="width:64pt;height:26.5pt" o:ole="">
                  <v:imagedata r:id="rId12" o:title=""/>
                </v:shape>
                <o:OLEObject Type="Embed" ProgID="PBrush" ShapeID="_x0000_i1027" DrawAspect="Content" ObjectID="_1471843899" r:id="rId13"/>
              </w:object>
            </w:r>
          </w:p>
        </w:tc>
        <w:tc>
          <w:tcPr>
            <w:tcW w:w="1559" w:type="dxa"/>
          </w:tcPr>
          <w:p w:rsidR="009B4460" w:rsidRPr="00987054" w:rsidRDefault="009B4460" w:rsidP="00BE51CD">
            <w:pPr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object w:dxaOrig="1560" w:dyaOrig="585">
                <v:shape id="_x0000_i1028" type="#_x0000_t75" style="width:65.5pt;height:24.5pt" o:ole="">
                  <v:imagedata r:id="rId14" o:title=""/>
                </v:shape>
                <o:OLEObject Type="Embed" ProgID="PBrush" ShapeID="_x0000_i1028" DrawAspect="Content" ObjectID="_1471843900" r:id="rId15"/>
              </w:object>
            </w:r>
          </w:p>
        </w:tc>
        <w:tc>
          <w:tcPr>
            <w:tcW w:w="1560" w:type="dxa"/>
          </w:tcPr>
          <w:p w:rsidR="009B4460" w:rsidRPr="00987054" w:rsidRDefault="009B4460" w:rsidP="00BE51CD">
            <w:pPr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object w:dxaOrig="1800" w:dyaOrig="720">
                <v:shape id="_x0000_i1029" type="#_x0000_t75" style="width:63pt;height:25pt" o:ole="">
                  <v:imagedata r:id="rId16" o:title=""/>
                </v:shape>
                <o:OLEObject Type="Embed" ProgID="PBrush" ShapeID="_x0000_i1029" DrawAspect="Content" ObjectID="_1471843901" r:id="rId17"/>
              </w:object>
            </w:r>
          </w:p>
        </w:tc>
        <w:tc>
          <w:tcPr>
            <w:tcW w:w="1535" w:type="dxa"/>
          </w:tcPr>
          <w:p w:rsidR="009B4460" w:rsidRPr="00987054" w:rsidRDefault="009B4460" w:rsidP="00BE51CD">
            <w:pPr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object w:dxaOrig="1575" w:dyaOrig="630">
                <v:shape id="_x0000_i1030" type="#_x0000_t75" style="width:65.5pt;height:26pt" o:ole="">
                  <v:imagedata r:id="rId18" o:title=""/>
                </v:shape>
                <o:OLEObject Type="Embed" ProgID="PBrush" ShapeID="_x0000_i1030" DrawAspect="Content" ObjectID="_1471843902" r:id="rId19"/>
              </w:object>
            </w:r>
          </w:p>
        </w:tc>
      </w:tr>
      <w:tr w:rsidR="009B4460" w:rsidRPr="00987054" w:rsidTr="00BE51CD">
        <w:tc>
          <w:tcPr>
            <w:tcW w:w="534" w:type="dxa"/>
          </w:tcPr>
          <w:p w:rsidR="009B4460" w:rsidRPr="00987054" w:rsidRDefault="009B4460" w:rsidP="00BE51CD">
            <w:pPr>
              <w:jc w:val="center"/>
              <w:rPr>
                <w:b/>
                <w:sz w:val="20"/>
                <w:szCs w:val="20"/>
              </w:rPr>
            </w:pPr>
            <w:r w:rsidRPr="00987054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9B4460" w:rsidRPr="00987054" w:rsidRDefault="009B4460" w:rsidP="00BE51CD">
            <w:pPr>
              <w:jc w:val="center"/>
              <w:rPr>
                <w:b/>
                <w:sz w:val="20"/>
                <w:szCs w:val="20"/>
              </w:rPr>
            </w:pPr>
            <w:r w:rsidRPr="00987054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597" w:type="dxa"/>
          </w:tcPr>
          <w:p w:rsidR="009B4460" w:rsidRPr="00987054" w:rsidRDefault="009B4460" w:rsidP="00BE51CD">
            <w:pPr>
              <w:jc w:val="center"/>
              <w:rPr>
                <w:b/>
                <w:sz w:val="20"/>
                <w:szCs w:val="20"/>
              </w:rPr>
            </w:pPr>
            <w:r w:rsidRPr="00987054">
              <w:rPr>
                <w:b/>
                <w:sz w:val="20"/>
                <w:szCs w:val="20"/>
              </w:rPr>
              <w:t>AND</w:t>
            </w:r>
          </w:p>
        </w:tc>
        <w:tc>
          <w:tcPr>
            <w:tcW w:w="1663" w:type="dxa"/>
          </w:tcPr>
          <w:p w:rsidR="009B4460" w:rsidRPr="00987054" w:rsidRDefault="009B4460" w:rsidP="00BE51CD">
            <w:pPr>
              <w:jc w:val="center"/>
              <w:rPr>
                <w:b/>
                <w:sz w:val="20"/>
                <w:szCs w:val="20"/>
              </w:rPr>
            </w:pPr>
            <w:r w:rsidRPr="00987054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1559" w:type="dxa"/>
          </w:tcPr>
          <w:p w:rsidR="009B4460" w:rsidRPr="00987054" w:rsidRDefault="009B4460" w:rsidP="00BE51CD">
            <w:pPr>
              <w:jc w:val="center"/>
              <w:rPr>
                <w:b/>
                <w:sz w:val="20"/>
                <w:szCs w:val="20"/>
              </w:rPr>
            </w:pPr>
            <w:r w:rsidRPr="00987054">
              <w:rPr>
                <w:b/>
                <w:sz w:val="20"/>
                <w:szCs w:val="20"/>
              </w:rPr>
              <w:t>NOT</w:t>
            </w:r>
          </w:p>
        </w:tc>
        <w:tc>
          <w:tcPr>
            <w:tcW w:w="1559" w:type="dxa"/>
          </w:tcPr>
          <w:p w:rsidR="009B4460" w:rsidRPr="00987054" w:rsidRDefault="009B4460" w:rsidP="00BE51CD">
            <w:pPr>
              <w:jc w:val="center"/>
              <w:rPr>
                <w:b/>
                <w:sz w:val="20"/>
                <w:szCs w:val="20"/>
              </w:rPr>
            </w:pPr>
            <w:r w:rsidRPr="00987054">
              <w:rPr>
                <w:b/>
                <w:sz w:val="20"/>
                <w:szCs w:val="20"/>
              </w:rPr>
              <w:t>NAND</w:t>
            </w:r>
          </w:p>
        </w:tc>
        <w:tc>
          <w:tcPr>
            <w:tcW w:w="1560" w:type="dxa"/>
          </w:tcPr>
          <w:p w:rsidR="009B4460" w:rsidRPr="00987054" w:rsidRDefault="009B4460" w:rsidP="00BE51CD">
            <w:pPr>
              <w:jc w:val="center"/>
              <w:rPr>
                <w:b/>
                <w:sz w:val="20"/>
                <w:szCs w:val="20"/>
              </w:rPr>
            </w:pPr>
            <w:r w:rsidRPr="00987054">
              <w:rPr>
                <w:b/>
                <w:sz w:val="20"/>
                <w:szCs w:val="20"/>
              </w:rPr>
              <w:t>NOR</w:t>
            </w:r>
          </w:p>
        </w:tc>
        <w:tc>
          <w:tcPr>
            <w:tcW w:w="1535" w:type="dxa"/>
          </w:tcPr>
          <w:p w:rsidR="009B4460" w:rsidRPr="00987054" w:rsidRDefault="009B4460" w:rsidP="00BE51CD">
            <w:pPr>
              <w:jc w:val="center"/>
              <w:rPr>
                <w:b/>
                <w:sz w:val="20"/>
                <w:szCs w:val="20"/>
              </w:rPr>
            </w:pPr>
            <w:r w:rsidRPr="00987054">
              <w:rPr>
                <w:b/>
                <w:sz w:val="20"/>
                <w:szCs w:val="20"/>
              </w:rPr>
              <w:t>XOR</w:t>
            </w:r>
          </w:p>
        </w:tc>
      </w:tr>
      <w:tr w:rsidR="009B4460" w:rsidRPr="00987054" w:rsidTr="00BE51CD">
        <w:tc>
          <w:tcPr>
            <w:tcW w:w="534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0</w:t>
            </w:r>
          </w:p>
        </w:tc>
        <w:tc>
          <w:tcPr>
            <w:tcW w:w="1597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0</w:t>
            </w:r>
          </w:p>
        </w:tc>
        <w:tc>
          <w:tcPr>
            <w:tcW w:w="1663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0</w:t>
            </w:r>
          </w:p>
        </w:tc>
      </w:tr>
      <w:tr w:rsidR="009B4460" w:rsidRPr="00987054" w:rsidTr="00BE51CD">
        <w:tc>
          <w:tcPr>
            <w:tcW w:w="534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1</w:t>
            </w:r>
          </w:p>
        </w:tc>
        <w:tc>
          <w:tcPr>
            <w:tcW w:w="1597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0</w:t>
            </w:r>
          </w:p>
        </w:tc>
        <w:tc>
          <w:tcPr>
            <w:tcW w:w="1663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0</w:t>
            </w:r>
          </w:p>
        </w:tc>
        <w:tc>
          <w:tcPr>
            <w:tcW w:w="1535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1</w:t>
            </w:r>
          </w:p>
        </w:tc>
      </w:tr>
      <w:tr w:rsidR="009B4460" w:rsidRPr="00987054" w:rsidTr="00BE51CD">
        <w:tc>
          <w:tcPr>
            <w:tcW w:w="534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97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63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0</w:t>
            </w:r>
          </w:p>
        </w:tc>
        <w:tc>
          <w:tcPr>
            <w:tcW w:w="1535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B4460" w:rsidRPr="00987054" w:rsidTr="00BE51CD">
        <w:tc>
          <w:tcPr>
            <w:tcW w:w="534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97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63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60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 w:rsidRPr="00987054">
              <w:rPr>
                <w:sz w:val="20"/>
                <w:szCs w:val="20"/>
              </w:rPr>
              <w:t>0</w:t>
            </w:r>
          </w:p>
        </w:tc>
        <w:tc>
          <w:tcPr>
            <w:tcW w:w="1535" w:type="dxa"/>
          </w:tcPr>
          <w:p w:rsidR="009B4460" w:rsidRPr="00987054" w:rsidRDefault="009B4460" w:rsidP="00BE51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9B4460" w:rsidRDefault="009B4460" w:rsidP="009B4460"/>
    <w:p w:rsidR="00D01777" w:rsidRDefault="00D01777" w:rsidP="009B4460"/>
    <w:p w:rsidR="008251DD" w:rsidRDefault="008251DD" w:rsidP="006A5C2E">
      <w:pPr>
        <w:spacing w:before="100" w:beforeAutospacing="1" w:after="100" w:afterAutospacing="1"/>
        <w:contextualSpacing/>
        <w:jc w:val="both"/>
      </w:pPr>
      <w:r w:rsidRPr="0020259E">
        <w:rPr>
          <w:b/>
          <w:bCs/>
        </w:rPr>
        <w:t xml:space="preserve">Ejercicio </w:t>
      </w:r>
      <w:r w:rsidR="009B4460">
        <w:rPr>
          <w:b/>
          <w:bCs/>
        </w:rPr>
        <w:t>2</w:t>
      </w:r>
      <w:r w:rsidRPr="0020259E">
        <w:rPr>
          <w:b/>
          <w:bCs/>
        </w:rPr>
        <w:t xml:space="preserve">: </w:t>
      </w:r>
      <w:r>
        <w:t xml:space="preserve">Construir un programa que calcule e imprima en pantalla la descomposición o factorización de </w:t>
      </w:r>
      <w:r w:rsidR="00FB399E">
        <w:t xml:space="preserve">una matriz rectangular </w:t>
      </w:r>
      <w:r w:rsidR="00FB399E" w:rsidRPr="0060330F">
        <w:rPr>
          <w:b/>
          <w:i/>
        </w:rPr>
        <w:t>A</w:t>
      </w:r>
      <w:r w:rsidR="00FB399E">
        <w:t xml:space="preserve"> de </w:t>
      </w:r>
      <w:r w:rsidR="00FB399E" w:rsidRPr="00FB399E">
        <w:rPr>
          <w:b/>
          <w:i/>
        </w:rPr>
        <w:t>m</w:t>
      </w:r>
      <w:r w:rsidR="00FB399E">
        <w:t xml:space="preserve"> filas y </w:t>
      </w:r>
      <w:r w:rsidR="00FB399E" w:rsidRPr="00FB399E">
        <w:rPr>
          <w:b/>
          <w:i/>
        </w:rPr>
        <w:t>n</w:t>
      </w:r>
      <w:r w:rsidR="00FB399E">
        <w:t xml:space="preserve"> columnas </w:t>
      </w:r>
      <w:r>
        <w:t xml:space="preserve">como producto de una matriz ortogonal </w:t>
      </w:r>
      <w:r w:rsidRPr="0060330F">
        <w:rPr>
          <w:b/>
          <w:i/>
        </w:rPr>
        <w:t>Q</w:t>
      </w:r>
      <w:r>
        <w:t xml:space="preserve"> </w:t>
      </w:r>
      <w:proofErr w:type="spellStart"/>
      <w:r w:rsidR="00F0692B" w:rsidRPr="00F0692B">
        <w:rPr>
          <w:b/>
          <w:i/>
        </w:rPr>
        <w:t>m</w:t>
      </w:r>
      <w:r w:rsidR="00F0692B" w:rsidRPr="00F0692B">
        <w:rPr>
          <w:sz w:val="16"/>
          <w:szCs w:val="16"/>
        </w:rPr>
        <w:t>x</w:t>
      </w:r>
      <w:r w:rsidR="00F0692B" w:rsidRPr="00F0692B">
        <w:rPr>
          <w:b/>
          <w:i/>
        </w:rPr>
        <w:t>m</w:t>
      </w:r>
      <w:proofErr w:type="spellEnd"/>
      <w:r w:rsidR="00F0692B">
        <w:t xml:space="preserve"> </w:t>
      </w:r>
      <w:r>
        <w:t xml:space="preserve">por una matriz triangular superior </w:t>
      </w:r>
      <w:r w:rsidRPr="0060330F">
        <w:rPr>
          <w:b/>
          <w:i/>
        </w:rPr>
        <w:t>R</w:t>
      </w:r>
      <w:r>
        <w:t xml:space="preserve"> </w:t>
      </w:r>
      <w:proofErr w:type="spellStart"/>
      <w:r w:rsidR="00F0692B" w:rsidRPr="00F0692B">
        <w:rPr>
          <w:b/>
          <w:i/>
        </w:rPr>
        <w:t>m</w:t>
      </w:r>
      <w:r w:rsidR="00F0692B" w:rsidRPr="00F0692B">
        <w:rPr>
          <w:sz w:val="16"/>
          <w:szCs w:val="16"/>
        </w:rPr>
        <w:t>x</w:t>
      </w:r>
      <w:r w:rsidR="00F0692B">
        <w:rPr>
          <w:b/>
          <w:i/>
        </w:rPr>
        <w:t>n</w:t>
      </w:r>
      <w:proofErr w:type="spellEnd"/>
      <w:r w:rsidR="00F0692B">
        <w:t xml:space="preserve"> </w:t>
      </w:r>
      <w:r>
        <w:t xml:space="preserve">(descomposición </w:t>
      </w:r>
      <w:r w:rsidRPr="0060330F">
        <w:rPr>
          <w:b/>
          <w:i/>
        </w:rPr>
        <w:t>QR</w:t>
      </w:r>
      <w:r>
        <w:t>):</w:t>
      </w:r>
      <w:r w:rsidR="00294435">
        <w:tab/>
      </w:r>
      <w:r w:rsidR="00294435">
        <w:tab/>
      </w:r>
      <m:oMath>
        <m:r>
          <m:rPr>
            <m:sty m:val="bi"/>
          </m:rPr>
          <w:rPr>
            <w:rFonts w:ascii="Cambria Math" w:hAnsi="Cambria Math"/>
          </w:rPr>
          <m:t>A=Q.R</m:t>
        </m:r>
      </m:oMath>
      <w:r>
        <w:t xml:space="preserve"> </w:t>
      </w:r>
      <w:r>
        <w:tab/>
      </w:r>
      <w:r w:rsidR="006A5C2E">
        <w:t xml:space="preserve">con   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.Q=I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t xml:space="preserve"> </w:t>
      </w:r>
      <w:r>
        <w:tab/>
      </w:r>
    </w:p>
    <w:p w:rsidR="008251DD" w:rsidRDefault="008251DD" w:rsidP="008251DD">
      <w:pPr>
        <w:spacing w:before="100" w:beforeAutospacing="1" w:after="100" w:afterAutospacing="1"/>
        <w:contextualSpacing/>
        <w:jc w:val="both"/>
      </w:pPr>
      <w:r w:rsidRPr="00123A02">
        <w:lastRenderedPageBreak/>
        <w:t xml:space="preserve">El programa </w:t>
      </w:r>
      <w:r>
        <w:t>leerá</w:t>
      </w:r>
      <w:r w:rsidRPr="00123A02">
        <w:t xml:space="preserve"> inicialmente por teclado</w:t>
      </w:r>
      <w:r>
        <w:t xml:space="preserve"> las dimensiones </w:t>
      </w:r>
      <w:r w:rsidR="00FB399E" w:rsidRPr="00FB399E">
        <w:rPr>
          <w:b/>
          <w:i/>
        </w:rPr>
        <w:t>m</w:t>
      </w:r>
      <w:r w:rsidR="00FB399E">
        <w:rPr>
          <w:b/>
          <w:i/>
          <w:vertAlign w:val="subscript"/>
        </w:rPr>
        <w:t xml:space="preserve"> </w:t>
      </w:r>
      <w:r w:rsidR="00FB399E" w:rsidRPr="00FB399E">
        <w:t>y</w:t>
      </w:r>
      <w:r w:rsidR="00FB399E">
        <w:rPr>
          <w:b/>
          <w:i/>
        </w:rPr>
        <w:t xml:space="preserve"> </w:t>
      </w:r>
      <w:r w:rsidR="00FB399E" w:rsidRPr="00FB399E">
        <w:rPr>
          <w:b/>
          <w:i/>
        </w:rPr>
        <w:t>n</w:t>
      </w:r>
      <w:r w:rsidR="00FB399E">
        <w:t xml:space="preserve"> </w:t>
      </w:r>
      <w:r>
        <w:t xml:space="preserve">de la matriz </w:t>
      </w:r>
      <w:r w:rsidRPr="008438D4">
        <w:rPr>
          <w:b/>
          <w:i/>
        </w:rPr>
        <w:t>A</w:t>
      </w:r>
      <w:r>
        <w:t xml:space="preserve"> (máximo </w:t>
      </w:r>
      <w:r w:rsidRPr="008438D4">
        <w:rPr>
          <w:b/>
          <w:i/>
        </w:rPr>
        <w:t>10</w:t>
      </w:r>
      <w:r>
        <w:t xml:space="preserve"> filas x </w:t>
      </w:r>
      <w:r w:rsidRPr="008438D4">
        <w:rPr>
          <w:b/>
          <w:i/>
        </w:rPr>
        <w:t xml:space="preserve">10 </w:t>
      </w:r>
      <w:r>
        <w:t xml:space="preserve">columnas), y seguidamente solicitará por teclado los elementos de dicha matriz, de </w:t>
      </w:r>
      <w:r w:rsidRPr="008438D4">
        <w:rPr>
          <w:b/>
          <w:i/>
        </w:rPr>
        <w:t>1</w:t>
      </w:r>
      <w:r>
        <w:t xml:space="preserve"> en </w:t>
      </w:r>
      <w:r w:rsidRPr="008438D4">
        <w:rPr>
          <w:b/>
          <w:i/>
        </w:rPr>
        <w:t>1</w:t>
      </w:r>
      <w:r>
        <w:t xml:space="preserve">. A continuación realizará la descomposición </w:t>
      </w:r>
      <w:r w:rsidRPr="008438D4">
        <w:rPr>
          <w:b/>
          <w:i/>
        </w:rPr>
        <w:t>QR</w:t>
      </w:r>
      <w:r>
        <w:t xml:space="preserve"> de la matriz </w:t>
      </w:r>
      <w:r w:rsidRPr="008438D4">
        <w:rPr>
          <w:b/>
          <w:i/>
        </w:rPr>
        <w:t>A</w:t>
      </w:r>
      <w:r>
        <w:t xml:space="preserve"> mediante el uso de reflexiones de </w:t>
      </w:r>
      <w:proofErr w:type="spellStart"/>
      <w:r>
        <w:t>Householder</w:t>
      </w:r>
      <w:proofErr w:type="spellEnd"/>
      <w:r>
        <w:t>, y finalmente imprimirá en pantalla las dos matrices obtenidas (si la descomposición ha sido posible).</w:t>
      </w:r>
    </w:p>
    <w:p w:rsidR="008251DD" w:rsidRDefault="008251DD" w:rsidP="008251DD">
      <w:pPr>
        <w:spacing w:before="100" w:beforeAutospacing="1" w:after="100" w:afterAutospacing="1"/>
        <w:contextualSpacing/>
        <w:jc w:val="both"/>
      </w:pPr>
    </w:p>
    <w:p w:rsidR="00B91ED4" w:rsidRDefault="008251DD" w:rsidP="008251DD">
      <w:pPr>
        <w:spacing w:before="100" w:beforeAutospacing="1" w:after="100" w:afterAutospacing="1"/>
        <w:contextualSpacing/>
        <w:jc w:val="both"/>
      </w:pPr>
      <w:r w:rsidRPr="00DC53ED">
        <w:rPr>
          <w:b/>
          <w:i/>
          <w:u w:val="single"/>
        </w:rPr>
        <w:t>Nota</w:t>
      </w:r>
      <w:r>
        <w:t xml:space="preserve">: Una reflexión de </w:t>
      </w:r>
      <w:proofErr w:type="spellStart"/>
      <w:r>
        <w:t>Householder</w:t>
      </w:r>
      <w:proofErr w:type="spellEnd"/>
      <w:r>
        <w:t xml:space="preserve"> es una transformación que refleja el espacio con respecto a un plano </w:t>
      </w:r>
      <w:r w:rsidR="00B91ED4" w:rsidRPr="00B91ED4">
        <w:rPr>
          <w:b/>
          <w:i/>
        </w:rPr>
        <w:t>π</w:t>
      </w:r>
      <w:r w:rsidR="00B91ED4">
        <w:t xml:space="preserve"> </w:t>
      </w:r>
      <w:r>
        <w:t xml:space="preserve">determinado. </w:t>
      </w:r>
      <w:r w:rsidR="00B91ED4">
        <w:t xml:space="preserve">Si </w:t>
      </w:r>
      <w:r w:rsidR="00B91ED4" w:rsidRPr="00B91ED4">
        <w:rPr>
          <w:b/>
          <w:i/>
        </w:rPr>
        <w:t>v</w:t>
      </w:r>
      <w:r w:rsidR="00B91ED4">
        <w:t xml:space="preserve"> es un vector</w:t>
      </w:r>
      <w:r w:rsidR="00B757CF">
        <w:t xml:space="preserve"> columna</w:t>
      </w:r>
      <w:r w:rsidR="006B7315">
        <w:t xml:space="preserve"> </w:t>
      </w:r>
      <w:proofErr w:type="gramStart"/>
      <w:r w:rsidR="006B7315">
        <w:t>unitario</w:t>
      </w:r>
      <w:proofErr w:type="gramEnd"/>
      <w:r w:rsidR="00B91ED4">
        <w:t xml:space="preserve"> normal al plano </w:t>
      </w:r>
      <w:r w:rsidR="00B91ED4" w:rsidRPr="00B91ED4">
        <w:rPr>
          <w:b/>
          <w:i/>
        </w:rPr>
        <w:t>π</w:t>
      </w:r>
      <w:r w:rsidR="00B91ED4">
        <w:t xml:space="preserve">, la matriz </w:t>
      </w:r>
      <w:r w:rsidR="00B91ED4" w:rsidRPr="00B91ED4">
        <w:rPr>
          <w:b/>
          <w:i/>
        </w:rPr>
        <w:t>H</w:t>
      </w:r>
      <w:r w:rsidR="00B91ED4">
        <w:t xml:space="preserve"> asociada a dicha transformación se obtiene mediante la siguiente ecuación:</w:t>
      </w:r>
    </w:p>
    <w:p w:rsidR="00B91ED4" w:rsidRPr="006559EA" w:rsidRDefault="00B757CF" w:rsidP="008251DD">
      <w:pPr>
        <w:spacing w:before="100" w:beforeAutospacing="1" w:after="100" w:afterAutospacing="1"/>
        <w:contextualSpacing/>
        <w:jc w:val="both"/>
        <w:rPr>
          <w:b/>
          <w:i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H</m:t>
          </m:r>
          <m:r>
            <m:rPr>
              <m:sty m:val="bi"/>
            </m:rPr>
            <w:rPr>
              <w:rFonts w:ascii="Cambria Math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I</m:t>
          </m:r>
          <m:r>
            <m:rPr>
              <m:sty m:val="bi"/>
            </m:rPr>
            <w:rPr>
              <w:rFonts w:ascii="Cambria Math"/>
              <w:sz w:val="22"/>
              <w:szCs w:val="22"/>
            </w:rPr>
            <m:t>-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2</m:t>
          </m:r>
          <m:r>
            <m:rPr>
              <m:sty m:val="bi"/>
            </m:rPr>
            <w:rPr>
              <w:rFonts w:ascii="Cambria Math"/>
              <w:sz w:val="22"/>
              <w:szCs w:val="22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acc>
          <m:r>
            <m:rPr>
              <m:sty m:val="bi"/>
            </m:rPr>
            <w:rPr>
              <w:rFonts w:asci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8251DD" w:rsidRDefault="00BE4DBB" w:rsidP="00AA6942">
      <w:pPr>
        <w:contextualSpacing/>
        <w:jc w:val="both"/>
      </w:pPr>
      <w:r>
        <w:t xml:space="preserve">Es posible elegir la matriz </w:t>
      </w:r>
      <w:r w:rsidRPr="00B757CF">
        <w:rPr>
          <w:b/>
          <w:i/>
        </w:rPr>
        <w:t>H</w:t>
      </w:r>
      <w:r>
        <w:t xml:space="preserve"> de manera que un </w:t>
      </w:r>
      <w:r w:rsidR="00B757CF">
        <w:t>vector</w:t>
      </w:r>
      <w:r>
        <w:t xml:space="preserve"> </w:t>
      </w:r>
      <w:r w:rsidR="006B7315">
        <w:t>dado no nulo</w:t>
      </w:r>
      <w:r>
        <w:t xml:space="preserve"> </w:t>
      </w:r>
      <w:r w:rsidR="009C7A5A">
        <w:rPr>
          <w:b/>
          <w:i/>
        </w:rPr>
        <w:t>x</w:t>
      </w:r>
      <w:r w:rsidR="00B757CF">
        <w:t xml:space="preserve"> </w:t>
      </w:r>
      <w:r>
        <w:t xml:space="preserve">quede con una única componente no nula tras ser transformado (pre-multiplicado por </w:t>
      </w:r>
      <w:r w:rsidRPr="00B757CF">
        <w:rPr>
          <w:b/>
          <w:i/>
        </w:rPr>
        <w:t>H</w:t>
      </w:r>
      <w:r>
        <w:t xml:space="preserve">), </w:t>
      </w:r>
      <w:r w:rsidR="00B757CF">
        <w:t>esto es, es posible reflejar dicho vector respecto de un plano de manera que el reflejo quede sobre uno de los ejes de la base cartesiana.</w:t>
      </w:r>
      <w:r w:rsidR="00FB399E">
        <w:t xml:space="preserve"> Esta propiedad se usa para transformar gr</w:t>
      </w:r>
      <w:r w:rsidR="006A5C2E">
        <w:t>adualmente los vectores columna</w:t>
      </w:r>
      <w:r w:rsidR="00FB399E">
        <w:t xml:space="preserve"> de la matriz </w:t>
      </w:r>
      <w:r w:rsidR="00FB399E" w:rsidRPr="005C3871">
        <w:rPr>
          <w:b/>
          <w:i/>
        </w:rPr>
        <w:t>A</w:t>
      </w:r>
      <w:proofErr w:type="gramStart"/>
      <w:r w:rsidR="00AA6942">
        <w:t>=(</w:t>
      </w:r>
      <w:proofErr w:type="gramEnd"/>
      <w:r w:rsidR="00AA6942" w:rsidRPr="00F00501">
        <w:rPr>
          <w:b/>
          <w:i/>
        </w:rPr>
        <w:t>a</w:t>
      </w:r>
      <w:r w:rsidR="00AA6942" w:rsidRPr="00F00501">
        <w:rPr>
          <w:b/>
          <w:i/>
          <w:vertAlign w:val="subscript"/>
        </w:rPr>
        <w:t>1</w:t>
      </w:r>
      <w:r w:rsidR="00AA6942">
        <w:t>|</w:t>
      </w:r>
      <w:r w:rsidR="00AA6942" w:rsidRPr="00F00501">
        <w:rPr>
          <w:b/>
          <w:i/>
        </w:rPr>
        <w:t>a</w:t>
      </w:r>
      <w:r w:rsidR="00AA6942" w:rsidRPr="00F00501">
        <w:rPr>
          <w:b/>
          <w:i/>
          <w:vertAlign w:val="subscript"/>
        </w:rPr>
        <w:t>2</w:t>
      </w:r>
      <w:r w:rsidR="00AA6942">
        <w:t>|…|</w:t>
      </w:r>
      <w:proofErr w:type="spellStart"/>
      <w:r w:rsidR="00AA6942" w:rsidRPr="00F00501">
        <w:rPr>
          <w:b/>
          <w:i/>
        </w:rPr>
        <w:t>a</w:t>
      </w:r>
      <w:r w:rsidR="00AA6942" w:rsidRPr="00F00501">
        <w:rPr>
          <w:b/>
          <w:i/>
          <w:vertAlign w:val="subscript"/>
        </w:rPr>
        <w:t>n</w:t>
      </w:r>
      <w:proofErr w:type="spellEnd"/>
      <w:r w:rsidR="00AA6942">
        <w:t>)</w:t>
      </w:r>
      <w:r w:rsidR="00FB399E">
        <w:t xml:space="preserve"> en una matriz triangular superior.</w:t>
      </w:r>
      <w:r w:rsidR="005C3871">
        <w:t xml:space="preserve"> </w:t>
      </w:r>
      <w:r w:rsidR="008251DD">
        <w:t xml:space="preserve">Método para la descomposición </w:t>
      </w:r>
      <w:r w:rsidR="008251DD" w:rsidRPr="00DC53ED">
        <w:rPr>
          <w:b/>
          <w:i/>
        </w:rPr>
        <w:t>QR</w:t>
      </w:r>
      <w:r w:rsidR="008251DD">
        <w:t>:</w:t>
      </w:r>
    </w:p>
    <w:p w:rsidR="009C7A5A" w:rsidRPr="005C3871" w:rsidRDefault="005C3871" w:rsidP="00AA6942">
      <w:pPr>
        <w:pStyle w:val="Prrafodelista"/>
        <w:numPr>
          <w:ilvl w:val="0"/>
          <w:numId w:val="39"/>
        </w:numPr>
        <w:jc w:val="both"/>
      </w:pPr>
      <w:r w:rsidRPr="005C3871">
        <w:t>Considerar la primera columna:</w:t>
      </w:r>
      <w:r>
        <w:tab/>
      </w:r>
      <w:r>
        <w:tab/>
      </w:r>
      <w:r>
        <w:rPr>
          <w:b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6559EA">
        <w:rPr>
          <w:b/>
          <w:sz w:val="22"/>
          <w:szCs w:val="22"/>
        </w:rPr>
        <w:tab/>
      </w:r>
      <w:r w:rsidR="008F5EEC">
        <w:rPr>
          <w:b/>
        </w:rPr>
        <w:tab/>
      </w:r>
      <w:r w:rsidR="008F5EEC">
        <w:rPr>
          <w:b/>
        </w:rPr>
        <w:tab/>
      </w:r>
      <w:r>
        <w:rPr>
          <w:b/>
        </w:rPr>
        <w:tab/>
      </w:r>
    </w:p>
    <w:p w:rsidR="005C3871" w:rsidRDefault="005C3871" w:rsidP="009B4460">
      <w:pPr>
        <w:pStyle w:val="Prrafodelista"/>
        <w:ind w:left="357"/>
        <w:jc w:val="both"/>
        <w:rPr>
          <w:b/>
        </w:rPr>
      </w:pPr>
      <w:proofErr w:type="gramStart"/>
      <w:r w:rsidRPr="005C3871">
        <w:t>y</w:t>
      </w:r>
      <w:proofErr w:type="gramEnd"/>
      <w:r w:rsidRPr="005C3871">
        <w:t xml:space="preserve"> el vector unitario: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(1,0,…,0)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</w:p>
    <w:p w:rsidR="009B4460" w:rsidRPr="009B4460" w:rsidRDefault="009B4460" w:rsidP="009B4460">
      <w:pPr>
        <w:ind w:left="357"/>
        <w:contextualSpacing/>
        <w:jc w:val="both"/>
      </w:pPr>
      <w:r w:rsidRPr="00113F73">
        <w:rPr>
          <w:bCs/>
          <w:u w:val="single"/>
        </w:rPr>
        <w:t>Nota</w:t>
      </w:r>
      <w:r w:rsidRPr="00D4270D">
        <w:t xml:space="preserve">: si durante este proceso se obtiene un vector </w:t>
      </w:r>
      <w:r w:rsidRPr="009B4460">
        <w:rPr>
          <w:b/>
          <w:bCs/>
          <w:i/>
        </w:rPr>
        <w:t>x</w:t>
      </w:r>
      <w:r w:rsidRPr="00D4270D">
        <w:t xml:space="preserve"> nulo (todos sus componentes iguales a cero), detener el proceso dado </w:t>
      </w:r>
      <w:r>
        <w:t xml:space="preserve">(no es posible la descomposición </w:t>
      </w:r>
      <w:r w:rsidRPr="008267B3">
        <w:rPr>
          <w:b/>
          <w:i/>
        </w:rPr>
        <w:t>QR</w:t>
      </w:r>
      <w:r>
        <w:t>)</w:t>
      </w:r>
      <w:r w:rsidRPr="00D4270D">
        <w:t>.</w:t>
      </w:r>
      <w:r>
        <w:t xml:space="preserve"> </w:t>
      </w:r>
    </w:p>
    <w:p w:rsidR="005C3871" w:rsidRDefault="005C3871" w:rsidP="009B4460">
      <w:pPr>
        <w:pStyle w:val="Prrafodelista"/>
        <w:numPr>
          <w:ilvl w:val="0"/>
          <w:numId w:val="39"/>
        </w:numPr>
        <w:ind w:left="357"/>
        <w:jc w:val="both"/>
      </w:pPr>
      <w:r>
        <w:t xml:space="preserve">Elegir el plano de reflexión y formar la matriz de </w:t>
      </w:r>
      <w:proofErr w:type="spellStart"/>
      <w:r>
        <w:t>Householder</w:t>
      </w:r>
      <w:proofErr w:type="spellEnd"/>
      <w:r>
        <w:t xml:space="preserve"> asociada:</w:t>
      </w:r>
    </w:p>
    <w:p w:rsidR="005C3871" w:rsidRDefault="00863000" w:rsidP="00BE51CD">
      <w:pPr>
        <w:pStyle w:val="Prrafodelista"/>
        <w:ind w:left="360"/>
        <w:jc w:val="both"/>
        <w:rPr>
          <w:b/>
        </w:rPr>
      </w:pPr>
      <w:r>
        <w:t xml:space="preserve">Vector normal al plano de reflexión: 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BE51CD">
        <w:rPr>
          <w:b/>
        </w:rPr>
        <w:t xml:space="preserve">    </w:t>
      </w:r>
      <w:r w:rsidR="00BE51CD">
        <w:rPr>
          <w:b/>
        </w:rPr>
        <w:tab/>
      </w:r>
      <w:r w:rsidR="00BE51CD">
        <w:rPr>
          <w:b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=-(signo de 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)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</m:d>
      </m:oMath>
    </w:p>
    <w:p w:rsidR="00863000" w:rsidRPr="00BE51CD" w:rsidRDefault="00863000" w:rsidP="00BE51CD">
      <w:pPr>
        <w:ind w:firstLine="357"/>
        <w:contextualSpacing/>
        <w:rPr>
          <w:b/>
          <w:position w:val="-12"/>
        </w:rPr>
      </w:pPr>
      <w:r w:rsidRPr="00863000">
        <w:t>Vec</w:t>
      </w:r>
      <w:r>
        <w:t>t</w:t>
      </w:r>
      <w:r w:rsidRPr="00863000">
        <w:t>or unitario:</w:t>
      </w:r>
      <w:r>
        <w:tab/>
      </w:r>
      <w:r>
        <w:tab/>
      </w:r>
      <w:r>
        <w:tab/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</m:acc>
              </m:e>
            </m:d>
          </m:den>
        </m:f>
      </m:oMath>
      <w:r w:rsidR="00BE51CD">
        <w:rPr>
          <w:b/>
        </w:rPr>
        <w:tab/>
      </w:r>
      <w:r w:rsidR="00BE51CD">
        <w:tab/>
      </w:r>
      <w:r w:rsidR="00BE51CD">
        <w:rPr>
          <w:b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.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acc>
          </m:e>
        </m:rad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/>
                <w:sz w:val="22"/>
                <w:szCs w:val="22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acc>
          </m:e>
        </m:rad>
      </m:oMath>
    </w:p>
    <w:p w:rsidR="003272DD" w:rsidRPr="00B757CF" w:rsidRDefault="00863000" w:rsidP="00294435">
      <w:pPr>
        <w:pStyle w:val="Prrafodelista"/>
        <w:ind w:left="357"/>
        <w:jc w:val="both"/>
        <w:rPr>
          <w:b/>
          <w:i/>
        </w:rPr>
      </w:pPr>
      <w:r>
        <w:t xml:space="preserve">Matriz de </w:t>
      </w:r>
      <w:proofErr w:type="spellStart"/>
      <w:r>
        <w:t>Householder</w:t>
      </w:r>
      <w:proofErr w:type="spellEnd"/>
      <w:r>
        <w:t xml:space="preserve"> asociada:</w:t>
      </w:r>
      <w:r w:rsidR="003272DD">
        <w:tab/>
      </w:r>
      <w:r w:rsidR="003272DD"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  <m:r>
          <m:rPr>
            <m:sty m:val="bi"/>
          </m:rPr>
          <w:rPr>
            <w:rFonts w:ascii="Cambria Math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2</m:t>
        </m:r>
        <m:r>
          <m:rPr>
            <m:sty m:val="bi"/>
          </m:rPr>
          <w:rPr>
            <w:rFonts w:ascii="Cambria Math"/>
            <w:sz w:val="22"/>
            <w:szCs w:val="2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v</m:t>
            </m:r>
          </m:e>
        </m:acc>
        <m:r>
          <m:rPr>
            <m:sty m:val="bi"/>
          </m:rPr>
          <w:rPr>
            <w:rFonts w:asci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3272DD">
        <w:rPr>
          <w:b/>
        </w:rPr>
        <w:t xml:space="preserve">      </w:t>
      </w:r>
      <w:r w:rsidR="003272DD" w:rsidRPr="003272DD">
        <w:rPr>
          <w:b/>
        </w:rPr>
        <w:sym w:font="Wingdings" w:char="F0E0"/>
      </w:r>
      <w:r w:rsidR="003272DD">
        <w:rPr>
          <w:b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,0,…,0)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</w:p>
    <w:p w:rsidR="003272DD" w:rsidRDefault="003272DD" w:rsidP="00294435">
      <w:pPr>
        <w:numPr>
          <w:ilvl w:val="0"/>
          <w:numId w:val="39"/>
        </w:numPr>
        <w:ind w:left="357"/>
        <w:contextualSpacing/>
        <w:jc w:val="both"/>
      </w:pPr>
      <w:r>
        <w:t xml:space="preserve">Pre-multiplicar la matriz </w:t>
      </w:r>
      <w:r w:rsidRPr="003272DD">
        <w:rPr>
          <w:b/>
          <w:i/>
        </w:rPr>
        <w:t>A</w:t>
      </w:r>
      <w:r>
        <w:t xml:space="preserve"> por </w:t>
      </w:r>
      <w:r w:rsidRPr="003272DD">
        <w:rPr>
          <w:b/>
          <w:i/>
        </w:rPr>
        <w:t>H</w:t>
      </w:r>
      <w:r w:rsidRPr="003272DD">
        <w:rPr>
          <w:b/>
          <w:i/>
          <w:vertAlign w:val="subscript"/>
        </w:rPr>
        <w:t>1</w:t>
      </w:r>
      <w:r>
        <w:t>, obteniendo una matriz con ceros en la primera columna excepto el elemento de la primera fila:</w:t>
      </w:r>
    </w:p>
    <w:p w:rsidR="003272DD" w:rsidRPr="006559EA" w:rsidRDefault="003D6443" w:rsidP="003272DD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A=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a'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a'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A'</m:t>
                    </m:r>
                  </m:e>
                </m:mr>
              </m:m>
            </m:e>
          </m:d>
        </m:oMath>
      </m:oMathPara>
    </w:p>
    <w:p w:rsidR="004B6CE9" w:rsidRDefault="004B6CE9" w:rsidP="008251DD">
      <w:pPr>
        <w:numPr>
          <w:ilvl w:val="0"/>
          <w:numId w:val="39"/>
        </w:numPr>
        <w:spacing w:before="100" w:beforeAutospacing="1" w:after="100" w:afterAutospacing="1"/>
        <w:contextualSpacing/>
        <w:jc w:val="both"/>
      </w:pPr>
      <w:r>
        <w:t xml:space="preserve">Repetir </w:t>
      </w:r>
      <w:r w:rsidRPr="004B6CE9">
        <w:rPr>
          <w:b/>
          <w:i/>
        </w:rPr>
        <w:t>t</w:t>
      </w:r>
      <w:r>
        <w:t xml:space="preserve"> veces los pasos anteriores (</w:t>
      </w:r>
      <w:r w:rsidRPr="004B6CE9">
        <w:rPr>
          <w:b/>
          <w:i/>
        </w:rPr>
        <w:t>t=</w:t>
      </w:r>
      <w:proofErr w:type="gramStart"/>
      <w:r w:rsidRPr="004B6CE9">
        <w:rPr>
          <w:b/>
          <w:i/>
        </w:rPr>
        <w:t>min(</w:t>
      </w:r>
      <w:proofErr w:type="gramEnd"/>
      <w:r w:rsidRPr="004B6CE9">
        <w:rPr>
          <w:b/>
          <w:i/>
        </w:rPr>
        <w:t>m-1,n)</w:t>
      </w:r>
      <w:r>
        <w:t xml:space="preserve">), </w:t>
      </w:r>
      <w:r w:rsidR="00294435">
        <w:t>con</w:t>
      </w:r>
      <w:r>
        <w:t xml:space="preserve"> la matriz </w:t>
      </w:r>
      <w:r w:rsidRPr="004B6CE9">
        <w:rPr>
          <w:b/>
          <w:i/>
        </w:rPr>
        <w:t>A'</w:t>
      </w:r>
      <w:r>
        <w:t xml:space="preserve"> que se obtiene a partir de </w:t>
      </w:r>
      <w:r w:rsidR="00BE51CD" w:rsidRPr="00BE51CD">
        <w:rPr>
          <w:b/>
          <w:i/>
        </w:rPr>
        <w:t>H</w:t>
      </w:r>
      <w:r w:rsidR="00BE51CD" w:rsidRPr="00BE51CD">
        <w:rPr>
          <w:b/>
          <w:i/>
          <w:vertAlign w:val="subscript"/>
        </w:rPr>
        <w:t>1</w:t>
      </w:r>
      <w:r w:rsidR="00BE51CD" w:rsidRPr="00BE51CD">
        <w:rPr>
          <w:b/>
          <w:i/>
        </w:rPr>
        <w:t>.</w:t>
      </w:r>
      <w:r w:rsidRPr="004B6CE9">
        <w:rPr>
          <w:b/>
          <w:i/>
        </w:rPr>
        <w:t>A</w:t>
      </w:r>
      <w:r>
        <w:t xml:space="preserve"> eliminando sucesivamente la primera fila y columna, obteniéndose las matrices de </w:t>
      </w:r>
      <w:proofErr w:type="spellStart"/>
      <w:r>
        <w:t>Householder</w:t>
      </w:r>
      <w:proofErr w:type="spellEnd"/>
      <w:r>
        <w:t xml:space="preserve"> </w:t>
      </w:r>
      <w:r w:rsidRPr="004B6CE9">
        <w:rPr>
          <w:b/>
          <w:i/>
        </w:rPr>
        <w:t>H</w:t>
      </w:r>
      <w:r w:rsidRPr="004B6CE9">
        <w:rPr>
          <w:b/>
          <w:i/>
          <w:vertAlign w:val="subscript"/>
        </w:rPr>
        <w:t>2</w:t>
      </w:r>
      <w:r>
        <w:t xml:space="preserve">, </w:t>
      </w:r>
      <w:r w:rsidRPr="004B6CE9">
        <w:rPr>
          <w:b/>
          <w:i/>
        </w:rPr>
        <w:t>H</w:t>
      </w:r>
      <w:r w:rsidRPr="004B6CE9">
        <w:rPr>
          <w:b/>
          <w:i/>
          <w:vertAlign w:val="subscript"/>
        </w:rPr>
        <w:t>3</w:t>
      </w:r>
      <w:r>
        <w:t xml:space="preserve">,…, </w:t>
      </w:r>
      <w:proofErr w:type="spellStart"/>
      <w:r w:rsidRPr="004B6CE9">
        <w:rPr>
          <w:b/>
          <w:i/>
        </w:rPr>
        <w:t>H</w:t>
      </w:r>
      <w:r w:rsidRPr="004B6CE9">
        <w:rPr>
          <w:b/>
          <w:i/>
          <w:vertAlign w:val="subscript"/>
        </w:rPr>
        <w:t>t</w:t>
      </w:r>
      <w:proofErr w:type="spellEnd"/>
      <w:r w:rsidR="00D01777">
        <w:t xml:space="preserve"> (ver resumen de pasos).</w:t>
      </w:r>
    </w:p>
    <w:p w:rsidR="004B6CE9" w:rsidRDefault="004B6CE9" w:rsidP="008251DD">
      <w:pPr>
        <w:numPr>
          <w:ilvl w:val="0"/>
          <w:numId w:val="39"/>
        </w:numPr>
        <w:spacing w:before="100" w:beforeAutospacing="1" w:after="100" w:afterAutospacing="1"/>
        <w:contextualSpacing/>
        <w:jc w:val="both"/>
      </w:pPr>
      <w:r>
        <w:t xml:space="preserve">Formar </w:t>
      </w:r>
      <w:r w:rsidR="00BE51CD">
        <w:t xml:space="preserve">progresivamente </w:t>
      </w:r>
      <w:r>
        <w:t xml:space="preserve">las matrices </w:t>
      </w:r>
      <w:r w:rsidRPr="00AA6942">
        <w:rPr>
          <w:b/>
          <w:i/>
        </w:rPr>
        <w:t>Q</w:t>
      </w:r>
      <w:r>
        <w:t xml:space="preserve"> y </w:t>
      </w:r>
      <w:r w:rsidRPr="00AA6942">
        <w:rPr>
          <w:b/>
          <w:i/>
        </w:rPr>
        <w:t>R</w:t>
      </w:r>
      <w:r w:rsidR="00AA6942" w:rsidRPr="00AA6942">
        <w:t xml:space="preserve">, expandiendo previamente las matrices de </w:t>
      </w:r>
      <w:proofErr w:type="spellStart"/>
      <w:r w:rsidR="00AA6942" w:rsidRPr="00AA6942">
        <w:t>Householder</w:t>
      </w:r>
      <w:proofErr w:type="spellEnd"/>
      <w:r>
        <w:t>:</w:t>
      </w:r>
    </w:p>
    <w:p w:rsidR="00AA6942" w:rsidRDefault="00AA6942" w:rsidP="004B6CE9">
      <w:pPr>
        <w:spacing w:before="100" w:beforeAutospacing="1" w:after="100" w:afterAutospacing="1"/>
        <w:ind w:left="360"/>
        <w:contextualSpacing/>
        <w:jc w:val="both"/>
      </w:pPr>
      <w:r>
        <w:t xml:space="preserve">Expandir hacia arriba y hacia la izquierda la matriz de </w:t>
      </w:r>
      <w:proofErr w:type="spellStart"/>
      <w:r>
        <w:t>Householder</w:t>
      </w:r>
      <w:proofErr w:type="spellEnd"/>
      <w:r>
        <w:t xml:space="preserve">, completando con </w:t>
      </w:r>
      <w:r w:rsidRPr="00AA6942">
        <w:rPr>
          <w:b/>
          <w:i/>
        </w:rPr>
        <w:t>1</w:t>
      </w:r>
      <w:r>
        <w:t xml:space="preserve"> en la diagonal:</w:t>
      </w:r>
    </w:p>
    <w:p w:rsidR="00AA6942" w:rsidRPr="006559EA" w:rsidRDefault="003D6443" w:rsidP="004B6CE9">
      <w:pPr>
        <w:spacing w:before="100" w:beforeAutospacing="1" w:after="100" w:afterAutospacing="1"/>
        <w:ind w:left="360"/>
        <w:contextualSpacing/>
        <w:jc w:val="bot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k-1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:rsidR="004B6CE9" w:rsidRDefault="004B6CE9" w:rsidP="004B6CE9">
      <w:pPr>
        <w:spacing w:before="100" w:beforeAutospacing="1" w:after="100" w:afterAutospacing="1"/>
        <w:ind w:left="360"/>
        <w:contextualSpacing/>
        <w:jc w:val="both"/>
      </w:pPr>
      <w:r>
        <w:t>Matriz ortogonal:</w:t>
      </w:r>
      <w:r>
        <w:tab/>
      </w:r>
      <w:r>
        <w:tab/>
      </w:r>
      <w:r w:rsidR="00AA6942"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Q=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</w:p>
    <w:p w:rsidR="004B6CE9" w:rsidRDefault="00AA6942" w:rsidP="009B4460">
      <w:pPr>
        <w:spacing w:before="100" w:beforeAutospacing="1" w:after="100" w:afterAutospacing="1"/>
        <w:ind w:left="360"/>
        <w:contextualSpacing/>
        <w:jc w:val="both"/>
        <w:rPr>
          <w:b/>
          <w:sz w:val="22"/>
          <w:szCs w:val="22"/>
        </w:rPr>
      </w:pPr>
      <w:r>
        <w:t>Matriz triangular superior:</w:t>
      </w:r>
      <w: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R=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…Q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</m:oMath>
    </w:p>
    <w:p w:rsidR="00F00FA0" w:rsidRDefault="00F00FA0" w:rsidP="009B4460">
      <w:pPr>
        <w:spacing w:before="100" w:beforeAutospacing="1" w:after="100" w:afterAutospacing="1"/>
        <w:ind w:left="360"/>
        <w:contextualSpacing/>
        <w:jc w:val="both"/>
      </w:pPr>
    </w:p>
    <w:tbl>
      <w:tblPr>
        <w:tblStyle w:val="Tablaconcuadrcula"/>
        <w:tblW w:w="10682" w:type="dxa"/>
        <w:tblLook w:val="04A0"/>
      </w:tblPr>
      <w:tblGrid>
        <w:gridCol w:w="456"/>
        <w:gridCol w:w="4969"/>
        <w:gridCol w:w="530"/>
        <w:gridCol w:w="590"/>
        <w:gridCol w:w="1969"/>
        <w:gridCol w:w="2168"/>
      </w:tblGrid>
      <w:tr w:rsidR="00A2208E" w:rsidTr="00A55FFF">
        <w:tc>
          <w:tcPr>
            <w:tcW w:w="10682" w:type="dxa"/>
            <w:gridSpan w:val="6"/>
          </w:tcPr>
          <w:p w:rsidR="00A2208E" w:rsidRPr="00A2208E" w:rsidRDefault="00A2208E" w:rsidP="00A2208E">
            <w:pPr>
              <w:spacing w:before="100" w:beforeAutospacing="1" w:after="100" w:afterAutospacing="1"/>
              <w:contextualSpacing/>
              <w:jc w:val="center"/>
              <w:rPr>
                <w:b/>
              </w:rPr>
            </w:pPr>
            <w:r w:rsidRPr="00A2208E">
              <w:rPr>
                <w:b/>
              </w:rPr>
              <w:t>Resumen de pasos</w:t>
            </w:r>
          </w:p>
        </w:tc>
      </w:tr>
      <w:tr w:rsidR="00BE51CD" w:rsidTr="00A55FFF">
        <w:tc>
          <w:tcPr>
            <w:tcW w:w="456" w:type="dxa"/>
          </w:tcPr>
          <w:p w:rsidR="00BE51CD" w:rsidRDefault="00A2208E" w:rsidP="008251DD">
            <w:pPr>
              <w:spacing w:before="100" w:beforeAutospacing="1" w:after="100" w:afterAutospacing="1"/>
              <w:contextualSpacing/>
              <w:jc w:val="both"/>
            </w:pPr>
            <w:r>
              <w:t>1</w:t>
            </w:r>
          </w:p>
        </w:tc>
        <w:tc>
          <w:tcPr>
            <w:tcW w:w="4969" w:type="dxa"/>
          </w:tcPr>
          <w:p w:rsidR="00BE51CD" w:rsidRPr="00A2208E" w:rsidRDefault="00A2208E" w:rsidP="008251DD">
            <w:pPr>
              <w:spacing w:before="100" w:beforeAutospacing="1" w:after="100" w:afterAutospacing="1"/>
              <w:contextualSpacing/>
              <w:jc w:val="both"/>
              <w:rPr>
                <w:b/>
                <w:i/>
              </w:rPr>
            </w:pPr>
            <w:r w:rsidRPr="00A2208E">
              <w:rPr>
                <w:b/>
                <w:i/>
              </w:rPr>
              <w:t>A</w:t>
            </w:r>
          </w:p>
        </w:tc>
        <w:tc>
          <w:tcPr>
            <w:tcW w:w="530" w:type="dxa"/>
          </w:tcPr>
          <w:p w:rsidR="00BE51CD" w:rsidRPr="00BE51CD" w:rsidRDefault="00BE51CD" w:rsidP="008251DD">
            <w:pPr>
              <w:spacing w:before="100" w:beforeAutospacing="1" w:after="100" w:afterAutospacing="1"/>
              <w:contextualSpacing/>
              <w:jc w:val="both"/>
              <w:rPr>
                <w:b/>
                <w:i/>
              </w:rPr>
            </w:pPr>
            <w:r w:rsidRPr="00BE51CD">
              <w:rPr>
                <w:b/>
                <w:i/>
              </w:rPr>
              <w:t>H</w:t>
            </w:r>
            <w:r w:rsidRPr="00BE51CD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590" w:type="dxa"/>
          </w:tcPr>
          <w:p w:rsidR="00BE51CD" w:rsidRPr="00BE51CD" w:rsidRDefault="00BE51CD" w:rsidP="00BE51CD">
            <w:pPr>
              <w:spacing w:before="100" w:beforeAutospacing="1" w:after="100" w:afterAutospacing="1"/>
              <w:contextualSpacing/>
              <w:jc w:val="both"/>
              <w:rPr>
                <w:b/>
                <w:i/>
              </w:rPr>
            </w:pPr>
            <w:r>
              <w:rPr>
                <w:b/>
                <w:i/>
              </w:rPr>
              <w:t>Q</w:t>
            </w:r>
            <w:r w:rsidRPr="00BE51CD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1969" w:type="dxa"/>
          </w:tcPr>
          <w:p w:rsidR="00BE51CD" w:rsidRDefault="00BE51CD" w:rsidP="008251DD">
            <w:pPr>
              <w:spacing w:before="100" w:beforeAutospacing="1" w:after="100" w:afterAutospacing="1"/>
              <w:contextualSpacing/>
              <w:jc w:val="both"/>
            </w:pPr>
            <w:r w:rsidRPr="00BE51CD">
              <w:rPr>
                <w:b/>
                <w:i/>
              </w:rPr>
              <w:t xml:space="preserve">Q </w:t>
            </w:r>
            <w:r w:rsidRPr="00BE51CD">
              <w:rPr>
                <w:b/>
                <w:i/>
              </w:rPr>
              <w:sym w:font="Wingdings" w:char="F0DF"/>
            </w:r>
            <w:r>
              <w:rPr>
                <w:b/>
                <w:i/>
              </w:rPr>
              <w:t xml:space="preserve"> Q</w:t>
            </w:r>
            <w:r w:rsidRPr="00BE51CD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2168" w:type="dxa"/>
          </w:tcPr>
          <w:p w:rsidR="00BE51CD" w:rsidRPr="00A2208E" w:rsidRDefault="00A2208E" w:rsidP="00A2208E">
            <w:pPr>
              <w:spacing w:before="100" w:beforeAutospacing="1" w:after="100" w:afterAutospacing="1"/>
              <w:contextualSpacing/>
              <w:jc w:val="both"/>
              <w:rPr>
                <w:b/>
                <w:i/>
              </w:rPr>
            </w:pPr>
            <w:r w:rsidRPr="00A2208E">
              <w:rPr>
                <w:b/>
                <w:i/>
              </w:rPr>
              <w:t xml:space="preserve">R </w:t>
            </w:r>
            <w:r w:rsidRPr="00A2208E">
              <w:rPr>
                <w:b/>
                <w:i/>
              </w:rPr>
              <w:sym w:font="Wingdings" w:char="F0DF"/>
            </w:r>
            <w:r w:rsidRPr="00A2208E">
              <w:rPr>
                <w:b/>
                <w:i/>
              </w:rPr>
              <w:t xml:space="preserve"> Q</w:t>
            </w:r>
            <w:r w:rsidRPr="00A2208E">
              <w:rPr>
                <w:b/>
                <w:i/>
                <w:vertAlign w:val="subscript"/>
              </w:rPr>
              <w:t>1</w:t>
            </w:r>
            <w:r>
              <w:rPr>
                <w:b/>
                <w:i/>
              </w:rPr>
              <w:t xml:space="preserve"> .</w:t>
            </w:r>
            <w:r w:rsidRPr="00A2208E">
              <w:rPr>
                <w:b/>
                <w:i/>
              </w:rPr>
              <w:t>A</w:t>
            </w:r>
          </w:p>
        </w:tc>
      </w:tr>
      <w:tr w:rsidR="00BE51CD" w:rsidTr="00A55FFF">
        <w:tc>
          <w:tcPr>
            <w:tcW w:w="456" w:type="dxa"/>
          </w:tcPr>
          <w:p w:rsidR="00BE51CD" w:rsidRDefault="00A2208E" w:rsidP="008251DD">
            <w:pPr>
              <w:spacing w:before="100" w:beforeAutospacing="1" w:after="100" w:afterAutospacing="1"/>
              <w:contextualSpacing/>
              <w:jc w:val="both"/>
            </w:pPr>
            <w:r>
              <w:t>2</w:t>
            </w:r>
          </w:p>
        </w:tc>
        <w:tc>
          <w:tcPr>
            <w:tcW w:w="4969" w:type="dxa"/>
          </w:tcPr>
          <w:p w:rsidR="00BE51CD" w:rsidRPr="00A2208E" w:rsidRDefault="00A2208E" w:rsidP="00A55FFF">
            <w:pPr>
              <w:spacing w:before="100" w:beforeAutospacing="1" w:after="100" w:afterAutospacing="1"/>
              <w:contextualSpacing/>
              <w:jc w:val="both"/>
            </w:pPr>
            <w:r w:rsidRPr="00A2208E">
              <w:rPr>
                <w:b/>
                <w:i/>
              </w:rPr>
              <w:t>A'</w:t>
            </w:r>
            <w:r w:rsidR="00A55FFF">
              <w:rPr>
                <w:b/>
                <w:i/>
                <w:vertAlign w:val="subscript"/>
              </w:rP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eliminar </w:t>
            </w:r>
            <w:r w:rsidR="00A55FFF">
              <w:t>1ª</w:t>
            </w:r>
            <w:r>
              <w:t xml:space="preserve"> fila y columna de </w:t>
            </w:r>
            <w:r w:rsidRPr="00A2208E">
              <w:rPr>
                <w:b/>
                <w:i/>
              </w:rPr>
              <w:t>R</w:t>
            </w:r>
          </w:p>
        </w:tc>
        <w:tc>
          <w:tcPr>
            <w:tcW w:w="530" w:type="dxa"/>
          </w:tcPr>
          <w:p w:rsidR="00BE51CD" w:rsidRDefault="00BE51CD" w:rsidP="00BE51CD">
            <w:pPr>
              <w:spacing w:before="100" w:beforeAutospacing="1" w:after="100" w:afterAutospacing="1"/>
              <w:contextualSpacing/>
              <w:jc w:val="both"/>
            </w:pPr>
            <w:r w:rsidRPr="00BE51CD">
              <w:rPr>
                <w:b/>
                <w:i/>
              </w:rPr>
              <w:t>H</w:t>
            </w:r>
            <w:r>
              <w:rPr>
                <w:b/>
                <w:i/>
                <w:vertAlign w:val="subscript"/>
              </w:rPr>
              <w:t>2</w:t>
            </w:r>
          </w:p>
        </w:tc>
        <w:tc>
          <w:tcPr>
            <w:tcW w:w="590" w:type="dxa"/>
          </w:tcPr>
          <w:p w:rsidR="00BE51CD" w:rsidRDefault="00BE51CD" w:rsidP="00BE51CD">
            <w:pPr>
              <w:spacing w:before="100" w:beforeAutospacing="1" w:after="100" w:afterAutospacing="1"/>
              <w:contextualSpacing/>
              <w:jc w:val="both"/>
            </w:pPr>
            <w:r>
              <w:rPr>
                <w:b/>
                <w:i/>
              </w:rPr>
              <w:t>Q</w:t>
            </w:r>
            <w:r>
              <w:rPr>
                <w:b/>
                <w:i/>
                <w:vertAlign w:val="subscript"/>
              </w:rPr>
              <w:t>2</w:t>
            </w:r>
          </w:p>
        </w:tc>
        <w:tc>
          <w:tcPr>
            <w:tcW w:w="1969" w:type="dxa"/>
          </w:tcPr>
          <w:p w:rsidR="00BE51CD" w:rsidRDefault="00BE51CD" w:rsidP="00A2208E">
            <w:pPr>
              <w:spacing w:before="100" w:beforeAutospacing="1" w:after="100" w:afterAutospacing="1"/>
              <w:contextualSpacing/>
              <w:jc w:val="both"/>
            </w:pPr>
            <w:r w:rsidRPr="00BE51CD">
              <w:rPr>
                <w:b/>
                <w:i/>
              </w:rPr>
              <w:t xml:space="preserve">Q </w:t>
            </w:r>
            <w:r w:rsidRPr="00BE51CD">
              <w:rPr>
                <w:b/>
                <w:i/>
              </w:rPr>
              <w:sym w:font="Wingdings" w:char="F0DF"/>
            </w:r>
            <w:r>
              <w:rPr>
                <w:b/>
                <w:i/>
              </w:rPr>
              <w:t xml:space="preserve"> Q</w:t>
            </w:r>
            <w:r w:rsidR="00A2208E">
              <w:rPr>
                <w:b/>
                <w:i/>
                <w:vertAlign w:val="subscript"/>
              </w:rPr>
              <w:t>1</w:t>
            </w:r>
            <w:r>
              <w:rPr>
                <w:b/>
                <w:i/>
                <w:vertAlign w:val="subscript"/>
              </w:rPr>
              <w:t xml:space="preserve"> </w:t>
            </w:r>
            <w:r>
              <w:rPr>
                <w:b/>
                <w:i/>
              </w:rPr>
              <w:t>.Q</w:t>
            </w:r>
            <w:r w:rsidR="00A2208E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2168" w:type="dxa"/>
          </w:tcPr>
          <w:p w:rsidR="00BE51CD" w:rsidRDefault="00A2208E" w:rsidP="00A2208E">
            <w:pPr>
              <w:spacing w:before="100" w:beforeAutospacing="1" w:after="100" w:afterAutospacing="1"/>
              <w:contextualSpacing/>
              <w:jc w:val="both"/>
            </w:pPr>
            <w:r w:rsidRPr="00A2208E">
              <w:rPr>
                <w:b/>
                <w:i/>
              </w:rPr>
              <w:t xml:space="preserve">R </w:t>
            </w:r>
            <w:r w:rsidRPr="00A2208E">
              <w:rPr>
                <w:b/>
                <w:i/>
              </w:rPr>
              <w:sym w:font="Wingdings" w:char="F0DF"/>
            </w:r>
            <w:r w:rsidRPr="00A2208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Q</w:t>
            </w:r>
            <w:r>
              <w:rPr>
                <w:b/>
                <w:i/>
                <w:vertAlign w:val="subscript"/>
              </w:rPr>
              <w:t>2</w:t>
            </w:r>
            <w:r>
              <w:rPr>
                <w:b/>
                <w:i/>
              </w:rPr>
              <w:t xml:space="preserve"> .</w:t>
            </w:r>
            <w:r w:rsidRPr="00A2208E">
              <w:rPr>
                <w:b/>
                <w:i/>
              </w:rPr>
              <w:t>Q</w:t>
            </w:r>
            <w:r w:rsidRPr="00A2208E">
              <w:rPr>
                <w:b/>
                <w:i/>
                <w:vertAlign w:val="subscript"/>
              </w:rPr>
              <w:t>1</w:t>
            </w:r>
            <w:r>
              <w:rPr>
                <w:b/>
                <w:i/>
              </w:rPr>
              <w:t xml:space="preserve"> .</w:t>
            </w:r>
            <w:r w:rsidRPr="00A2208E">
              <w:rPr>
                <w:b/>
                <w:i/>
              </w:rPr>
              <w:t>A</w:t>
            </w:r>
          </w:p>
        </w:tc>
      </w:tr>
      <w:tr w:rsidR="00A2208E" w:rsidTr="00A55FFF">
        <w:tc>
          <w:tcPr>
            <w:tcW w:w="456" w:type="dxa"/>
          </w:tcPr>
          <w:p w:rsidR="00A2208E" w:rsidRDefault="00A2208E" w:rsidP="008251DD">
            <w:pPr>
              <w:spacing w:before="100" w:beforeAutospacing="1" w:after="100" w:afterAutospacing="1"/>
              <w:contextualSpacing/>
              <w:jc w:val="both"/>
            </w:pPr>
            <w:r>
              <w:t>3</w:t>
            </w:r>
          </w:p>
        </w:tc>
        <w:tc>
          <w:tcPr>
            <w:tcW w:w="4969" w:type="dxa"/>
          </w:tcPr>
          <w:p w:rsidR="00A2208E" w:rsidRDefault="00A2208E" w:rsidP="00A55FFF">
            <w:pPr>
              <w:spacing w:before="100" w:beforeAutospacing="1" w:after="100" w:afterAutospacing="1"/>
              <w:contextualSpacing/>
              <w:jc w:val="both"/>
            </w:pPr>
            <w:r w:rsidRPr="00A2208E">
              <w:rPr>
                <w:b/>
                <w:i/>
              </w:rPr>
              <w:t>A'</w:t>
            </w:r>
            <w:r w:rsidR="00A55FFF">
              <w:rPr>
                <w:b/>
                <w:i/>
                <w:vertAlign w:val="subscript"/>
              </w:rPr>
              <w:t>3</w:t>
            </w:r>
            <w:r>
              <w:t xml:space="preserve"> </w:t>
            </w:r>
            <w:r>
              <w:sym w:font="Wingdings" w:char="F0E0"/>
            </w:r>
            <w:r>
              <w:t xml:space="preserve"> eliminar dos </w:t>
            </w:r>
            <w:r w:rsidR="00A55FFF">
              <w:t>1ªs</w:t>
            </w:r>
            <w:r>
              <w:t xml:space="preserve"> filas y  columnas de </w:t>
            </w:r>
            <w:r w:rsidRPr="00A2208E">
              <w:rPr>
                <w:b/>
                <w:i/>
              </w:rPr>
              <w:t>R</w:t>
            </w:r>
          </w:p>
        </w:tc>
        <w:tc>
          <w:tcPr>
            <w:tcW w:w="530" w:type="dxa"/>
          </w:tcPr>
          <w:p w:rsidR="00A2208E" w:rsidRDefault="00A2208E" w:rsidP="00A2208E">
            <w:pPr>
              <w:spacing w:before="100" w:beforeAutospacing="1" w:after="100" w:afterAutospacing="1"/>
              <w:contextualSpacing/>
              <w:jc w:val="both"/>
            </w:pPr>
            <w:r w:rsidRPr="00BE51CD">
              <w:rPr>
                <w:b/>
                <w:i/>
              </w:rPr>
              <w:t>H</w:t>
            </w:r>
            <w:r>
              <w:rPr>
                <w:b/>
                <w:i/>
                <w:vertAlign w:val="subscript"/>
              </w:rPr>
              <w:t>3</w:t>
            </w:r>
          </w:p>
        </w:tc>
        <w:tc>
          <w:tcPr>
            <w:tcW w:w="590" w:type="dxa"/>
          </w:tcPr>
          <w:p w:rsidR="00A2208E" w:rsidRDefault="00A2208E" w:rsidP="00A2208E">
            <w:pPr>
              <w:spacing w:before="100" w:beforeAutospacing="1" w:after="100" w:afterAutospacing="1"/>
              <w:contextualSpacing/>
              <w:jc w:val="both"/>
            </w:pPr>
            <w:r>
              <w:rPr>
                <w:b/>
                <w:i/>
              </w:rPr>
              <w:t>Q</w:t>
            </w:r>
            <w:r>
              <w:rPr>
                <w:b/>
                <w:i/>
                <w:vertAlign w:val="subscript"/>
              </w:rPr>
              <w:t>3</w:t>
            </w:r>
          </w:p>
        </w:tc>
        <w:tc>
          <w:tcPr>
            <w:tcW w:w="1969" w:type="dxa"/>
          </w:tcPr>
          <w:p w:rsidR="00A2208E" w:rsidRDefault="00A2208E" w:rsidP="00A2208E">
            <w:pPr>
              <w:spacing w:before="100" w:beforeAutospacing="1" w:after="100" w:afterAutospacing="1"/>
              <w:contextualSpacing/>
              <w:jc w:val="both"/>
            </w:pPr>
            <w:r w:rsidRPr="00BE51CD">
              <w:rPr>
                <w:b/>
                <w:i/>
              </w:rPr>
              <w:t xml:space="preserve">Q </w:t>
            </w:r>
            <w:r w:rsidRPr="00BE51CD">
              <w:rPr>
                <w:b/>
                <w:i/>
              </w:rPr>
              <w:sym w:font="Wingdings" w:char="F0DF"/>
            </w:r>
            <w:r>
              <w:rPr>
                <w:b/>
                <w:i/>
              </w:rPr>
              <w:t xml:space="preserve"> Q</w:t>
            </w:r>
            <w:r>
              <w:rPr>
                <w:b/>
                <w:i/>
                <w:vertAlign w:val="subscript"/>
              </w:rPr>
              <w:t xml:space="preserve">1 </w:t>
            </w:r>
            <w:r>
              <w:rPr>
                <w:b/>
                <w:i/>
              </w:rPr>
              <w:t>.Q</w:t>
            </w:r>
            <w:r>
              <w:rPr>
                <w:b/>
                <w:i/>
                <w:vertAlign w:val="subscript"/>
              </w:rPr>
              <w:t>2</w:t>
            </w:r>
            <w:r>
              <w:rPr>
                <w:b/>
                <w:i/>
              </w:rPr>
              <w:t xml:space="preserve"> .Q</w:t>
            </w:r>
            <w:r>
              <w:rPr>
                <w:b/>
                <w:i/>
                <w:vertAlign w:val="subscript"/>
              </w:rPr>
              <w:t>3</w:t>
            </w:r>
          </w:p>
        </w:tc>
        <w:tc>
          <w:tcPr>
            <w:tcW w:w="2168" w:type="dxa"/>
          </w:tcPr>
          <w:p w:rsidR="00A2208E" w:rsidRDefault="00A2208E" w:rsidP="00A2208E">
            <w:pPr>
              <w:spacing w:before="100" w:beforeAutospacing="1" w:after="100" w:afterAutospacing="1"/>
              <w:contextualSpacing/>
              <w:jc w:val="both"/>
            </w:pPr>
            <w:r w:rsidRPr="00A2208E">
              <w:rPr>
                <w:b/>
                <w:i/>
              </w:rPr>
              <w:t xml:space="preserve">R </w:t>
            </w:r>
            <w:r w:rsidRPr="00A2208E">
              <w:rPr>
                <w:b/>
                <w:i/>
              </w:rPr>
              <w:sym w:font="Wingdings" w:char="F0DF"/>
            </w:r>
            <w:r>
              <w:rPr>
                <w:b/>
                <w:i/>
              </w:rPr>
              <w:t xml:space="preserve"> Q</w:t>
            </w:r>
            <w:r>
              <w:rPr>
                <w:b/>
                <w:i/>
                <w:vertAlign w:val="subscript"/>
              </w:rPr>
              <w:t>3</w:t>
            </w:r>
            <w:r>
              <w:rPr>
                <w:b/>
                <w:i/>
              </w:rPr>
              <w:t xml:space="preserve"> .Q</w:t>
            </w:r>
            <w:r>
              <w:rPr>
                <w:b/>
                <w:i/>
                <w:vertAlign w:val="subscript"/>
              </w:rPr>
              <w:t>2</w:t>
            </w:r>
            <w:r>
              <w:rPr>
                <w:b/>
                <w:i/>
              </w:rPr>
              <w:t xml:space="preserve"> .</w:t>
            </w:r>
            <w:r w:rsidRPr="00A2208E">
              <w:rPr>
                <w:b/>
                <w:i/>
              </w:rPr>
              <w:t>Q</w:t>
            </w:r>
            <w:r w:rsidRPr="00A2208E">
              <w:rPr>
                <w:b/>
                <w:i/>
                <w:vertAlign w:val="subscript"/>
              </w:rPr>
              <w:t>1</w:t>
            </w:r>
            <w:r>
              <w:rPr>
                <w:b/>
                <w:i/>
              </w:rPr>
              <w:t xml:space="preserve"> .</w:t>
            </w:r>
            <w:r w:rsidRPr="00A2208E">
              <w:rPr>
                <w:b/>
                <w:i/>
              </w:rPr>
              <w:t>A</w:t>
            </w:r>
          </w:p>
        </w:tc>
      </w:tr>
      <w:tr w:rsidR="00BE51CD" w:rsidTr="00A55FFF">
        <w:tc>
          <w:tcPr>
            <w:tcW w:w="456" w:type="dxa"/>
          </w:tcPr>
          <w:p w:rsidR="00BE51CD" w:rsidRDefault="00A2208E" w:rsidP="008251DD">
            <w:pPr>
              <w:spacing w:before="100" w:beforeAutospacing="1" w:after="100" w:afterAutospacing="1"/>
              <w:contextualSpacing/>
              <w:jc w:val="both"/>
            </w:pPr>
            <w:r>
              <w:t>…</w:t>
            </w:r>
          </w:p>
        </w:tc>
        <w:tc>
          <w:tcPr>
            <w:tcW w:w="4969" w:type="dxa"/>
          </w:tcPr>
          <w:p w:rsidR="00BE51CD" w:rsidRDefault="00BE51CD" w:rsidP="008251DD">
            <w:pPr>
              <w:spacing w:before="100" w:beforeAutospacing="1" w:after="100" w:afterAutospacing="1"/>
              <w:contextualSpacing/>
              <w:jc w:val="both"/>
            </w:pPr>
            <w:r>
              <w:t>…</w:t>
            </w:r>
          </w:p>
        </w:tc>
        <w:tc>
          <w:tcPr>
            <w:tcW w:w="530" w:type="dxa"/>
          </w:tcPr>
          <w:p w:rsidR="00BE51CD" w:rsidRDefault="00BE51CD" w:rsidP="008251DD">
            <w:pPr>
              <w:spacing w:before="100" w:beforeAutospacing="1" w:after="100" w:afterAutospacing="1"/>
              <w:contextualSpacing/>
              <w:jc w:val="both"/>
            </w:pPr>
            <w:r>
              <w:t>…</w:t>
            </w:r>
          </w:p>
        </w:tc>
        <w:tc>
          <w:tcPr>
            <w:tcW w:w="590" w:type="dxa"/>
          </w:tcPr>
          <w:p w:rsidR="00BE51CD" w:rsidRDefault="00BE51CD" w:rsidP="00BE51CD">
            <w:pPr>
              <w:spacing w:before="100" w:beforeAutospacing="1" w:after="100" w:afterAutospacing="1"/>
              <w:contextualSpacing/>
              <w:jc w:val="both"/>
            </w:pPr>
            <w:r>
              <w:t>…</w:t>
            </w:r>
          </w:p>
        </w:tc>
        <w:tc>
          <w:tcPr>
            <w:tcW w:w="1969" w:type="dxa"/>
          </w:tcPr>
          <w:p w:rsidR="00BE51CD" w:rsidRDefault="00A2208E" w:rsidP="008251DD">
            <w:pPr>
              <w:spacing w:before="100" w:beforeAutospacing="1" w:after="100" w:afterAutospacing="1"/>
              <w:contextualSpacing/>
              <w:jc w:val="both"/>
            </w:pPr>
            <w:r>
              <w:t>…</w:t>
            </w:r>
          </w:p>
        </w:tc>
        <w:tc>
          <w:tcPr>
            <w:tcW w:w="2168" w:type="dxa"/>
          </w:tcPr>
          <w:p w:rsidR="00BE51CD" w:rsidRDefault="00A2208E" w:rsidP="008251DD">
            <w:pPr>
              <w:spacing w:before="100" w:beforeAutospacing="1" w:after="100" w:afterAutospacing="1"/>
              <w:contextualSpacing/>
              <w:jc w:val="both"/>
            </w:pPr>
            <w:r>
              <w:t>…</w:t>
            </w:r>
          </w:p>
        </w:tc>
      </w:tr>
      <w:tr w:rsidR="00BE51CD" w:rsidTr="00A55FFF">
        <w:tc>
          <w:tcPr>
            <w:tcW w:w="456" w:type="dxa"/>
          </w:tcPr>
          <w:p w:rsidR="00BE51CD" w:rsidRDefault="00A2208E" w:rsidP="008251DD">
            <w:pPr>
              <w:spacing w:before="100" w:beforeAutospacing="1" w:after="100" w:afterAutospacing="1"/>
              <w:contextualSpacing/>
              <w:jc w:val="both"/>
            </w:pPr>
            <w:r>
              <w:t>t</w:t>
            </w:r>
          </w:p>
        </w:tc>
        <w:tc>
          <w:tcPr>
            <w:tcW w:w="4969" w:type="dxa"/>
          </w:tcPr>
          <w:p w:rsidR="00BE51CD" w:rsidRDefault="00A55FFF" w:rsidP="00A55FFF">
            <w:pPr>
              <w:spacing w:before="100" w:beforeAutospacing="1" w:after="100" w:afterAutospacing="1"/>
              <w:contextualSpacing/>
              <w:jc w:val="both"/>
            </w:pPr>
            <w:proofErr w:type="spellStart"/>
            <w:r w:rsidRPr="00A2208E">
              <w:rPr>
                <w:b/>
                <w:i/>
              </w:rPr>
              <w:t>A'</w:t>
            </w:r>
            <w:r>
              <w:rPr>
                <w:b/>
                <w:i/>
                <w:vertAlign w:val="subscript"/>
              </w:rPr>
              <w:t>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eliminar </w:t>
            </w:r>
            <w:r w:rsidRPr="00D01777">
              <w:rPr>
                <w:b/>
                <w:i/>
              </w:rPr>
              <w:t>t-1</w:t>
            </w:r>
            <w:r>
              <w:t xml:space="preserve"> 1ªs filas y  columnas de </w:t>
            </w:r>
            <w:r w:rsidRPr="00A2208E">
              <w:rPr>
                <w:b/>
                <w:i/>
              </w:rPr>
              <w:t>R</w:t>
            </w:r>
          </w:p>
        </w:tc>
        <w:tc>
          <w:tcPr>
            <w:tcW w:w="530" w:type="dxa"/>
          </w:tcPr>
          <w:p w:rsidR="00BE51CD" w:rsidRDefault="00BE51CD" w:rsidP="00BE51CD">
            <w:pPr>
              <w:spacing w:before="100" w:beforeAutospacing="1" w:after="100" w:afterAutospacing="1"/>
              <w:contextualSpacing/>
              <w:jc w:val="both"/>
            </w:pPr>
            <w:proofErr w:type="spellStart"/>
            <w:r w:rsidRPr="00BE51CD">
              <w:rPr>
                <w:b/>
                <w:i/>
              </w:rPr>
              <w:t>H</w:t>
            </w:r>
            <w:r>
              <w:rPr>
                <w:b/>
                <w:i/>
                <w:vertAlign w:val="subscript"/>
              </w:rPr>
              <w:t>t</w:t>
            </w:r>
            <w:proofErr w:type="spellEnd"/>
          </w:p>
        </w:tc>
        <w:tc>
          <w:tcPr>
            <w:tcW w:w="590" w:type="dxa"/>
          </w:tcPr>
          <w:p w:rsidR="00BE51CD" w:rsidRDefault="00BE51CD" w:rsidP="00BE51CD">
            <w:pPr>
              <w:spacing w:before="100" w:beforeAutospacing="1" w:after="100" w:afterAutospacing="1"/>
              <w:contextualSpacing/>
              <w:jc w:val="both"/>
            </w:pPr>
            <w:proofErr w:type="spellStart"/>
            <w:r>
              <w:rPr>
                <w:b/>
                <w:i/>
              </w:rPr>
              <w:t>Q</w:t>
            </w:r>
            <w:r>
              <w:rPr>
                <w:b/>
                <w:i/>
                <w:vertAlign w:val="subscript"/>
              </w:rPr>
              <w:t>t</w:t>
            </w:r>
            <w:proofErr w:type="spellEnd"/>
          </w:p>
        </w:tc>
        <w:tc>
          <w:tcPr>
            <w:tcW w:w="1969" w:type="dxa"/>
          </w:tcPr>
          <w:p w:rsidR="00BE51CD" w:rsidRDefault="00BE51CD" w:rsidP="00A2208E">
            <w:pPr>
              <w:spacing w:before="100" w:beforeAutospacing="1" w:after="100" w:afterAutospacing="1"/>
              <w:contextualSpacing/>
              <w:jc w:val="both"/>
            </w:pPr>
            <w:r w:rsidRPr="00BE51CD">
              <w:rPr>
                <w:b/>
                <w:i/>
              </w:rPr>
              <w:t xml:space="preserve">Q </w:t>
            </w:r>
            <w:r w:rsidRPr="00BE51CD">
              <w:rPr>
                <w:b/>
                <w:i/>
              </w:rPr>
              <w:sym w:font="Wingdings" w:char="F0DF"/>
            </w:r>
            <w:r>
              <w:rPr>
                <w:b/>
                <w:i/>
              </w:rPr>
              <w:t xml:space="preserve"> Q</w:t>
            </w:r>
            <w:r w:rsidR="00A2208E">
              <w:rPr>
                <w:b/>
                <w:i/>
                <w:vertAlign w:val="subscript"/>
              </w:rPr>
              <w:t>1</w:t>
            </w:r>
            <w:r>
              <w:rPr>
                <w:b/>
                <w:i/>
                <w:vertAlign w:val="subscript"/>
              </w:rPr>
              <w:t xml:space="preserve"> </w:t>
            </w:r>
            <w:r>
              <w:rPr>
                <w:b/>
                <w:i/>
              </w:rPr>
              <w:t>.Q</w:t>
            </w:r>
            <w:r w:rsidR="00A2208E">
              <w:rPr>
                <w:b/>
                <w:i/>
                <w:vertAlign w:val="subscript"/>
              </w:rPr>
              <w:t xml:space="preserve">2 </w:t>
            </w:r>
            <w:r w:rsidR="00A2208E" w:rsidRPr="00A2208E">
              <w:rPr>
                <w:b/>
                <w:i/>
              </w:rPr>
              <w:t>…</w:t>
            </w:r>
            <w:proofErr w:type="spellStart"/>
            <w:r w:rsidR="00A2208E">
              <w:rPr>
                <w:b/>
                <w:i/>
              </w:rPr>
              <w:t>Q</w:t>
            </w:r>
            <w:r w:rsidR="00A2208E">
              <w:rPr>
                <w:b/>
                <w:i/>
                <w:vertAlign w:val="subscript"/>
              </w:rPr>
              <w:t>t</w:t>
            </w:r>
            <w:proofErr w:type="spellEnd"/>
          </w:p>
        </w:tc>
        <w:tc>
          <w:tcPr>
            <w:tcW w:w="2168" w:type="dxa"/>
          </w:tcPr>
          <w:p w:rsidR="00BE51CD" w:rsidRDefault="00A2208E" w:rsidP="00A2208E">
            <w:pPr>
              <w:spacing w:before="100" w:beforeAutospacing="1" w:after="100" w:afterAutospacing="1"/>
              <w:contextualSpacing/>
              <w:jc w:val="both"/>
            </w:pPr>
            <w:r w:rsidRPr="00A2208E">
              <w:rPr>
                <w:b/>
                <w:i/>
              </w:rPr>
              <w:t xml:space="preserve">R </w:t>
            </w:r>
            <w:r w:rsidRPr="00A2208E">
              <w:rPr>
                <w:b/>
                <w:i/>
              </w:rPr>
              <w:sym w:font="Wingdings" w:char="F0DF"/>
            </w:r>
            <w:r w:rsidRPr="00A2208E">
              <w:rPr>
                <w:b/>
                <w:i/>
              </w:rPr>
              <w:t xml:space="preserve"> </w:t>
            </w:r>
            <w:proofErr w:type="spellStart"/>
            <w:r w:rsidRPr="00A2208E">
              <w:rPr>
                <w:b/>
                <w:i/>
              </w:rPr>
              <w:t>Q</w:t>
            </w:r>
            <w:r>
              <w:rPr>
                <w:b/>
                <w:i/>
                <w:vertAlign w:val="subscript"/>
              </w:rPr>
              <w:t>t</w:t>
            </w:r>
            <w:proofErr w:type="spellEnd"/>
            <w:r>
              <w:rPr>
                <w:b/>
                <w:i/>
              </w:rPr>
              <w:t xml:space="preserve"> …</w:t>
            </w:r>
            <w:r w:rsidRPr="00A2208E">
              <w:rPr>
                <w:b/>
                <w:i/>
              </w:rPr>
              <w:t>Q</w:t>
            </w:r>
            <w:r>
              <w:rPr>
                <w:b/>
                <w:i/>
                <w:vertAlign w:val="subscript"/>
              </w:rPr>
              <w:t>2</w:t>
            </w:r>
            <w:r>
              <w:rPr>
                <w:b/>
                <w:i/>
              </w:rPr>
              <w:t xml:space="preserve"> .</w:t>
            </w:r>
            <w:r w:rsidRPr="00A2208E">
              <w:rPr>
                <w:b/>
                <w:i/>
              </w:rPr>
              <w:t>Q</w:t>
            </w:r>
            <w:r w:rsidRPr="00A2208E">
              <w:rPr>
                <w:b/>
                <w:i/>
                <w:vertAlign w:val="subscript"/>
              </w:rPr>
              <w:t>1</w:t>
            </w:r>
            <w:r>
              <w:rPr>
                <w:b/>
                <w:i/>
              </w:rPr>
              <w:t xml:space="preserve"> .</w:t>
            </w:r>
            <w:r w:rsidRPr="00A2208E">
              <w:rPr>
                <w:b/>
                <w:i/>
              </w:rPr>
              <w:t>A</w:t>
            </w:r>
          </w:p>
        </w:tc>
      </w:tr>
    </w:tbl>
    <w:p w:rsidR="00F00FA0" w:rsidRDefault="00F00FA0" w:rsidP="008251DD">
      <w:pPr>
        <w:spacing w:before="100" w:beforeAutospacing="1" w:after="100" w:afterAutospacing="1"/>
        <w:contextualSpacing/>
        <w:jc w:val="both"/>
      </w:pPr>
    </w:p>
    <w:p w:rsidR="008251DD" w:rsidRDefault="008251DD" w:rsidP="008251DD">
      <w:pPr>
        <w:spacing w:before="100" w:beforeAutospacing="1" w:after="100" w:afterAutospacing="1"/>
        <w:contextualSpacing/>
        <w:jc w:val="both"/>
      </w:pPr>
      <w:r>
        <w:t>Ejemplos:</w:t>
      </w:r>
    </w:p>
    <w:p w:rsidR="008251DD" w:rsidRDefault="003D6443" w:rsidP="008251DD">
      <w:pPr>
        <w:spacing w:before="100" w:beforeAutospacing="1" w:after="100" w:afterAutospacing="1"/>
        <w:contextualSpacing/>
        <w:jc w:val="both"/>
      </w:pPr>
      <w:r>
        <w:rPr>
          <w:noProof/>
        </w:rPr>
        <w:pict>
          <v:shape id="_x0000_s1126" type="#_x0000_t202" style="position:absolute;left:0;text-align:left;margin-left:35pt;margin-top:1.15pt;width:484.65pt;height:103.5pt;z-index:251707392">
            <v:textbox>
              <w:txbxContent>
                <w:p w:rsidR="00BE51CD" w:rsidRDefault="00BE51CD" w:rsidP="008251DD">
                  <w:r>
                    <w:t>m=n=3</w:t>
                  </w:r>
                  <w:r>
                    <w:tab/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4.00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2.00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5.00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8.00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6.00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7.00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1.00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9.00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5.00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-0.44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0.15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0.88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-0.89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0.05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-0.46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-0.11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-0.99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0.11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-9.00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-7.22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-9.00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-8.30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-3.86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1.77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    </m:t>
                    </m:r>
                  </m:oMath>
                </w:p>
                <w:p w:rsidR="00BE51CD" w:rsidRDefault="00BE51CD" w:rsidP="008251DD">
                  <w:r>
                    <w:t>m=4   n=3</w:t>
                  </w:r>
                </w:p>
                <w:p w:rsidR="00BE51CD" w:rsidRPr="00F00FA0" w:rsidRDefault="00F00FA0" w:rsidP="008251DD">
                  <w:pPr>
                    <w:rPr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4.00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5.00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7.00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3.00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2.00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2.00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1.00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7.00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0.00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5.00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-1.00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4.00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-0.56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0.35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0.75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-0.02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-0.42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0.04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-0.36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-0.83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-0.14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0.81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-0.47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0.32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-0.70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-0.47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-0.29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0.45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-7.14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-3.92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-7.56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0.00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7.98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0.67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0.00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0.00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3.37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0.00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0.00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0.00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:rsidR="00BE51CD" w:rsidRDefault="00BE51CD" w:rsidP="008251DD"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 xml:space="preserve">     </m:t>
                    </m:r>
                  </m:oMath>
                </w:p>
                <w:p w:rsidR="00BE51CD" w:rsidRDefault="00BE51CD" w:rsidP="008251DD"/>
              </w:txbxContent>
            </v:textbox>
          </v:shape>
        </w:pict>
      </w:r>
    </w:p>
    <w:sectPr w:rsidR="008251DD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095EA6"/>
    <w:multiLevelType w:val="hybridMultilevel"/>
    <w:tmpl w:val="2ED295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B4E8E"/>
    <w:multiLevelType w:val="hybridMultilevel"/>
    <w:tmpl w:val="56707186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483C7C85"/>
    <w:multiLevelType w:val="hybridMultilevel"/>
    <w:tmpl w:val="3502E45C"/>
    <w:lvl w:ilvl="0" w:tplc="0C0A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781119"/>
    <w:multiLevelType w:val="hybridMultilevel"/>
    <w:tmpl w:val="3C6ED8B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AED49ED"/>
    <w:multiLevelType w:val="hybridMultilevel"/>
    <w:tmpl w:val="B3D447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3"/>
  </w:num>
  <w:num w:numId="3">
    <w:abstractNumId w:val="10"/>
  </w:num>
  <w:num w:numId="4">
    <w:abstractNumId w:val="27"/>
  </w:num>
  <w:num w:numId="5">
    <w:abstractNumId w:val="15"/>
  </w:num>
  <w:num w:numId="6">
    <w:abstractNumId w:val="1"/>
  </w:num>
  <w:num w:numId="7">
    <w:abstractNumId w:val="3"/>
  </w:num>
  <w:num w:numId="8">
    <w:abstractNumId w:val="18"/>
  </w:num>
  <w:num w:numId="9">
    <w:abstractNumId w:val="22"/>
  </w:num>
  <w:num w:numId="10">
    <w:abstractNumId w:val="0"/>
  </w:num>
  <w:num w:numId="11">
    <w:abstractNumId w:val="31"/>
  </w:num>
  <w:num w:numId="12">
    <w:abstractNumId w:val="11"/>
  </w:num>
  <w:num w:numId="13">
    <w:abstractNumId w:val="32"/>
  </w:num>
  <w:num w:numId="14">
    <w:abstractNumId w:val="4"/>
  </w:num>
  <w:num w:numId="15">
    <w:abstractNumId w:val="38"/>
  </w:num>
  <w:num w:numId="16">
    <w:abstractNumId w:val="21"/>
  </w:num>
  <w:num w:numId="17">
    <w:abstractNumId w:val="5"/>
  </w:num>
  <w:num w:numId="18">
    <w:abstractNumId w:val="34"/>
  </w:num>
  <w:num w:numId="19">
    <w:abstractNumId w:val="30"/>
  </w:num>
  <w:num w:numId="20">
    <w:abstractNumId w:val="37"/>
  </w:num>
  <w:num w:numId="21">
    <w:abstractNumId w:val="9"/>
  </w:num>
  <w:num w:numId="22">
    <w:abstractNumId w:val="17"/>
  </w:num>
  <w:num w:numId="23">
    <w:abstractNumId w:val="36"/>
  </w:num>
  <w:num w:numId="24">
    <w:abstractNumId w:val="28"/>
  </w:num>
  <w:num w:numId="25">
    <w:abstractNumId w:val="13"/>
  </w:num>
  <w:num w:numId="26">
    <w:abstractNumId w:val="12"/>
  </w:num>
  <w:num w:numId="27">
    <w:abstractNumId w:val="24"/>
  </w:num>
  <w:num w:numId="28">
    <w:abstractNumId w:val="20"/>
  </w:num>
  <w:num w:numId="29">
    <w:abstractNumId w:val="2"/>
  </w:num>
  <w:num w:numId="30">
    <w:abstractNumId w:val="25"/>
  </w:num>
  <w:num w:numId="31">
    <w:abstractNumId w:val="26"/>
  </w:num>
  <w:num w:numId="32">
    <w:abstractNumId w:val="39"/>
  </w:num>
  <w:num w:numId="33">
    <w:abstractNumId w:val="14"/>
  </w:num>
  <w:num w:numId="34">
    <w:abstractNumId w:val="29"/>
  </w:num>
  <w:num w:numId="35">
    <w:abstractNumId w:val="16"/>
  </w:num>
  <w:num w:numId="36">
    <w:abstractNumId w:val="19"/>
  </w:num>
  <w:num w:numId="37">
    <w:abstractNumId w:val="6"/>
  </w:num>
  <w:num w:numId="38">
    <w:abstractNumId w:val="35"/>
  </w:num>
  <w:num w:numId="39">
    <w:abstractNumId w:val="7"/>
  </w:num>
  <w:num w:numId="4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3015"/>
    <w:rsid w:val="00003604"/>
    <w:rsid w:val="00004EF7"/>
    <w:rsid w:val="0001044C"/>
    <w:rsid w:val="00013DA6"/>
    <w:rsid w:val="000159B3"/>
    <w:rsid w:val="00026662"/>
    <w:rsid w:val="000306CB"/>
    <w:rsid w:val="00030B2D"/>
    <w:rsid w:val="00035CA9"/>
    <w:rsid w:val="0003633C"/>
    <w:rsid w:val="00054BC9"/>
    <w:rsid w:val="00062E34"/>
    <w:rsid w:val="00065CE3"/>
    <w:rsid w:val="00066FDC"/>
    <w:rsid w:val="000754C9"/>
    <w:rsid w:val="0007777E"/>
    <w:rsid w:val="00077AB6"/>
    <w:rsid w:val="00093084"/>
    <w:rsid w:val="00093C10"/>
    <w:rsid w:val="000A583F"/>
    <w:rsid w:val="000A5916"/>
    <w:rsid w:val="000A6310"/>
    <w:rsid w:val="000B0A70"/>
    <w:rsid w:val="000B0E61"/>
    <w:rsid w:val="000C5D0A"/>
    <w:rsid w:val="000D575D"/>
    <w:rsid w:val="000F276D"/>
    <w:rsid w:val="000F3FF6"/>
    <w:rsid w:val="000F41A3"/>
    <w:rsid w:val="000F4493"/>
    <w:rsid w:val="000F5AE3"/>
    <w:rsid w:val="000F7F52"/>
    <w:rsid w:val="00103A7C"/>
    <w:rsid w:val="00104538"/>
    <w:rsid w:val="00113334"/>
    <w:rsid w:val="00113F73"/>
    <w:rsid w:val="00115C87"/>
    <w:rsid w:val="00123A02"/>
    <w:rsid w:val="00125A25"/>
    <w:rsid w:val="001264AD"/>
    <w:rsid w:val="00136EC2"/>
    <w:rsid w:val="00143E8C"/>
    <w:rsid w:val="0015152B"/>
    <w:rsid w:val="0015177F"/>
    <w:rsid w:val="001573C7"/>
    <w:rsid w:val="001642C5"/>
    <w:rsid w:val="00165795"/>
    <w:rsid w:val="0017122B"/>
    <w:rsid w:val="0017456C"/>
    <w:rsid w:val="00181844"/>
    <w:rsid w:val="001854D8"/>
    <w:rsid w:val="00186EFD"/>
    <w:rsid w:val="001903FB"/>
    <w:rsid w:val="001A1ABD"/>
    <w:rsid w:val="001A1B4E"/>
    <w:rsid w:val="001A355F"/>
    <w:rsid w:val="001B3184"/>
    <w:rsid w:val="001B5E14"/>
    <w:rsid w:val="001C41A5"/>
    <w:rsid w:val="001C7BD2"/>
    <w:rsid w:val="001E12CD"/>
    <w:rsid w:val="001F3917"/>
    <w:rsid w:val="001F6DC6"/>
    <w:rsid w:val="00201787"/>
    <w:rsid w:val="0020259E"/>
    <w:rsid w:val="0020774E"/>
    <w:rsid w:val="00210386"/>
    <w:rsid w:val="002117A7"/>
    <w:rsid w:val="0021466E"/>
    <w:rsid w:val="0022562A"/>
    <w:rsid w:val="002320D4"/>
    <w:rsid w:val="00241C77"/>
    <w:rsid w:val="002423D1"/>
    <w:rsid w:val="002435FB"/>
    <w:rsid w:val="002473A8"/>
    <w:rsid w:val="00255ABF"/>
    <w:rsid w:val="0026038B"/>
    <w:rsid w:val="00265244"/>
    <w:rsid w:val="00270813"/>
    <w:rsid w:val="0027493A"/>
    <w:rsid w:val="00274CA4"/>
    <w:rsid w:val="0027592A"/>
    <w:rsid w:val="002761FD"/>
    <w:rsid w:val="00294435"/>
    <w:rsid w:val="00295198"/>
    <w:rsid w:val="00296967"/>
    <w:rsid w:val="00296AE2"/>
    <w:rsid w:val="002A3867"/>
    <w:rsid w:val="002A3C92"/>
    <w:rsid w:val="002A5D23"/>
    <w:rsid w:val="002B1E91"/>
    <w:rsid w:val="002B55AF"/>
    <w:rsid w:val="002C5868"/>
    <w:rsid w:val="002C7BEB"/>
    <w:rsid w:val="002C7C51"/>
    <w:rsid w:val="002D5BBA"/>
    <w:rsid w:val="002F13E4"/>
    <w:rsid w:val="002F1CF2"/>
    <w:rsid w:val="00300EB5"/>
    <w:rsid w:val="003022A1"/>
    <w:rsid w:val="003026A2"/>
    <w:rsid w:val="0030625C"/>
    <w:rsid w:val="00306B99"/>
    <w:rsid w:val="00322B32"/>
    <w:rsid w:val="003272DD"/>
    <w:rsid w:val="003277CE"/>
    <w:rsid w:val="00331AB0"/>
    <w:rsid w:val="003347B0"/>
    <w:rsid w:val="00356692"/>
    <w:rsid w:val="003615B9"/>
    <w:rsid w:val="0036182B"/>
    <w:rsid w:val="003746F9"/>
    <w:rsid w:val="0037518D"/>
    <w:rsid w:val="0037672A"/>
    <w:rsid w:val="00380B9C"/>
    <w:rsid w:val="003A2209"/>
    <w:rsid w:val="003B44DE"/>
    <w:rsid w:val="003B5830"/>
    <w:rsid w:val="003B7BEC"/>
    <w:rsid w:val="003C125C"/>
    <w:rsid w:val="003C282A"/>
    <w:rsid w:val="003C282B"/>
    <w:rsid w:val="003C2983"/>
    <w:rsid w:val="003D41BF"/>
    <w:rsid w:val="003D6443"/>
    <w:rsid w:val="003D79A3"/>
    <w:rsid w:val="003E49B4"/>
    <w:rsid w:val="003F2AC6"/>
    <w:rsid w:val="003F5B8C"/>
    <w:rsid w:val="004056DB"/>
    <w:rsid w:val="00410DCA"/>
    <w:rsid w:val="004330D6"/>
    <w:rsid w:val="00434B10"/>
    <w:rsid w:val="00437F81"/>
    <w:rsid w:val="00443CB6"/>
    <w:rsid w:val="004513E9"/>
    <w:rsid w:val="00452B09"/>
    <w:rsid w:val="00452DAA"/>
    <w:rsid w:val="00453D8B"/>
    <w:rsid w:val="00455433"/>
    <w:rsid w:val="00476B7C"/>
    <w:rsid w:val="00484BEC"/>
    <w:rsid w:val="00487CF8"/>
    <w:rsid w:val="00491A14"/>
    <w:rsid w:val="00493C7D"/>
    <w:rsid w:val="00497A5B"/>
    <w:rsid w:val="004A1152"/>
    <w:rsid w:val="004A38B5"/>
    <w:rsid w:val="004B1DBA"/>
    <w:rsid w:val="004B6CE9"/>
    <w:rsid w:val="004C78FA"/>
    <w:rsid w:val="004D67ED"/>
    <w:rsid w:val="004D7A4D"/>
    <w:rsid w:val="004E3C1B"/>
    <w:rsid w:val="004F58AF"/>
    <w:rsid w:val="004F59D2"/>
    <w:rsid w:val="004F714F"/>
    <w:rsid w:val="005176F6"/>
    <w:rsid w:val="00520D45"/>
    <w:rsid w:val="00522226"/>
    <w:rsid w:val="0053407E"/>
    <w:rsid w:val="005403C7"/>
    <w:rsid w:val="005449A8"/>
    <w:rsid w:val="005546F4"/>
    <w:rsid w:val="00566ADD"/>
    <w:rsid w:val="005704D8"/>
    <w:rsid w:val="00574007"/>
    <w:rsid w:val="00581402"/>
    <w:rsid w:val="00582C36"/>
    <w:rsid w:val="00583D8D"/>
    <w:rsid w:val="00583E79"/>
    <w:rsid w:val="0059053A"/>
    <w:rsid w:val="00593AA6"/>
    <w:rsid w:val="00597C44"/>
    <w:rsid w:val="005A1156"/>
    <w:rsid w:val="005A6462"/>
    <w:rsid w:val="005A7749"/>
    <w:rsid w:val="005B327F"/>
    <w:rsid w:val="005B3A95"/>
    <w:rsid w:val="005B5CB9"/>
    <w:rsid w:val="005B5D40"/>
    <w:rsid w:val="005C0A8D"/>
    <w:rsid w:val="005C16C5"/>
    <w:rsid w:val="005C3871"/>
    <w:rsid w:val="005D2AC7"/>
    <w:rsid w:val="005D5A8B"/>
    <w:rsid w:val="005E418A"/>
    <w:rsid w:val="005F04C6"/>
    <w:rsid w:val="005F0AB5"/>
    <w:rsid w:val="00601750"/>
    <w:rsid w:val="00602A5B"/>
    <w:rsid w:val="00607E4A"/>
    <w:rsid w:val="00611ACF"/>
    <w:rsid w:val="006174E6"/>
    <w:rsid w:val="00617D91"/>
    <w:rsid w:val="00621FA2"/>
    <w:rsid w:val="0062232C"/>
    <w:rsid w:val="00624008"/>
    <w:rsid w:val="0062439D"/>
    <w:rsid w:val="006261BD"/>
    <w:rsid w:val="00632709"/>
    <w:rsid w:val="00636BEA"/>
    <w:rsid w:val="006378D9"/>
    <w:rsid w:val="00640A5F"/>
    <w:rsid w:val="006530BE"/>
    <w:rsid w:val="006559EA"/>
    <w:rsid w:val="00656473"/>
    <w:rsid w:val="006632CB"/>
    <w:rsid w:val="006723A7"/>
    <w:rsid w:val="00677DF9"/>
    <w:rsid w:val="006843F9"/>
    <w:rsid w:val="00694AE2"/>
    <w:rsid w:val="006A5620"/>
    <w:rsid w:val="006A5C2E"/>
    <w:rsid w:val="006A5D8B"/>
    <w:rsid w:val="006A663D"/>
    <w:rsid w:val="006B7315"/>
    <w:rsid w:val="006B7957"/>
    <w:rsid w:val="006C375D"/>
    <w:rsid w:val="006C3F38"/>
    <w:rsid w:val="006D4856"/>
    <w:rsid w:val="006D65A8"/>
    <w:rsid w:val="006E5C4B"/>
    <w:rsid w:val="006E7485"/>
    <w:rsid w:val="0070143A"/>
    <w:rsid w:val="00702A94"/>
    <w:rsid w:val="0070780D"/>
    <w:rsid w:val="007112DC"/>
    <w:rsid w:val="00717023"/>
    <w:rsid w:val="00721EA1"/>
    <w:rsid w:val="00724EFD"/>
    <w:rsid w:val="00727DCC"/>
    <w:rsid w:val="00732D55"/>
    <w:rsid w:val="0073471A"/>
    <w:rsid w:val="00740FB4"/>
    <w:rsid w:val="00746DA4"/>
    <w:rsid w:val="00751595"/>
    <w:rsid w:val="00751FCA"/>
    <w:rsid w:val="00780FF6"/>
    <w:rsid w:val="00795371"/>
    <w:rsid w:val="007A2131"/>
    <w:rsid w:val="007A5AAD"/>
    <w:rsid w:val="007A770A"/>
    <w:rsid w:val="007B0BA9"/>
    <w:rsid w:val="007B1FEE"/>
    <w:rsid w:val="007B4790"/>
    <w:rsid w:val="007C2960"/>
    <w:rsid w:val="007D7382"/>
    <w:rsid w:val="007E4763"/>
    <w:rsid w:val="007E519C"/>
    <w:rsid w:val="007F0265"/>
    <w:rsid w:val="007F478F"/>
    <w:rsid w:val="007F78E5"/>
    <w:rsid w:val="00802314"/>
    <w:rsid w:val="00813E0E"/>
    <w:rsid w:val="008221A8"/>
    <w:rsid w:val="008251DD"/>
    <w:rsid w:val="008448A3"/>
    <w:rsid w:val="00845141"/>
    <w:rsid w:val="00847D5D"/>
    <w:rsid w:val="00851AB0"/>
    <w:rsid w:val="00861157"/>
    <w:rsid w:val="0086264B"/>
    <w:rsid w:val="00863000"/>
    <w:rsid w:val="008711A5"/>
    <w:rsid w:val="00871657"/>
    <w:rsid w:val="00872DE2"/>
    <w:rsid w:val="008742D5"/>
    <w:rsid w:val="00874630"/>
    <w:rsid w:val="00881076"/>
    <w:rsid w:val="0088420B"/>
    <w:rsid w:val="00884CE1"/>
    <w:rsid w:val="00885A61"/>
    <w:rsid w:val="0088797D"/>
    <w:rsid w:val="00891A24"/>
    <w:rsid w:val="00895080"/>
    <w:rsid w:val="00897420"/>
    <w:rsid w:val="008A0A83"/>
    <w:rsid w:val="008A23D3"/>
    <w:rsid w:val="008A3C63"/>
    <w:rsid w:val="008C006B"/>
    <w:rsid w:val="008C4B96"/>
    <w:rsid w:val="008D3A35"/>
    <w:rsid w:val="008D50BA"/>
    <w:rsid w:val="008E09E4"/>
    <w:rsid w:val="008E39D1"/>
    <w:rsid w:val="008E5A6C"/>
    <w:rsid w:val="008F02FA"/>
    <w:rsid w:val="008F5EEC"/>
    <w:rsid w:val="008F73A3"/>
    <w:rsid w:val="00900F77"/>
    <w:rsid w:val="00910AAB"/>
    <w:rsid w:val="00915436"/>
    <w:rsid w:val="009163B8"/>
    <w:rsid w:val="009214EC"/>
    <w:rsid w:val="00921B00"/>
    <w:rsid w:val="0092251D"/>
    <w:rsid w:val="00923C22"/>
    <w:rsid w:val="009329A5"/>
    <w:rsid w:val="009351F8"/>
    <w:rsid w:val="0094120D"/>
    <w:rsid w:val="00943A62"/>
    <w:rsid w:val="00946903"/>
    <w:rsid w:val="009538B3"/>
    <w:rsid w:val="00956EF3"/>
    <w:rsid w:val="00960B73"/>
    <w:rsid w:val="009617C3"/>
    <w:rsid w:val="00964D4C"/>
    <w:rsid w:val="00964E6C"/>
    <w:rsid w:val="00981CBC"/>
    <w:rsid w:val="00987054"/>
    <w:rsid w:val="00992900"/>
    <w:rsid w:val="009A4D14"/>
    <w:rsid w:val="009A72C7"/>
    <w:rsid w:val="009B4460"/>
    <w:rsid w:val="009B556F"/>
    <w:rsid w:val="009C08C9"/>
    <w:rsid w:val="009C7A5A"/>
    <w:rsid w:val="009D1DF0"/>
    <w:rsid w:val="009D7F2F"/>
    <w:rsid w:val="009E1C8D"/>
    <w:rsid w:val="009E4E10"/>
    <w:rsid w:val="009F1CCB"/>
    <w:rsid w:val="00A0064B"/>
    <w:rsid w:val="00A044D9"/>
    <w:rsid w:val="00A17E1E"/>
    <w:rsid w:val="00A20B77"/>
    <w:rsid w:val="00A2208E"/>
    <w:rsid w:val="00A51AD8"/>
    <w:rsid w:val="00A55FFF"/>
    <w:rsid w:val="00A61132"/>
    <w:rsid w:val="00A62C3C"/>
    <w:rsid w:val="00A665E9"/>
    <w:rsid w:val="00A71675"/>
    <w:rsid w:val="00A76B66"/>
    <w:rsid w:val="00A80C02"/>
    <w:rsid w:val="00A818D7"/>
    <w:rsid w:val="00A823A0"/>
    <w:rsid w:val="00A82DB8"/>
    <w:rsid w:val="00A9374C"/>
    <w:rsid w:val="00A93A6F"/>
    <w:rsid w:val="00A94933"/>
    <w:rsid w:val="00AA1259"/>
    <w:rsid w:val="00AA4B33"/>
    <w:rsid w:val="00AA4C7E"/>
    <w:rsid w:val="00AA4DE2"/>
    <w:rsid w:val="00AA50D3"/>
    <w:rsid w:val="00AA6942"/>
    <w:rsid w:val="00AB15C6"/>
    <w:rsid w:val="00AB1D09"/>
    <w:rsid w:val="00AC6AA3"/>
    <w:rsid w:val="00AE1945"/>
    <w:rsid w:val="00AE48CE"/>
    <w:rsid w:val="00AE508B"/>
    <w:rsid w:val="00AF0809"/>
    <w:rsid w:val="00B006EF"/>
    <w:rsid w:val="00B03983"/>
    <w:rsid w:val="00B043B3"/>
    <w:rsid w:val="00B044B4"/>
    <w:rsid w:val="00B103C3"/>
    <w:rsid w:val="00B1209B"/>
    <w:rsid w:val="00B12C46"/>
    <w:rsid w:val="00B248CC"/>
    <w:rsid w:val="00B24D9D"/>
    <w:rsid w:val="00B25EC0"/>
    <w:rsid w:val="00B27E83"/>
    <w:rsid w:val="00B35DC4"/>
    <w:rsid w:val="00B44BED"/>
    <w:rsid w:val="00B64094"/>
    <w:rsid w:val="00B732CD"/>
    <w:rsid w:val="00B757CF"/>
    <w:rsid w:val="00B77AEC"/>
    <w:rsid w:val="00B77D4A"/>
    <w:rsid w:val="00B831AC"/>
    <w:rsid w:val="00B841F6"/>
    <w:rsid w:val="00B87841"/>
    <w:rsid w:val="00B91ED4"/>
    <w:rsid w:val="00B91FEE"/>
    <w:rsid w:val="00B92CE8"/>
    <w:rsid w:val="00B93BF0"/>
    <w:rsid w:val="00B95267"/>
    <w:rsid w:val="00B96CE0"/>
    <w:rsid w:val="00BA6F21"/>
    <w:rsid w:val="00BB4951"/>
    <w:rsid w:val="00BB5055"/>
    <w:rsid w:val="00BC0664"/>
    <w:rsid w:val="00BC17E3"/>
    <w:rsid w:val="00BD03BB"/>
    <w:rsid w:val="00BD2164"/>
    <w:rsid w:val="00BD4F8A"/>
    <w:rsid w:val="00BD5823"/>
    <w:rsid w:val="00BD59CA"/>
    <w:rsid w:val="00BD6649"/>
    <w:rsid w:val="00BE26D8"/>
    <w:rsid w:val="00BE4DBB"/>
    <w:rsid w:val="00BE51CD"/>
    <w:rsid w:val="00BF118D"/>
    <w:rsid w:val="00BF76A3"/>
    <w:rsid w:val="00C06619"/>
    <w:rsid w:val="00C06D5A"/>
    <w:rsid w:val="00C10CD6"/>
    <w:rsid w:val="00C12445"/>
    <w:rsid w:val="00C13DFA"/>
    <w:rsid w:val="00C15DBA"/>
    <w:rsid w:val="00C23A7C"/>
    <w:rsid w:val="00C42F44"/>
    <w:rsid w:val="00C4460C"/>
    <w:rsid w:val="00C44A92"/>
    <w:rsid w:val="00C506FD"/>
    <w:rsid w:val="00C6039C"/>
    <w:rsid w:val="00C6078E"/>
    <w:rsid w:val="00C763F3"/>
    <w:rsid w:val="00C83A1D"/>
    <w:rsid w:val="00C85CF4"/>
    <w:rsid w:val="00C86082"/>
    <w:rsid w:val="00C91C55"/>
    <w:rsid w:val="00C94B94"/>
    <w:rsid w:val="00C97218"/>
    <w:rsid w:val="00CB267C"/>
    <w:rsid w:val="00CB4762"/>
    <w:rsid w:val="00CB71C9"/>
    <w:rsid w:val="00CB7280"/>
    <w:rsid w:val="00CD1B00"/>
    <w:rsid w:val="00CE1CB9"/>
    <w:rsid w:val="00CE3011"/>
    <w:rsid w:val="00D01777"/>
    <w:rsid w:val="00D01E46"/>
    <w:rsid w:val="00D04997"/>
    <w:rsid w:val="00D12E1D"/>
    <w:rsid w:val="00D150F2"/>
    <w:rsid w:val="00D174B2"/>
    <w:rsid w:val="00D212ED"/>
    <w:rsid w:val="00D21593"/>
    <w:rsid w:val="00D34D52"/>
    <w:rsid w:val="00D364FA"/>
    <w:rsid w:val="00D403A2"/>
    <w:rsid w:val="00D467C0"/>
    <w:rsid w:val="00D47B51"/>
    <w:rsid w:val="00D501C7"/>
    <w:rsid w:val="00D556FB"/>
    <w:rsid w:val="00D62110"/>
    <w:rsid w:val="00D62F17"/>
    <w:rsid w:val="00D71217"/>
    <w:rsid w:val="00D717AB"/>
    <w:rsid w:val="00D71937"/>
    <w:rsid w:val="00D72AEA"/>
    <w:rsid w:val="00D740CE"/>
    <w:rsid w:val="00D762E8"/>
    <w:rsid w:val="00D85032"/>
    <w:rsid w:val="00D86E1B"/>
    <w:rsid w:val="00D979C8"/>
    <w:rsid w:val="00DA3DD8"/>
    <w:rsid w:val="00DB1E02"/>
    <w:rsid w:val="00DB2887"/>
    <w:rsid w:val="00DB30B5"/>
    <w:rsid w:val="00DB3C59"/>
    <w:rsid w:val="00DB71DD"/>
    <w:rsid w:val="00DB7FF7"/>
    <w:rsid w:val="00DC08EE"/>
    <w:rsid w:val="00DC223B"/>
    <w:rsid w:val="00DC3F50"/>
    <w:rsid w:val="00DC47F6"/>
    <w:rsid w:val="00DD3B95"/>
    <w:rsid w:val="00DD48EA"/>
    <w:rsid w:val="00DD7113"/>
    <w:rsid w:val="00DE22CB"/>
    <w:rsid w:val="00DE7127"/>
    <w:rsid w:val="00DF0277"/>
    <w:rsid w:val="00DF517C"/>
    <w:rsid w:val="00DF5E22"/>
    <w:rsid w:val="00E06870"/>
    <w:rsid w:val="00E1210F"/>
    <w:rsid w:val="00E1548E"/>
    <w:rsid w:val="00E30DC0"/>
    <w:rsid w:val="00E36609"/>
    <w:rsid w:val="00E60006"/>
    <w:rsid w:val="00E7002D"/>
    <w:rsid w:val="00E7127C"/>
    <w:rsid w:val="00E74821"/>
    <w:rsid w:val="00E76D40"/>
    <w:rsid w:val="00E8675F"/>
    <w:rsid w:val="00E8761D"/>
    <w:rsid w:val="00EA4BE2"/>
    <w:rsid w:val="00EA5036"/>
    <w:rsid w:val="00ED0769"/>
    <w:rsid w:val="00ED4E26"/>
    <w:rsid w:val="00ED547A"/>
    <w:rsid w:val="00EE4FC1"/>
    <w:rsid w:val="00EF24D5"/>
    <w:rsid w:val="00F00FA0"/>
    <w:rsid w:val="00F04FD9"/>
    <w:rsid w:val="00F061C7"/>
    <w:rsid w:val="00F0692B"/>
    <w:rsid w:val="00F1581F"/>
    <w:rsid w:val="00F161A3"/>
    <w:rsid w:val="00F21534"/>
    <w:rsid w:val="00F21E96"/>
    <w:rsid w:val="00F27C56"/>
    <w:rsid w:val="00F305EC"/>
    <w:rsid w:val="00F312F0"/>
    <w:rsid w:val="00F3244D"/>
    <w:rsid w:val="00F41217"/>
    <w:rsid w:val="00F41404"/>
    <w:rsid w:val="00F41807"/>
    <w:rsid w:val="00F43AFD"/>
    <w:rsid w:val="00F477AB"/>
    <w:rsid w:val="00F50765"/>
    <w:rsid w:val="00F54169"/>
    <w:rsid w:val="00F568C0"/>
    <w:rsid w:val="00F67274"/>
    <w:rsid w:val="00F923FD"/>
    <w:rsid w:val="00FA446C"/>
    <w:rsid w:val="00FA5B30"/>
    <w:rsid w:val="00FB067D"/>
    <w:rsid w:val="00FB1D21"/>
    <w:rsid w:val="00FB399E"/>
    <w:rsid w:val="00FB519F"/>
    <w:rsid w:val="00FB7F79"/>
    <w:rsid w:val="00FC2A19"/>
    <w:rsid w:val="00FC31F6"/>
    <w:rsid w:val="00FC507B"/>
    <w:rsid w:val="00FD0EC4"/>
    <w:rsid w:val="00FD6AE6"/>
    <w:rsid w:val="00FE3060"/>
    <w:rsid w:val="00FE7BE0"/>
    <w:rsid w:val="00FF0B90"/>
    <w:rsid w:val="00FF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A494-22C6-48F4-AA03-1B43DFFA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881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ual</cp:lastModifiedBy>
  <cp:revision>34</cp:revision>
  <cp:lastPrinted>2014-09-10T06:31:00Z</cp:lastPrinted>
  <dcterms:created xsi:type="dcterms:W3CDTF">2014-08-27T08:03:00Z</dcterms:created>
  <dcterms:modified xsi:type="dcterms:W3CDTF">2014-09-10T06:45:00Z</dcterms:modified>
</cp:coreProperties>
</file>