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1A5" w:rsidRPr="0020259E" w:rsidRDefault="00B006EF" w:rsidP="00DB30B5">
      <w:pPr>
        <w:contextualSpacing/>
        <w:jc w:val="center"/>
        <w:rPr>
          <w:b/>
          <w:bCs/>
        </w:rPr>
      </w:pPr>
      <w:r w:rsidRPr="0020259E">
        <w:rPr>
          <w:b/>
          <w:bCs/>
        </w:rPr>
        <w:t xml:space="preserve">Fundamentos </w:t>
      </w:r>
      <w:r w:rsidR="008711A5" w:rsidRPr="0020259E">
        <w:rPr>
          <w:b/>
          <w:bCs/>
        </w:rPr>
        <w:t xml:space="preserve">de </w:t>
      </w:r>
      <w:r w:rsidR="00FC507B" w:rsidRPr="0020259E">
        <w:rPr>
          <w:b/>
          <w:bCs/>
        </w:rPr>
        <w:t>Programación</w:t>
      </w:r>
      <w:r w:rsidR="00C6078E">
        <w:rPr>
          <w:b/>
          <w:bCs/>
        </w:rPr>
        <w:t xml:space="preserve"> </w:t>
      </w:r>
      <w:r w:rsidR="000C3744">
        <w:rPr>
          <w:b/>
          <w:bCs/>
        </w:rPr>
        <w:t>(</w:t>
      </w:r>
      <w:r w:rsidR="00092A93">
        <w:rPr>
          <w:b/>
          <w:bCs/>
        </w:rPr>
        <w:t>17</w:t>
      </w:r>
      <w:r w:rsidR="000C3744" w:rsidRPr="0020259E">
        <w:rPr>
          <w:b/>
          <w:bCs/>
        </w:rPr>
        <w:t xml:space="preserve"> de junio de 201</w:t>
      </w:r>
      <w:r w:rsidR="00092A93">
        <w:rPr>
          <w:b/>
          <w:bCs/>
        </w:rPr>
        <w:t>6</w:t>
      </w:r>
      <w:r w:rsidR="000C3744">
        <w:rPr>
          <w:b/>
          <w:bCs/>
        </w:rPr>
        <w:t>)</w:t>
      </w:r>
    </w:p>
    <w:p w:rsidR="008711A5" w:rsidRPr="0020259E" w:rsidRDefault="008711A5" w:rsidP="00DB30B5">
      <w:pPr>
        <w:contextualSpacing/>
        <w:jc w:val="center"/>
        <w:rPr>
          <w:b/>
          <w:bCs/>
        </w:rPr>
      </w:pPr>
      <w:r w:rsidRPr="0020259E">
        <w:rPr>
          <w:b/>
          <w:bCs/>
        </w:rPr>
        <w:t>(</w:t>
      </w:r>
      <w:r w:rsidR="00FC507B" w:rsidRPr="0020259E">
        <w:rPr>
          <w:b/>
          <w:bCs/>
        </w:rPr>
        <w:t xml:space="preserve">Grados en </w:t>
      </w:r>
      <w:r w:rsidRPr="0020259E">
        <w:rPr>
          <w:b/>
          <w:bCs/>
        </w:rPr>
        <w:t>Ingenier</w:t>
      </w:r>
      <w:r w:rsidR="00FC507B" w:rsidRPr="0020259E">
        <w:rPr>
          <w:b/>
          <w:bCs/>
        </w:rPr>
        <w:t xml:space="preserve">ía Mecánica, </w:t>
      </w:r>
      <w:r w:rsidR="006D0EAA">
        <w:rPr>
          <w:b/>
          <w:bCs/>
        </w:rPr>
        <w:t xml:space="preserve">Eléctrica, </w:t>
      </w:r>
      <w:r w:rsidR="00FC507B" w:rsidRPr="0020259E">
        <w:rPr>
          <w:b/>
          <w:bCs/>
        </w:rPr>
        <w:t xml:space="preserve">Electrónica </w:t>
      </w:r>
      <w:r w:rsidRPr="0020259E">
        <w:rPr>
          <w:b/>
          <w:bCs/>
        </w:rPr>
        <w:t xml:space="preserve">Industrial </w:t>
      </w:r>
      <w:r w:rsidR="00FC507B" w:rsidRPr="0020259E">
        <w:rPr>
          <w:b/>
          <w:bCs/>
        </w:rPr>
        <w:t>y Química Industrial</w:t>
      </w:r>
      <w:r w:rsidRPr="0020259E">
        <w:rPr>
          <w:b/>
          <w:bCs/>
        </w:rPr>
        <w:t>)</w:t>
      </w:r>
    </w:p>
    <w:p w:rsidR="004266DA" w:rsidRDefault="004266DA" w:rsidP="00DB30B5">
      <w:pPr>
        <w:contextualSpacing/>
        <w:jc w:val="both"/>
        <w:rPr>
          <w:b/>
          <w:bCs/>
          <w:i/>
          <w:iCs/>
        </w:rPr>
      </w:pPr>
    </w:p>
    <w:p w:rsidR="00F57007" w:rsidRDefault="00F57007" w:rsidP="00DB30B5">
      <w:pPr>
        <w:contextualSpacing/>
        <w:jc w:val="both"/>
        <w:rPr>
          <w:b/>
          <w:bCs/>
          <w:i/>
          <w:iCs/>
        </w:rPr>
      </w:pPr>
    </w:p>
    <w:p w:rsidR="0036182B" w:rsidRPr="0020259E" w:rsidRDefault="00FC507B" w:rsidP="007A5AAD">
      <w:pPr>
        <w:contextualSpacing/>
        <w:jc w:val="both"/>
      </w:pPr>
      <w:r w:rsidRPr="0020259E">
        <w:rPr>
          <w:b/>
          <w:bCs/>
          <w:i/>
          <w:iCs/>
        </w:rPr>
        <w:t>Ejercicio</w:t>
      </w:r>
      <w:r w:rsidR="00AB15C6" w:rsidRPr="0020259E">
        <w:rPr>
          <w:b/>
          <w:bCs/>
          <w:i/>
          <w:iCs/>
        </w:rPr>
        <w:t xml:space="preserve">: </w:t>
      </w:r>
      <w:r w:rsidR="00491A14" w:rsidRPr="0020259E">
        <w:t>construir</w:t>
      </w:r>
      <w:r w:rsidR="0036182B" w:rsidRPr="0020259E">
        <w:t xml:space="preserve"> </w:t>
      </w:r>
      <w:r w:rsidR="00413A7C">
        <w:t>un</w:t>
      </w:r>
      <w:r w:rsidR="0036182B" w:rsidRPr="0020259E">
        <w:t xml:space="preserve"> </w:t>
      </w:r>
      <w:r w:rsidR="00491A14" w:rsidRPr="0020259E">
        <w:t xml:space="preserve">programa en </w:t>
      </w:r>
      <w:r w:rsidR="00491A14" w:rsidRPr="0015152B">
        <w:rPr>
          <w:b/>
          <w:i/>
        </w:rPr>
        <w:t>C</w:t>
      </w:r>
      <w:r w:rsidR="009A4D14">
        <w:t xml:space="preserve"> </w:t>
      </w:r>
      <w:r w:rsidR="0036182B" w:rsidRPr="0020259E">
        <w:t>lo m</w:t>
      </w:r>
      <w:r w:rsidR="00491A14" w:rsidRPr="0020259E">
        <w:t>á</w:t>
      </w:r>
      <w:r w:rsidR="0036182B" w:rsidRPr="0020259E">
        <w:t>s modular posible (atendiendo a los criterios de modularidad)</w:t>
      </w:r>
      <w:r w:rsidR="00413A7C">
        <w:t xml:space="preserve"> que se ajuste a la especificación dada</w:t>
      </w:r>
      <w:r w:rsidR="00143E8C" w:rsidRPr="0020259E">
        <w:t xml:space="preserve"> </w:t>
      </w:r>
      <w:r w:rsidR="0036182B" w:rsidRPr="0020259E">
        <w:t xml:space="preserve">y documentar </w:t>
      </w:r>
      <w:r w:rsidR="003C2983" w:rsidRPr="0020259E">
        <w:t xml:space="preserve">el diseño preliminar </w:t>
      </w:r>
      <w:r w:rsidR="00694AE2">
        <w:t xml:space="preserve">con la </w:t>
      </w:r>
      <w:r w:rsidR="0020259E" w:rsidRPr="0020259E">
        <w:t xml:space="preserve">definición de </w:t>
      </w:r>
      <w:r w:rsidR="00E95860">
        <w:t xml:space="preserve">las </w:t>
      </w:r>
      <w:r w:rsidR="0020259E" w:rsidRPr="0020259E">
        <w:t>nuevas tipologías de datos</w:t>
      </w:r>
      <w:r w:rsidR="009A4D14">
        <w:t xml:space="preserve">, </w:t>
      </w:r>
      <w:r w:rsidR="009A4D14" w:rsidRPr="0020259E">
        <w:t xml:space="preserve">el diagrama de módulos </w:t>
      </w:r>
      <w:r w:rsidR="00694AE2">
        <w:t>(</w:t>
      </w:r>
      <w:r w:rsidR="009A4D14" w:rsidRPr="0020259E">
        <w:t>estructura del programa</w:t>
      </w:r>
      <w:r w:rsidR="00694AE2">
        <w:t>)</w:t>
      </w:r>
      <w:r w:rsidR="0020259E" w:rsidRPr="0020259E">
        <w:t xml:space="preserve"> </w:t>
      </w:r>
      <w:r w:rsidR="009A4D14">
        <w:t>y la</w:t>
      </w:r>
      <w:r w:rsidR="003C2983" w:rsidRPr="0020259E">
        <w:t xml:space="preserve">s </w:t>
      </w:r>
      <w:r w:rsidR="009A4D14">
        <w:t>interfaces de los módulos</w:t>
      </w:r>
      <w:r w:rsidR="00F36C1A">
        <w:t xml:space="preserve"> (prototipos de funciones)</w:t>
      </w:r>
      <w:r w:rsidR="00694AE2">
        <w:t>,</w:t>
      </w:r>
      <w:r w:rsidR="003C2983" w:rsidRPr="0020259E">
        <w:t xml:space="preserve"> </w:t>
      </w:r>
      <w:r w:rsidR="00491A14" w:rsidRPr="0020259E">
        <w:t>y</w:t>
      </w:r>
      <w:r w:rsidR="003C2983" w:rsidRPr="0020259E">
        <w:t xml:space="preserve"> el</w:t>
      </w:r>
      <w:r w:rsidR="0036182B" w:rsidRPr="0020259E">
        <w:t xml:space="preserve"> </w:t>
      </w:r>
      <w:r w:rsidR="003C2983" w:rsidRPr="0020259E">
        <w:t xml:space="preserve">diseño detallado </w:t>
      </w:r>
      <w:r w:rsidR="00694AE2">
        <w:t xml:space="preserve">con las </w:t>
      </w:r>
      <w:r w:rsidR="009A4D14">
        <w:t>definiciones de los</w:t>
      </w:r>
      <w:r w:rsidR="003C2983" w:rsidRPr="0020259E">
        <w:t xml:space="preserve"> </w:t>
      </w:r>
      <w:r w:rsidR="00F27C56">
        <w:t>respectivo</w:t>
      </w:r>
      <w:r w:rsidR="00491A14" w:rsidRPr="0020259E">
        <w:t xml:space="preserve">s </w:t>
      </w:r>
      <w:r w:rsidR="009A4D14">
        <w:t>sub-programas</w:t>
      </w:r>
      <w:r w:rsidR="00491A14" w:rsidRPr="0020259E">
        <w:t>.</w:t>
      </w:r>
    </w:p>
    <w:p w:rsidR="009538B3" w:rsidRPr="0020259E" w:rsidRDefault="009538B3" w:rsidP="00DB30B5">
      <w:pPr>
        <w:contextualSpacing/>
        <w:jc w:val="both"/>
        <w:rPr>
          <w:b/>
          <w:bCs/>
          <w:i/>
          <w:iCs/>
        </w:rPr>
      </w:pPr>
    </w:p>
    <w:p w:rsidR="00B24D75" w:rsidRDefault="00F36C1A" w:rsidP="00B24D75">
      <w:pPr>
        <w:spacing w:before="100" w:beforeAutospacing="1" w:after="100" w:afterAutospacing="1"/>
        <w:contextualSpacing/>
        <w:jc w:val="both"/>
      </w:pPr>
      <w:r>
        <w:rPr>
          <w:b/>
          <w:bCs/>
        </w:rPr>
        <w:t>Ejercicio</w:t>
      </w:r>
      <w:r w:rsidR="00F43AFD" w:rsidRPr="0020259E">
        <w:rPr>
          <w:b/>
          <w:bCs/>
        </w:rPr>
        <w:t xml:space="preserve">: </w:t>
      </w:r>
      <w:r w:rsidR="00F43AFD">
        <w:t xml:space="preserve">Construir </w:t>
      </w:r>
      <w:r w:rsidR="009A4D14">
        <w:t>un</w:t>
      </w:r>
      <w:r w:rsidR="00DC223B">
        <w:t xml:space="preserve"> programa </w:t>
      </w:r>
      <w:r w:rsidR="008221A8">
        <w:t>para</w:t>
      </w:r>
      <w:r w:rsidR="000F7F52">
        <w:t xml:space="preserve"> </w:t>
      </w:r>
      <w:r w:rsidR="006D0EAA">
        <w:t>calcular</w:t>
      </w:r>
      <w:r w:rsidR="004266DA">
        <w:t xml:space="preserve"> y validar</w:t>
      </w:r>
      <w:r w:rsidR="006D0EAA">
        <w:t xml:space="preserve"> la inversa de una matriz cuadrada</w:t>
      </w:r>
      <w:r w:rsidR="00B24D75">
        <w:t xml:space="preserve"> </w:t>
      </w:r>
      <w:r w:rsidR="00B24D75" w:rsidRPr="00B24D75">
        <w:rPr>
          <w:b/>
          <w:i/>
        </w:rPr>
        <w:t>A</w:t>
      </w:r>
      <w:r w:rsidR="006D0EAA">
        <w:t xml:space="preserve">. </w:t>
      </w:r>
      <w:r w:rsidR="006D0EAA" w:rsidRPr="00123A02">
        <w:t xml:space="preserve">El programa </w:t>
      </w:r>
      <w:r w:rsidR="006D0EAA">
        <w:t>leerá</w:t>
      </w:r>
      <w:r w:rsidR="006D0EAA" w:rsidRPr="00123A02">
        <w:t xml:space="preserve"> inicialmente por teclado </w:t>
      </w:r>
      <w:r w:rsidR="009C5EDC">
        <w:t>la</w:t>
      </w:r>
      <w:r w:rsidR="00B24D75">
        <w:t xml:space="preserve"> dimensi</w:t>
      </w:r>
      <w:r w:rsidR="009C5EDC">
        <w:t xml:space="preserve">ón </w:t>
      </w:r>
      <w:r w:rsidR="009C5EDC" w:rsidRPr="009C5EDC">
        <w:rPr>
          <w:b/>
          <w:i/>
        </w:rPr>
        <w:t>n</w:t>
      </w:r>
      <w:r w:rsidR="006D0EAA" w:rsidRPr="00123A02">
        <w:t xml:space="preserve"> de </w:t>
      </w:r>
      <w:r w:rsidR="006D0EAA">
        <w:t>la matriz</w:t>
      </w:r>
      <w:r w:rsidR="00B24D75">
        <w:t xml:space="preserve"> </w:t>
      </w:r>
      <w:r w:rsidR="00B24D75" w:rsidRPr="00B24D75">
        <w:rPr>
          <w:b/>
          <w:i/>
        </w:rPr>
        <w:t>A</w:t>
      </w:r>
      <w:r w:rsidR="006D0EAA">
        <w:t xml:space="preserve"> </w:t>
      </w:r>
      <w:r w:rsidR="006D0EAA" w:rsidRPr="00123A02">
        <w:t>(m</w:t>
      </w:r>
      <w:r w:rsidR="006D0EAA">
        <w:t xml:space="preserve">áximo </w:t>
      </w:r>
      <w:r w:rsidR="006D0EAA" w:rsidRPr="00123A02">
        <w:rPr>
          <w:b/>
          <w:i/>
        </w:rPr>
        <w:t>100</w:t>
      </w:r>
      <w:r w:rsidR="006D0EAA">
        <w:rPr>
          <w:b/>
          <w:i/>
        </w:rPr>
        <w:t>x100</w:t>
      </w:r>
      <w:r w:rsidR="006D0EAA">
        <w:t xml:space="preserve">) y </w:t>
      </w:r>
      <w:r w:rsidR="004266DA">
        <w:t xml:space="preserve">seguidamente </w:t>
      </w:r>
      <w:r w:rsidR="006D0EAA">
        <w:t xml:space="preserve">los elementos de la misma. A continuación, calculará si ello es posible la inversa de dicha matriz </w:t>
      </w:r>
      <w:r w:rsidR="00E95860">
        <w:t>siguiendo</w:t>
      </w:r>
      <w:r w:rsidR="006D0EAA">
        <w:t xml:space="preserve"> </w:t>
      </w:r>
      <w:r w:rsidR="00E95860">
        <w:t xml:space="preserve">estrictamente </w:t>
      </w:r>
      <w:r w:rsidR="00D36752">
        <w:t>el método descrito en la nota</w:t>
      </w:r>
      <w:r w:rsidR="0017127B">
        <w:t xml:space="preserve"> adjunta</w:t>
      </w:r>
      <w:r w:rsidR="006D0EAA">
        <w:t>. Seguidamente se imprimirá</w:t>
      </w:r>
      <w:r w:rsidR="004266DA">
        <w:t>n</w:t>
      </w:r>
      <w:r w:rsidR="006D0EAA">
        <w:t xml:space="preserve"> en pantalla </w:t>
      </w:r>
      <w:r w:rsidR="004266DA">
        <w:t>la matriz original</w:t>
      </w:r>
      <w:r w:rsidR="00A0671E">
        <w:t xml:space="preserve"> y</w:t>
      </w:r>
      <w:r w:rsidR="004266DA">
        <w:t xml:space="preserve"> </w:t>
      </w:r>
      <w:r w:rsidR="006D0EAA">
        <w:t xml:space="preserve">la matriz inversa (o un </w:t>
      </w:r>
      <w:r w:rsidR="009C5EDC">
        <w:t xml:space="preserve">mensaje indicando que la matriz </w:t>
      </w:r>
      <w:r w:rsidR="006D0EAA">
        <w:t xml:space="preserve">no es regular). </w:t>
      </w:r>
      <w:r w:rsidR="00B24D75">
        <w:t xml:space="preserve">Finalmente, el programa deberá comprobar la exactitud del resultado, multiplicando la matriz </w:t>
      </w:r>
      <w:r w:rsidR="00B24D75" w:rsidRPr="00B24D75">
        <w:rPr>
          <w:b/>
          <w:i/>
        </w:rPr>
        <w:t>A</w:t>
      </w:r>
      <w:r w:rsidR="00B24D75">
        <w:t xml:space="preserve"> por su inversa en cualquier orden para ver si coincide con la matriz </w:t>
      </w:r>
      <w:r w:rsidR="00307147">
        <w:t>identidad</w:t>
      </w:r>
      <w:r w:rsidR="00B24D75">
        <w:t xml:space="preserve"> (</w:t>
      </w:r>
      <w:r w:rsidR="00B24D75" w:rsidRPr="00B24D75">
        <w:rPr>
          <w:b/>
          <w:i/>
        </w:rPr>
        <w:t>A.A</w:t>
      </w:r>
      <w:r w:rsidR="00B24D75" w:rsidRPr="00B24D75">
        <w:rPr>
          <w:b/>
          <w:i/>
          <w:vertAlign w:val="superscript"/>
        </w:rPr>
        <w:t>-1</w:t>
      </w:r>
      <w:r w:rsidR="00B24D75" w:rsidRPr="00B24D75">
        <w:rPr>
          <w:b/>
          <w:i/>
        </w:rPr>
        <w:t>=A</w:t>
      </w:r>
      <w:r w:rsidR="00B24D75" w:rsidRPr="00B24D75">
        <w:rPr>
          <w:b/>
          <w:i/>
          <w:vertAlign w:val="superscript"/>
        </w:rPr>
        <w:t>-1</w:t>
      </w:r>
      <w:r w:rsidR="00B24D75" w:rsidRPr="00B24D75">
        <w:rPr>
          <w:b/>
          <w:i/>
        </w:rPr>
        <w:t>.A=I</w:t>
      </w:r>
      <w:r w:rsidR="00B24D75">
        <w:t>)</w:t>
      </w:r>
      <w:r w:rsidR="00F11E29">
        <w:t>, considerando un</w:t>
      </w:r>
      <w:r w:rsidR="004937B9">
        <w:t>a</w:t>
      </w:r>
      <w:r w:rsidR="00F11E29">
        <w:t xml:space="preserve"> </w:t>
      </w:r>
      <w:r w:rsidR="004937B9">
        <w:t xml:space="preserve">precisión </w:t>
      </w:r>
      <w:r w:rsidR="00F11E29">
        <w:t xml:space="preserve">de </w:t>
      </w:r>
      <w:r w:rsidR="00F11E29" w:rsidRPr="00F11E29">
        <w:rPr>
          <w:b/>
          <w:i/>
        </w:rPr>
        <w:t>10</w:t>
      </w:r>
      <w:r w:rsidR="00A0671E">
        <w:rPr>
          <w:b/>
          <w:i/>
          <w:vertAlign w:val="superscript"/>
        </w:rPr>
        <w:t>-1</w:t>
      </w:r>
      <w:r w:rsidR="002623D8">
        <w:rPr>
          <w:b/>
          <w:i/>
          <w:vertAlign w:val="superscript"/>
        </w:rPr>
        <w:t>0</w:t>
      </w:r>
      <w:r w:rsidR="00F11E29">
        <w:t xml:space="preserve"> debido a </w:t>
      </w:r>
      <w:r w:rsidR="004937B9">
        <w:t xml:space="preserve">los errores de redondeo que se producen en </w:t>
      </w:r>
      <w:r w:rsidR="00F11E29">
        <w:t xml:space="preserve">la aritmética de reales </w:t>
      </w:r>
      <w:r w:rsidR="004937B9">
        <w:t>con</w:t>
      </w:r>
      <w:r w:rsidR="00F11E29">
        <w:t xml:space="preserve"> doble precisión</w:t>
      </w:r>
      <w:r w:rsidR="004266DA">
        <w:t>, presentando en pantalla el resultado de dicha comprobación</w:t>
      </w:r>
      <w:r w:rsidR="00EB113F">
        <w:t xml:space="preserve">. En caso de fallar la comprobación, indicar en qué </w:t>
      </w:r>
      <w:r w:rsidR="00272B3C">
        <w:t xml:space="preserve">elementos (nº de </w:t>
      </w:r>
      <w:r w:rsidR="00EB113F">
        <w:t xml:space="preserve">fila y </w:t>
      </w:r>
      <w:r w:rsidR="00272B3C">
        <w:t xml:space="preserve">nº de </w:t>
      </w:r>
      <w:r w:rsidR="00EB113F">
        <w:t>columna</w:t>
      </w:r>
      <w:r w:rsidR="00272B3C">
        <w:t>)</w:t>
      </w:r>
      <w:r w:rsidR="00EB113F">
        <w:t xml:space="preserve"> se obtiene un resultado que difiere del correspondiente de la matriz identidad, y presentar dicho valor en pantalla con </w:t>
      </w:r>
      <w:r w:rsidR="00EB113F" w:rsidRPr="00BB38C7">
        <w:rPr>
          <w:b/>
          <w:i/>
        </w:rPr>
        <w:t>15</w:t>
      </w:r>
      <w:r w:rsidR="00EB113F">
        <w:t xml:space="preserve"> cifras decimales</w:t>
      </w:r>
      <w:r w:rsidR="004266DA">
        <w:t>.</w:t>
      </w:r>
      <w:r w:rsidR="00B24D75">
        <w:t xml:space="preserve"> </w:t>
      </w:r>
    </w:p>
    <w:p w:rsidR="004266DA" w:rsidRDefault="004266DA" w:rsidP="00B24D75">
      <w:pPr>
        <w:spacing w:before="100" w:beforeAutospacing="1" w:after="100" w:afterAutospacing="1"/>
        <w:contextualSpacing/>
        <w:jc w:val="both"/>
      </w:pPr>
    </w:p>
    <w:p w:rsidR="00547ECF" w:rsidRDefault="00547ECF" w:rsidP="000E111D">
      <w:pPr>
        <w:contextualSpacing/>
        <w:jc w:val="both"/>
      </w:pPr>
      <w:r w:rsidRPr="000E111D">
        <w:rPr>
          <w:b/>
          <w:i/>
        </w:rPr>
        <w:t>Nota</w:t>
      </w:r>
      <w:r>
        <w:t xml:space="preserve">: </w:t>
      </w:r>
      <w:r w:rsidR="002540B3">
        <w:t xml:space="preserve">para calcular la inversa de </w:t>
      </w:r>
      <w:r w:rsidR="002540B3" w:rsidRPr="000E111D">
        <w:rPr>
          <w:b/>
          <w:i/>
        </w:rPr>
        <w:t>A</w:t>
      </w:r>
      <w:r w:rsidR="002540B3">
        <w:t xml:space="preserve">, hay que realizar </w:t>
      </w:r>
      <w:r w:rsidR="00C93224">
        <w:t xml:space="preserve">una secuencia de </w:t>
      </w:r>
      <w:r w:rsidR="002540B3">
        <w:t xml:space="preserve">operaciones elementales de fila hasta convertirla en una matriz </w:t>
      </w:r>
      <w:r w:rsidR="00C160A6">
        <w:t>identidad</w:t>
      </w:r>
      <w:r w:rsidR="002540B3">
        <w:t xml:space="preserve"> </w:t>
      </w:r>
      <w:r w:rsidR="002540B3" w:rsidRPr="000E111D">
        <w:rPr>
          <w:b/>
          <w:i/>
        </w:rPr>
        <w:t>I</w:t>
      </w:r>
      <w:r w:rsidR="002540B3">
        <w:t xml:space="preserve">. Esas mismas operaciones aplicadas a la matriz </w:t>
      </w:r>
      <w:r w:rsidR="00C160A6">
        <w:t>identidad</w:t>
      </w:r>
      <w:r w:rsidR="002540B3">
        <w:t xml:space="preserve"> </w:t>
      </w:r>
      <w:r w:rsidR="002540B3" w:rsidRPr="000E111D">
        <w:rPr>
          <w:b/>
          <w:i/>
        </w:rPr>
        <w:t xml:space="preserve">I </w:t>
      </w:r>
      <w:r w:rsidR="002540B3">
        <w:t xml:space="preserve">producen la matriz inversa </w:t>
      </w:r>
      <w:r w:rsidR="002540B3" w:rsidRPr="000E111D">
        <w:rPr>
          <w:b/>
          <w:i/>
        </w:rPr>
        <w:t>A</w:t>
      </w:r>
      <w:r w:rsidR="002540B3" w:rsidRPr="000E111D">
        <w:rPr>
          <w:b/>
          <w:i/>
          <w:vertAlign w:val="superscript"/>
        </w:rPr>
        <w:t>-1</w:t>
      </w:r>
      <w:r w:rsidR="002540B3">
        <w:t xml:space="preserve">. Las </w:t>
      </w:r>
      <w:r>
        <w:t>operaciones elementales de fila</w:t>
      </w:r>
      <w:r w:rsidR="002540B3">
        <w:t xml:space="preserve"> son</w:t>
      </w:r>
      <w:r>
        <w:t>:</w:t>
      </w:r>
    </w:p>
    <w:p w:rsidR="00F57007" w:rsidRDefault="00F57007" w:rsidP="000E111D">
      <w:pPr>
        <w:contextualSpacing/>
        <w:jc w:val="both"/>
      </w:pPr>
    </w:p>
    <w:p w:rsidR="00547ECF" w:rsidRDefault="00547ECF" w:rsidP="000E111D">
      <w:pPr>
        <w:pStyle w:val="Prrafodelista"/>
        <w:numPr>
          <w:ilvl w:val="0"/>
          <w:numId w:val="39"/>
        </w:numPr>
        <w:jc w:val="both"/>
      </w:pPr>
      <w:proofErr w:type="spellStart"/>
      <w:r w:rsidRPr="00547ECF">
        <w:rPr>
          <w:b/>
        </w:rPr>
        <w:t>I</w:t>
      </w:r>
      <w:r w:rsidRPr="00547ECF">
        <w:rPr>
          <w:b/>
          <w:vertAlign w:val="subscript"/>
        </w:rPr>
        <w:t>i</w:t>
      </w:r>
      <w:r w:rsidR="000E111D">
        <w:rPr>
          <w:b/>
          <w:vertAlign w:val="subscript"/>
        </w:rPr>
        <w:t>k</w:t>
      </w:r>
      <w:proofErr w:type="spellEnd"/>
      <w:r>
        <w:t xml:space="preserve">: intercambio </w:t>
      </w:r>
      <w:r w:rsidRPr="00547ECF">
        <w:sym w:font="Wingdings" w:char="F0E0"/>
      </w:r>
      <w:r>
        <w:t xml:space="preserve"> intercambiar las filas </w:t>
      </w:r>
      <w:r w:rsidRPr="00547ECF">
        <w:rPr>
          <w:b/>
        </w:rPr>
        <w:t>i</w:t>
      </w:r>
      <w:r>
        <w:t xml:space="preserve"> y </w:t>
      </w:r>
      <w:r w:rsidR="000E111D">
        <w:rPr>
          <w:b/>
        </w:rPr>
        <w:t>k</w:t>
      </w:r>
      <w:r>
        <w:t>.</w:t>
      </w:r>
    </w:p>
    <w:p w:rsidR="00547ECF" w:rsidRDefault="00547ECF" w:rsidP="00547ECF">
      <w:pPr>
        <w:pStyle w:val="Prrafodelista"/>
        <w:numPr>
          <w:ilvl w:val="0"/>
          <w:numId w:val="39"/>
        </w:numPr>
        <w:spacing w:before="100" w:beforeAutospacing="1" w:after="100" w:afterAutospacing="1"/>
        <w:jc w:val="both"/>
      </w:pPr>
      <w:proofErr w:type="spellStart"/>
      <w:r w:rsidRPr="00547ECF">
        <w:rPr>
          <w:b/>
        </w:rPr>
        <w:t>E</w:t>
      </w:r>
      <w:r w:rsidRPr="00547ECF">
        <w:rPr>
          <w:b/>
          <w:vertAlign w:val="subscript"/>
        </w:rPr>
        <w:t>i</w:t>
      </w:r>
      <w:proofErr w:type="spellEnd"/>
      <w:r w:rsidRPr="00547ECF">
        <w:rPr>
          <w:b/>
        </w:rPr>
        <w:t>(x)</w:t>
      </w:r>
      <w:r>
        <w:t>: escal</w:t>
      </w:r>
      <w:r w:rsidR="00805DEB">
        <w:t>ado</w:t>
      </w:r>
      <w:r>
        <w:t xml:space="preserve"> </w:t>
      </w:r>
      <w:r w:rsidRPr="00547ECF">
        <w:sym w:font="Wingdings" w:char="F0E0"/>
      </w:r>
      <w:r>
        <w:t xml:space="preserve"> </w:t>
      </w:r>
      <w:r w:rsidR="000E111D">
        <w:t xml:space="preserve">multiplicar los elementos de la fila </w:t>
      </w:r>
      <w:r w:rsidR="000E111D" w:rsidRPr="000E111D">
        <w:rPr>
          <w:b/>
        </w:rPr>
        <w:t xml:space="preserve">i </w:t>
      </w:r>
      <w:r w:rsidR="000E111D">
        <w:t xml:space="preserve">por un número </w:t>
      </w:r>
      <w:r w:rsidR="000E111D" w:rsidRPr="000E111D">
        <w:rPr>
          <w:b/>
        </w:rPr>
        <w:t>x</w:t>
      </w:r>
      <w:r w:rsidR="000E111D">
        <w:t xml:space="preserve"> no nulo.</w:t>
      </w:r>
    </w:p>
    <w:p w:rsidR="008E382F" w:rsidRDefault="000E111D" w:rsidP="008E382F">
      <w:pPr>
        <w:pStyle w:val="Prrafodelista"/>
        <w:numPr>
          <w:ilvl w:val="0"/>
          <w:numId w:val="39"/>
        </w:numPr>
        <w:jc w:val="both"/>
      </w:pPr>
      <w:proofErr w:type="spellStart"/>
      <w:r w:rsidRPr="000E111D">
        <w:rPr>
          <w:b/>
        </w:rPr>
        <w:t>R</w:t>
      </w:r>
      <w:r w:rsidRPr="000E111D">
        <w:rPr>
          <w:b/>
          <w:vertAlign w:val="subscript"/>
        </w:rPr>
        <w:t>ik</w:t>
      </w:r>
      <w:proofErr w:type="spellEnd"/>
      <w:r w:rsidRPr="000E111D">
        <w:rPr>
          <w:b/>
        </w:rPr>
        <w:t>(x)</w:t>
      </w:r>
      <w:r>
        <w:t xml:space="preserve">: reemplazo </w:t>
      </w:r>
      <w:r w:rsidRPr="00547ECF">
        <w:sym w:font="Wingdings" w:char="F0E0"/>
      </w:r>
      <w:r>
        <w:t xml:space="preserve"> sumar a una fila </w:t>
      </w:r>
      <w:r w:rsidRPr="000E111D">
        <w:rPr>
          <w:b/>
        </w:rPr>
        <w:t>i</w:t>
      </w:r>
      <w:r>
        <w:t xml:space="preserve"> otra fila </w:t>
      </w:r>
      <w:r w:rsidRPr="000E111D">
        <w:rPr>
          <w:b/>
        </w:rPr>
        <w:t>k</w:t>
      </w:r>
      <w:r>
        <w:t xml:space="preserve"> multiplicada por el número </w:t>
      </w:r>
      <w:r w:rsidRPr="000E111D">
        <w:rPr>
          <w:b/>
        </w:rPr>
        <w:t>x</w:t>
      </w:r>
      <w:r>
        <w:t>.</w:t>
      </w:r>
    </w:p>
    <w:p w:rsidR="004266DA" w:rsidRDefault="004266DA" w:rsidP="002540B3">
      <w:pPr>
        <w:jc w:val="both"/>
      </w:pPr>
    </w:p>
    <w:p w:rsidR="00D36752" w:rsidRDefault="00D36752" w:rsidP="002540B3">
      <w:pPr>
        <w:jc w:val="both"/>
      </w:pPr>
      <w:r>
        <w:t>La e</w:t>
      </w:r>
      <w:r w:rsidR="002540B3">
        <w:t>strategia</w:t>
      </w:r>
      <w:r>
        <w:t xml:space="preserve"> a seguir consiste en</w:t>
      </w:r>
      <w:r w:rsidR="002540B3">
        <w:t xml:space="preserve">: </w:t>
      </w:r>
    </w:p>
    <w:p w:rsidR="00F57007" w:rsidRDefault="00F57007" w:rsidP="002540B3">
      <w:pPr>
        <w:jc w:val="both"/>
      </w:pPr>
    </w:p>
    <w:p w:rsidR="006173C5" w:rsidRDefault="00EA05B7" w:rsidP="002540B3">
      <w:pPr>
        <w:pStyle w:val="Prrafodelista"/>
        <w:numPr>
          <w:ilvl w:val="0"/>
          <w:numId w:val="40"/>
        </w:numPr>
        <w:jc w:val="both"/>
      </w:pPr>
      <w:r>
        <w:t>Bajar la escalera</w:t>
      </w:r>
      <w:r w:rsidR="00D36752">
        <w:t>:</w:t>
      </w:r>
      <w:r>
        <w:t xml:space="preserve"> </w:t>
      </w:r>
      <w:r w:rsidR="00CB2496">
        <w:t xml:space="preserve">fila a fila, </w:t>
      </w:r>
      <w:r w:rsidR="00D36752">
        <w:t xml:space="preserve">desde la primera fila hasta la última fila, </w:t>
      </w:r>
      <w:r w:rsidR="00205156">
        <w:t xml:space="preserve">conseguir </w:t>
      </w:r>
      <w:r w:rsidR="00F57007">
        <w:t xml:space="preserve">mediante operaciones elementales de fila </w:t>
      </w:r>
      <w:r w:rsidR="00205156">
        <w:t xml:space="preserve">unos en </w:t>
      </w:r>
      <w:r w:rsidR="00D36752">
        <w:t xml:space="preserve">la </w:t>
      </w:r>
      <w:r w:rsidR="00205156">
        <w:t>diagonal principal</w:t>
      </w:r>
      <w:r>
        <w:t xml:space="preserve"> y</w:t>
      </w:r>
      <w:r w:rsidR="002540B3">
        <w:t xml:space="preserve"> ceros </w:t>
      </w:r>
      <w:r w:rsidR="006173C5">
        <w:t>debajo de la diagonal principal:</w:t>
      </w:r>
    </w:p>
    <w:p w:rsidR="00F57007" w:rsidRDefault="004266DA" w:rsidP="006173C5">
      <w:pPr>
        <w:pStyle w:val="Prrafodelista"/>
        <w:numPr>
          <w:ilvl w:val="1"/>
          <w:numId w:val="40"/>
        </w:numPr>
        <w:jc w:val="both"/>
      </w:pPr>
      <w:r>
        <w:t>Si el correspondiente elemento de la diagonal principal de la fila actual</w:t>
      </w:r>
      <w:r w:rsidR="009E4485">
        <w:t xml:space="preserve"> (denominado pivote)</w:t>
      </w:r>
      <w:r>
        <w:t xml:space="preserve"> es cero, habrá que intercambiar </w:t>
      </w:r>
      <w:r w:rsidR="0008321C">
        <w:t xml:space="preserve">si ello es posible </w:t>
      </w:r>
      <w:r>
        <w:t>dicha fila por otra fila</w:t>
      </w:r>
      <w:r w:rsidR="006173C5">
        <w:t xml:space="preserve"> de las que están por debajo cuyo elemento en dicha posición no sea nulo.</w:t>
      </w:r>
      <w:r w:rsidR="009E4485">
        <w:t xml:space="preserve"> </w:t>
      </w:r>
      <w:r w:rsidR="00F57007">
        <w:t>Si ello no fuera posible, entonces la matriz inicial no es regular (y por tanto no se puede invertir).</w:t>
      </w:r>
    </w:p>
    <w:p w:rsidR="00D36752" w:rsidRDefault="00C207D1" w:rsidP="00F57007">
      <w:pPr>
        <w:pStyle w:val="Prrafodelista"/>
        <w:ind w:left="1440"/>
        <w:jc w:val="both"/>
      </w:pPr>
      <w:r>
        <w:t xml:space="preserve">Si </w:t>
      </w:r>
      <w:r w:rsidR="00A80018">
        <w:t xml:space="preserve">además </w:t>
      </w:r>
      <w:r>
        <w:t xml:space="preserve">se quiere reducir el error de redondeo, a menudo hay que realizar intercambios de filas aun cuando los elementos del pivote no sean cero. </w:t>
      </w:r>
      <w:r w:rsidR="009E4485">
        <w:t>Estrategias de pivoteo</w:t>
      </w:r>
      <w:r w:rsidR="000D0C4F">
        <w:t xml:space="preserve"> (</w:t>
      </w:r>
      <w:r w:rsidR="009C5EDC">
        <w:t xml:space="preserve">se deberá </w:t>
      </w:r>
      <w:r w:rsidR="000D0C4F">
        <w:t>implementar la tercera estrategia)</w:t>
      </w:r>
      <w:r w:rsidR="009E4485">
        <w:t>:</w:t>
      </w:r>
    </w:p>
    <w:p w:rsidR="009E4485" w:rsidRPr="000D0C4F" w:rsidRDefault="009E4485" w:rsidP="009E4485">
      <w:pPr>
        <w:pStyle w:val="Prrafodelista"/>
        <w:numPr>
          <w:ilvl w:val="2"/>
          <w:numId w:val="40"/>
        </w:numPr>
        <w:jc w:val="both"/>
        <w:rPr>
          <w:color w:val="595959" w:themeColor="text1" w:themeTint="A6"/>
        </w:rPr>
      </w:pPr>
      <w:r w:rsidRPr="000D0C4F">
        <w:rPr>
          <w:color w:val="595959" w:themeColor="text1" w:themeTint="A6"/>
        </w:rPr>
        <w:t>Pivoteo trivial: elegir la primera fila encontrada de las que están por debajo de la fila actual</w:t>
      </w:r>
      <w:r w:rsidR="008F3985" w:rsidRPr="000D0C4F">
        <w:rPr>
          <w:color w:val="595959" w:themeColor="text1" w:themeTint="A6"/>
        </w:rPr>
        <w:t xml:space="preserve"> </w:t>
      </w:r>
      <w:r w:rsidR="0033664F">
        <w:rPr>
          <w:color w:val="595959" w:themeColor="text1" w:themeTint="A6"/>
        </w:rPr>
        <w:t xml:space="preserve">(incluida la actual) </w:t>
      </w:r>
      <w:r w:rsidR="008F3985" w:rsidRPr="000D0C4F">
        <w:rPr>
          <w:color w:val="595959" w:themeColor="text1" w:themeTint="A6"/>
        </w:rPr>
        <w:t>con un valor diferente de cero en la columna del pivote</w:t>
      </w:r>
      <w:r w:rsidRPr="000D0C4F">
        <w:rPr>
          <w:color w:val="595959" w:themeColor="text1" w:themeTint="A6"/>
        </w:rPr>
        <w:t>.</w:t>
      </w:r>
    </w:p>
    <w:p w:rsidR="009E4485" w:rsidRPr="000D0C4F" w:rsidRDefault="009E4485" w:rsidP="009E4485">
      <w:pPr>
        <w:pStyle w:val="Prrafodelista"/>
        <w:numPr>
          <w:ilvl w:val="2"/>
          <w:numId w:val="40"/>
        </w:numPr>
        <w:jc w:val="both"/>
        <w:rPr>
          <w:color w:val="595959" w:themeColor="text1" w:themeTint="A6"/>
        </w:rPr>
      </w:pPr>
      <w:r w:rsidRPr="000D0C4F">
        <w:rPr>
          <w:color w:val="595959" w:themeColor="text1" w:themeTint="A6"/>
        </w:rPr>
        <w:t xml:space="preserve">Pivoteo parcial (o de columna máxima): elegir la fila debajo de la actual </w:t>
      </w:r>
      <w:r w:rsidR="000D0C4F">
        <w:rPr>
          <w:color w:val="595959" w:themeColor="text1" w:themeTint="A6"/>
        </w:rPr>
        <w:t xml:space="preserve">(incluida la actual) </w:t>
      </w:r>
      <w:r w:rsidRPr="000D0C4F">
        <w:rPr>
          <w:color w:val="595959" w:themeColor="text1" w:themeTint="A6"/>
        </w:rPr>
        <w:t>con mayor valor absoluto en la columna del pivote.</w:t>
      </w:r>
    </w:p>
    <w:p w:rsidR="004F7053" w:rsidRDefault="004F7053" w:rsidP="004F7053">
      <w:pPr>
        <w:pStyle w:val="Prrafodelista"/>
        <w:numPr>
          <w:ilvl w:val="2"/>
          <w:numId w:val="40"/>
        </w:numPr>
        <w:jc w:val="both"/>
      </w:pPr>
      <w:r>
        <w:t xml:space="preserve">Pivoteo parcial escalonado (o de escalado de columna): elegir la fila debajo de la actual </w:t>
      </w:r>
      <w:r w:rsidR="000D0C4F">
        <w:t xml:space="preserve">(incluida la actual) </w:t>
      </w:r>
      <w:r>
        <w:t>con mayor valor relativo en la columna del pivote con respecto al valor máximo de los elementos de la fila</w:t>
      </w:r>
      <w:r w:rsidR="000D0C4F">
        <w:t xml:space="preserve">. Si la fila actual es la </w:t>
      </w:r>
      <w:r w:rsidR="009C5EDC" w:rsidRPr="009C5EDC">
        <w:rPr>
          <w:b/>
          <w:i/>
        </w:rPr>
        <w:t>i</w:t>
      </w:r>
      <w:r w:rsidR="000D0C4F">
        <w:t>, el procedimiento a seguir consistirá en los siguientes pasos:</w:t>
      </w:r>
    </w:p>
    <w:p w:rsidR="000D6159" w:rsidRDefault="000D0C4F" w:rsidP="000D0C4F">
      <w:pPr>
        <w:pStyle w:val="Prrafodelista"/>
        <w:numPr>
          <w:ilvl w:val="3"/>
          <w:numId w:val="40"/>
        </w:numPr>
        <w:jc w:val="both"/>
      </w:pPr>
      <w:r>
        <w:t xml:space="preserve">Localizar el máximo valor absoluto </w:t>
      </w:r>
      <w:r w:rsidR="000D6159">
        <w:t xml:space="preserve">de cada fila </w:t>
      </w:r>
      <w:r w:rsidR="000D6159" w:rsidRPr="009C5EDC">
        <w:rPr>
          <w:b/>
          <w:i/>
        </w:rPr>
        <w:t>f</w:t>
      </w:r>
      <w:r w:rsidR="000D6159">
        <w:t xml:space="preserve">, para las filas </w:t>
      </w:r>
      <w:r w:rsidR="009C5EDC" w:rsidRPr="009C5EDC">
        <w:rPr>
          <w:b/>
          <w:i/>
        </w:rPr>
        <w:t>i</w:t>
      </w:r>
      <w:r w:rsidR="000D6159">
        <w:t xml:space="preserve"> </w:t>
      </w:r>
      <w:r w:rsidR="009C5EDC">
        <w:t>hasta</w:t>
      </w:r>
      <w:r w:rsidR="000D6159">
        <w:t xml:space="preserve"> </w:t>
      </w:r>
      <w:r w:rsidR="000D6159" w:rsidRPr="009C5EDC">
        <w:rPr>
          <w:b/>
          <w:i/>
        </w:rPr>
        <w:t>n</w:t>
      </w:r>
      <w:r w:rsidR="000D6159">
        <w:t>:</w:t>
      </w:r>
    </w:p>
    <w:p w:rsidR="000D0C4F" w:rsidRDefault="004B4F3E" w:rsidP="000D6159">
      <w:pPr>
        <w:pStyle w:val="Prrafodelista"/>
        <w:ind w:left="2880"/>
        <w:jc w:val="center"/>
      </w:pPr>
      <m:oMathPara>
        <m:oMath>
          <m:func>
            <m:funcPr>
              <m:ctrlPr>
                <w:rPr>
                  <w:rFonts w:ascii="Cambria Math" w:hAnsi="Cambria Math"/>
                  <w:b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b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1≤j≤n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fj</m:t>
                          </m:r>
                        </m:sub>
                      </m:sSub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⁡</m:t>
          </m:r>
        </m:oMath>
      </m:oMathPara>
    </w:p>
    <w:p w:rsidR="00F57007" w:rsidRDefault="00F57007" w:rsidP="00F57007">
      <w:pPr>
        <w:pStyle w:val="Prrafodelista"/>
        <w:ind w:left="2880"/>
      </w:pPr>
      <w:r>
        <w:t>Nótese que si todos los elementos de una fila son cero entonces la matriz no es invertible.</w:t>
      </w:r>
    </w:p>
    <w:p w:rsidR="000D6159" w:rsidRDefault="000D6159" w:rsidP="000D0C4F">
      <w:pPr>
        <w:pStyle w:val="Prrafodelista"/>
        <w:numPr>
          <w:ilvl w:val="3"/>
          <w:numId w:val="40"/>
        </w:numPr>
        <w:jc w:val="both"/>
      </w:pPr>
      <w:r>
        <w:lastRenderedPageBreak/>
        <w:t>Dividir en valor absoluto cada elemento de la columna del pivote (</w:t>
      </w:r>
      <w:r w:rsidR="009C5EDC" w:rsidRPr="0008321C">
        <w:rPr>
          <w:b/>
          <w:i/>
        </w:rPr>
        <w:t>i</w:t>
      </w:r>
      <w:r>
        <w:t xml:space="preserve">) por el máximo de cada fila:  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fi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sub>
            </m:sSub>
          </m:den>
        </m:f>
      </m:oMath>
    </w:p>
    <w:p w:rsidR="00AA5050" w:rsidRDefault="00AA5050" w:rsidP="000D0C4F">
      <w:pPr>
        <w:pStyle w:val="Prrafodelista"/>
        <w:numPr>
          <w:ilvl w:val="3"/>
          <w:numId w:val="40"/>
        </w:numPr>
        <w:jc w:val="both"/>
      </w:pPr>
      <w:r>
        <w:t xml:space="preserve">La fila </w:t>
      </w:r>
      <w:r w:rsidRPr="009C5EDC">
        <w:rPr>
          <w:b/>
          <w:i/>
        </w:rPr>
        <w:t>p</w:t>
      </w:r>
      <w:r>
        <w:t xml:space="preserve"> escogida como pivote es la que cumple: </w:t>
      </w:r>
    </w:p>
    <w:p w:rsidR="00AA5050" w:rsidRPr="009C5EDC" w:rsidRDefault="004B4F3E" w:rsidP="00AA5050">
      <w:pPr>
        <w:pStyle w:val="Prrafodelista"/>
        <w:ind w:left="2880"/>
        <w:jc w:val="both"/>
        <w:rPr>
          <w:b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</w:rPr>
              </m:ctrlPr>
            </m:funcPr>
            <m:fNam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pi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m:rPr>
                  <m:sty m:val="b"/>
                </m:rP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b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i≤f≤n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fi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0</m:t>
              </m:r>
            </m:e>
          </m:func>
        </m:oMath>
      </m:oMathPara>
    </w:p>
    <w:p w:rsidR="00F57007" w:rsidRDefault="00EA05B7" w:rsidP="004266DA">
      <w:pPr>
        <w:pStyle w:val="Prrafodelista"/>
        <w:numPr>
          <w:ilvl w:val="0"/>
          <w:numId w:val="40"/>
        </w:numPr>
        <w:jc w:val="both"/>
      </w:pPr>
      <w:r>
        <w:t>Subir la escalera</w:t>
      </w:r>
      <w:r w:rsidR="00D36752">
        <w:t>:</w:t>
      </w:r>
      <w:r>
        <w:t xml:space="preserve"> </w:t>
      </w:r>
      <w:r w:rsidR="00CB2496">
        <w:t xml:space="preserve">fila a fila, </w:t>
      </w:r>
      <w:r w:rsidR="00D36752">
        <w:t xml:space="preserve">desde la última fila hasta la primera, </w:t>
      </w:r>
      <w:r w:rsidR="002540B3">
        <w:t>conseguir ceros encima de la diagonal principal</w:t>
      </w:r>
      <w:r w:rsidR="00D36752">
        <w:t xml:space="preserve"> sin deshacer lo conseguido</w:t>
      </w:r>
      <w:r w:rsidR="002540B3">
        <w:t xml:space="preserve">. </w:t>
      </w:r>
    </w:p>
    <w:p w:rsidR="00F57007" w:rsidRDefault="00F57007" w:rsidP="00F57007">
      <w:pPr>
        <w:jc w:val="both"/>
      </w:pPr>
    </w:p>
    <w:p w:rsidR="00F57007" w:rsidRDefault="00F57007" w:rsidP="00F57007">
      <w:pPr>
        <w:jc w:val="both"/>
      </w:pPr>
    </w:p>
    <w:p w:rsidR="004266DA" w:rsidRDefault="004266DA" w:rsidP="00F57007">
      <w:pPr>
        <w:jc w:val="both"/>
      </w:pPr>
    </w:p>
    <w:p w:rsidR="00677DF9" w:rsidRDefault="002540B3" w:rsidP="002540B3">
      <w:pPr>
        <w:jc w:val="both"/>
      </w:pPr>
      <w:r w:rsidRPr="0033664F">
        <w:rPr>
          <w:u w:val="single"/>
        </w:rPr>
        <w:t>Ejemplos</w:t>
      </w:r>
      <w:r>
        <w:t>:</w:t>
      </w:r>
    </w:p>
    <w:p w:rsidR="004266DA" w:rsidRDefault="004266DA" w:rsidP="002540B3">
      <w:pPr>
        <w:jc w:val="both"/>
      </w:pPr>
    </w:p>
    <w:tbl>
      <w:tblPr>
        <w:tblStyle w:val="Tablaconcuadrcula"/>
        <w:tblW w:w="10717" w:type="dxa"/>
        <w:tblLook w:val="04A0"/>
      </w:tblPr>
      <w:tblGrid>
        <w:gridCol w:w="1126"/>
        <w:gridCol w:w="2810"/>
        <w:gridCol w:w="776"/>
        <w:gridCol w:w="3051"/>
        <w:gridCol w:w="871"/>
        <w:gridCol w:w="2083"/>
      </w:tblGrid>
      <w:tr w:rsidR="008E382F" w:rsidRPr="008E382F" w:rsidTr="0048158A">
        <w:trPr>
          <w:trHeight w:val="687"/>
        </w:trPr>
        <w:tc>
          <w:tcPr>
            <w:tcW w:w="1126" w:type="dxa"/>
          </w:tcPr>
          <w:p w:rsidR="00B90D63" w:rsidRPr="008E382F" w:rsidRDefault="00B90D63" w:rsidP="00756799">
            <w:pPr>
              <w:contextualSpacing/>
              <w:jc w:val="both"/>
              <w:rPr>
                <w:b/>
                <w:sz w:val="18"/>
                <w:szCs w:val="18"/>
              </w:rPr>
            </w:pPr>
            <w:r w:rsidRPr="008E382F">
              <w:rPr>
                <w:b/>
                <w:sz w:val="18"/>
                <w:szCs w:val="18"/>
              </w:rPr>
              <w:t>A</w:t>
            </w:r>
          </w:p>
        </w:tc>
        <w:tc>
          <w:tcPr>
            <w:tcW w:w="2810" w:type="dxa"/>
            <w:tcBorders>
              <w:right w:val="double" w:sz="4" w:space="0" w:color="auto"/>
            </w:tcBorders>
          </w:tcPr>
          <w:p w:rsidR="00B90D63" w:rsidRPr="008E382F" w:rsidRDefault="004B4F3E" w:rsidP="00756799">
            <w:pPr>
              <w:contextualSpacing/>
              <w:jc w:val="both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eastAsia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76" w:type="dxa"/>
            <w:tcBorders>
              <w:left w:val="double" w:sz="4" w:space="0" w:color="auto"/>
            </w:tcBorders>
          </w:tcPr>
          <w:p w:rsidR="00B90D63" w:rsidRPr="008E382F" w:rsidRDefault="00B90D63" w:rsidP="00756799">
            <w:pPr>
              <w:contextualSpacing/>
              <w:jc w:val="both"/>
              <w:rPr>
                <w:b/>
                <w:sz w:val="18"/>
                <w:szCs w:val="18"/>
              </w:rPr>
            </w:pPr>
            <w:r w:rsidRPr="008E382F">
              <w:rPr>
                <w:b/>
                <w:sz w:val="18"/>
                <w:szCs w:val="18"/>
              </w:rPr>
              <w:t>A</w:t>
            </w:r>
          </w:p>
        </w:tc>
        <w:tc>
          <w:tcPr>
            <w:tcW w:w="3051" w:type="dxa"/>
            <w:tcBorders>
              <w:right w:val="double" w:sz="4" w:space="0" w:color="auto"/>
            </w:tcBorders>
          </w:tcPr>
          <w:p w:rsidR="00B90D63" w:rsidRPr="008E382F" w:rsidRDefault="004B4F3E" w:rsidP="00756799">
            <w:pPr>
              <w:contextualSpacing/>
              <w:jc w:val="both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4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71" w:type="dxa"/>
            <w:tcBorders>
              <w:left w:val="double" w:sz="4" w:space="0" w:color="auto"/>
            </w:tcBorders>
          </w:tcPr>
          <w:p w:rsidR="00B90D63" w:rsidRPr="008E382F" w:rsidRDefault="00B90D63" w:rsidP="00805DEB">
            <w:pPr>
              <w:contextualSpacing/>
              <w:jc w:val="both"/>
              <w:rPr>
                <w:b/>
                <w:sz w:val="18"/>
                <w:szCs w:val="18"/>
              </w:rPr>
            </w:pPr>
            <w:r w:rsidRPr="008E382F">
              <w:rPr>
                <w:b/>
                <w:sz w:val="18"/>
                <w:szCs w:val="18"/>
              </w:rPr>
              <w:t>A</w:t>
            </w:r>
          </w:p>
        </w:tc>
        <w:tc>
          <w:tcPr>
            <w:tcW w:w="2083" w:type="dxa"/>
          </w:tcPr>
          <w:p w:rsidR="00B90D63" w:rsidRPr="008E382F" w:rsidRDefault="004B4F3E" w:rsidP="00B90D63">
            <w:pPr>
              <w:contextualSpacing/>
              <w:jc w:val="both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8E382F" w:rsidRPr="008E382F" w:rsidTr="0048158A">
        <w:tc>
          <w:tcPr>
            <w:tcW w:w="1126" w:type="dxa"/>
          </w:tcPr>
          <w:p w:rsidR="00756799" w:rsidRPr="008E382F" w:rsidRDefault="00756799" w:rsidP="00756799">
            <w:pPr>
              <w:contextualSpacing/>
              <w:jc w:val="both"/>
              <w:rPr>
                <w:b/>
                <w:sz w:val="18"/>
                <w:szCs w:val="18"/>
              </w:rPr>
            </w:pPr>
            <w:r w:rsidRPr="008E382F">
              <w:rPr>
                <w:b/>
                <w:sz w:val="18"/>
                <w:szCs w:val="18"/>
              </w:rPr>
              <w:t>(A| I)</w:t>
            </w:r>
          </w:p>
        </w:tc>
        <w:tc>
          <w:tcPr>
            <w:tcW w:w="2810" w:type="dxa"/>
            <w:tcBorders>
              <w:right w:val="double" w:sz="4" w:space="0" w:color="auto"/>
            </w:tcBorders>
          </w:tcPr>
          <w:p w:rsidR="00756799" w:rsidRPr="008E382F" w:rsidRDefault="004B4F3E" w:rsidP="00756799">
            <w:pPr>
              <w:contextualSpacing/>
              <w:jc w:val="both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eastAsia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76" w:type="dxa"/>
            <w:tcBorders>
              <w:left w:val="double" w:sz="4" w:space="0" w:color="auto"/>
            </w:tcBorders>
          </w:tcPr>
          <w:p w:rsidR="00756799" w:rsidRPr="008E382F" w:rsidRDefault="00756799" w:rsidP="00756799">
            <w:pPr>
              <w:contextualSpacing/>
              <w:jc w:val="both"/>
              <w:rPr>
                <w:b/>
                <w:sz w:val="18"/>
                <w:szCs w:val="18"/>
              </w:rPr>
            </w:pPr>
            <w:r w:rsidRPr="008E382F">
              <w:rPr>
                <w:b/>
                <w:sz w:val="18"/>
                <w:szCs w:val="18"/>
              </w:rPr>
              <w:t>(A| I)</w:t>
            </w:r>
          </w:p>
        </w:tc>
        <w:tc>
          <w:tcPr>
            <w:tcW w:w="3051" w:type="dxa"/>
            <w:tcBorders>
              <w:right w:val="double" w:sz="4" w:space="0" w:color="auto"/>
            </w:tcBorders>
          </w:tcPr>
          <w:p w:rsidR="00756799" w:rsidRPr="008E382F" w:rsidRDefault="004B4F3E" w:rsidP="00756799">
            <w:pPr>
              <w:contextualSpacing/>
              <w:jc w:val="both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71" w:type="dxa"/>
            <w:tcBorders>
              <w:left w:val="double" w:sz="4" w:space="0" w:color="auto"/>
            </w:tcBorders>
          </w:tcPr>
          <w:p w:rsidR="00F57007" w:rsidRDefault="00F57007" w:rsidP="008E382F">
            <w:pPr>
              <w:contextualSpacing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//</w:t>
            </w:r>
            <w:r w:rsidRPr="008E382F">
              <w:rPr>
                <w:b/>
                <w:sz w:val="18"/>
                <w:szCs w:val="18"/>
              </w:rPr>
              <w:t xml:space="preserve"> E</w:t>
            </w:r>
            <w:r>
              <w:rPr>
                <w:b/>
                <w:sz w:val="18"/>
                <w:szCs w:val="18"/>
                <w:vertAlign w:val="subscript"/>
              </w:rPr>
              <w:t>1</w:t>
            </w:r>
            <w:r w:rsidRPr="008E382F">
              <w:rPr>
                <w:b/>
                <w:sz w:val="18"/>
                <w:szCs w:val="18"/>
              </w:rPr>
              <w:t>(1</w:t>
            </w:r>
            <w:r>
              <w:rPr>
                <w:b/>
                <w:sz w:val="18"/>
                <w:szCs w:val="18"/>
              </w:rPr>
              <w:t>)</w:t>
            </w:r>
          </w:p>
          <w:p w:rsidR="008E382F" w:rsidRPr="008E382F" w:rsidRDefault="008E382F" w:rsidP="008E382F">
            <w:pPr>
              <w:contextualSpacing/>
              <w:jc w:val="both"/>
              <w:rPr>
                <w:b/>
                <w:sz w:val="18"/>
                <w:szCs w:val="18"/>
              </w:rPr>
            </w:pPr>
            <w:r w:rsidRPr="008E382F">
              <w:rPr>
                <w:b/>
                <w:sz w:val="18"/>
                <w:szCs w:val="18"/>
              </w:rPr>
              <w:t>R</w:t>
            </w:r>
            <w:r w:rsidRPr="008E382F">
              <w:rPr>
                <w:b/>
                <w:sz w:val="18"/>
                <w:szCs w:val="18"/>
                <w:vertAlign w:val="subscript"/>
              </w:rPr>
              <w:t>21</w:t>
            </w:r>
            <w:r w:rsidRPr="008E382F">
              <w:rPr>
                <w:b/>
                <w:sz w:val="18"/>
                <w:szCs w:val="18"/>
              </w:rPr>
              <w:t>(-1)</w:t>
            </w:r>
          </w:p>
          <w:p w:rsidR="008E382F" w:rsidRPr="008E382F" w:rsidRDefault="008E382F" w:rsidP="008E382F">
            <w:pPr>
              <w:contextualSpacing/>
              <w:jc w:val="both"/>
              <w:rPr>
                <w:b/>
                <w:sz w:val="18"/>
                <w:szCs w:val="18"/>
              </w:rPr>
            </w:pPr>
            <w:r w:rsidRPr="008E382F">
              <w:rPr>
                <w:b/>
                <w:sz w:val="18"/>
                <w:szCs w:val="18"/>
              </w:rPr>
              <w:t>R</w:t>
            </w:r>
            <w:r w:rsidRPr="008E382F">
              <w:rPr>
                <w:b/>
                <w:sz w:val="18"/>
                <w:szCs w:val="18"/>
                <w:vertAlign w:val="subscript"/>
              </w:rPr>
              <w:t>31</w:t>
            </w:r>
            <w:r w:rsidRPr="008E382F">
              <w:rPr>
                <w:b/>
                <w:sz w:val="18"/>
                <w:szCs w:val="18"/>
              </w:rPr>
              <w:t>(-2)</w:t>
            </w:r>
          </w:p>
          <w:p w:rsidR="00756799" w:rsidRPr="008E382F" w:rsidRDefault="00756799" w:rsidP="00756799">
            <w:pPr>
              <w:contextualSpacing/>
              <w:jc w:val="both"/>
              <w:rPr>
                <w:sz w:val="18"/>
                <w:szCs w:val="18"/>
              </w:rPr>
            </w:pPr>
          </w:p>
        </w:tc>
        <w:tc>
          <w:tcPr>
            <w:tcW w:w="2083" w:type="dxa"/>
          </w:tcPr>
          <w:p w:rsidR="00756799" w:rsidRPr="008E382F" w:rsidRDefault="004B4F3E" w:rsidP="008E41DC">
            <w:pPr>
              <w:contextualSpacing/>
              <w:jc w:val="both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  <m:t>-2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8E382F" w:rsidRPr="008E382F" w:rsidTr="0048158A">
        <w:tc>
          <w:tcPr>
            <w:tcW w:w="1126" w:type="dxa"/>
          </w:tcPr>
          <w:p w:rsidR="00756799" w:rsidRPr="008E382F" w:rsidRDefault="00756799" w:rsidP="00756799">
            <w:pPr>
              <w:contextualSpacing/>
              <w:jc w:val="both"/>
              <w:rPr>
                <w:b/>
                <w:sz w:val="18"/>
                <w:szCs w:val="18"/>
              </w:rPr>
            </w:pPr>
            <w:r w:rsidRPr="008E382F">
              <w:rPr>
                <w:b/>
                <w:sz w:val="18"/>
                <w:szCs w:val="18"/>
              </w:rPr>
              <w:t>I</w:t>
            </w:r>
            <w:r w:rsidRPr="008E382F">
              <w:rPr>
                <w:b/>
                <w:sz w:val="18"/>
                <w:szCs w:val="18"/>
                <w:vertAlign w:val="subscript"/>
              </w:rPr>
              <w:t>12</w:t>
            </w:r>
          </w:p>
        </w:tc>
        <w:tc>
          <w:tcPr>
            <w:tcW w:w="2810" w:type="dxa"/>
            <w:tcBorders>
              <w:right w:val="double" w:sz="4" w:space="0" w:color="auto"/>
            </w:tcBorders>
          </w:tcPr>
          <w:p w:rsidR="00756799" w:rsidRPr="008E382F" w:rsidRDefault="004B4F3E" w:rsidP="00756799">
            <w:pPr>
              <w:contextualSpacing/>
              <w:jc w:val="both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eastAsia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76" w:type="dxa"/>
            <w:tcBorders>
              <w:left w:val="double" w:sz="4" w:space="0" w:color="auto"/>
            </w:tcBorders>
          </w:tcPr>
          <w:p w:rsidR="00F57007" w:rsidRDefault="00F57007" w:rsidP="00756799">
            <w:pPr>
              <w:contextualSpacing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//</w:t>
            </w:r>
            <w:r w:rsidRPr="008E382F">
              <w:rPr>
                <w:b/>
                <w:sz w:val="18"/>
                <w:szCs w:val="18"/>
              </w:rPr>
              <w:t xml:space="preserve"> E</w:t>
            </w:r>
            <w:r>
              <w:rPr>
                <w:b/>
                <w:sz w:val="18"/>
                <w:szCs w:val="18"/>
                <w:vertAlign w:val="subscript"/>
              </w:rPr>
              <w:t>1</w:t>
            </w:r>
            <w:r w:rsidRPr="008E382F">
              <w:rPr>
                <w:b/>
                <w:sz w:val="18"/>
                <w:szCs w:val="18"/>
              </w:rPr>
              <w:t>(1</w:t>
            </w:r>
            <w:r>
              <w:rPr>
                <w:b/>
                <w:sz w:val="18"/>
                <w:szCs w:val="18"/>
              </w:rPr>
              <w:t>)</w:t>
            </w:r>
          </w:p>
          <w:p w:rsidR="00756799" w:rsidRPr="008E382F" w:rsidRDefault="00756799" w:rsidP="00756799">
            <w:pPr>
              <w:contextualSpacing/>
              <w:jc w:val="both"/>
              <w:rPr>
                <w:b/>
                <w:sz w:val="18"/>
                <w:szCs w:val="18"/>
              </w:rPr>
            </w:pPr>
            <w:r w:rsidRPr="008E382F">
              <w:rPr>
                <w:b/>
                <w:sz w:val="18"/>
                <w:szCs w:val="18"/>
              </w:rPr>
              <w:t>R</w:t>
            </w:r>
            <w:r w:rsidRPr="008E382F">
              <w:rPr>
                <w:b/>
                <w:sz w:val="18"/>
                <w:szCs w:val="18"/>
                <w:vertAlign w:val="subscript"/>
              </w:rPr>
              <w:t>21</w:t>
            </w:r>
            <w:r w:rsidRPr="008E382F">
              <w:rPr>
                <w:b/>
                <w:sz w:val="18"/>
                <w:szCs w:val="18"/>
              </w:rPr>
              <w:t>(-1)</w:t>
            </w:r>
          </w:p>
          <w:p w:rsidR="00756799" w:rsidRPr="008E382F" w:rsidRDefault="00756799" w:rsidP="00756799">
            <w:pPr>
              <w:contextualSpacing/>
              <w:jc w:val="both"/>
              <w:rPr>
                <w:b/>
                <w:sz w:val="18"/>
                <w:szCs w:val="18"/>
              </w:rPr>
            </w:pPr>
            <w:r w:rsidRPr="008E382F">
              <w:rPr>
                <w:b/>
                <w:sz w:val="18"/>
                <w:szCs w:val="18"/>
              </w:rPr>
              <w:t>R</w:t>
            </w:r>
            <w:r w:rsidRPr="008E382F">
              <w:rPr>
                <w:b/>
                <w:sz w:val="18"/>
                <w:szCs w:val="18"/>
                <w:vertAlign w:val="subscript"/>
              </w:rPr>
              <w:t>31</w:t>
            </w:r>
            <w:r w:rsidRPr="008E382F">
              <w:rPr>
                <w:b/>
                <w:sz w:val="18"/>
                <w:szCs w:val="18"/>
              </w:rPr>
              <w:t>(-1)</w:t>
            </w:r>
          </w:p>
          <w:p w:rsidR="00756799" w:rsidRPr="008E382F" w:rsidRDefault="00756799" w:rsidP="00756799">
            <w:pPr>
              <w:contextualSpacing/>
              <w:jc w:val="both"/>
              <w:rPr>
                <w:sz w:val="18"/>
                <w:szCs w:val="18"/>
              </w:rPr>
            </w:pPr>
            <w:r w:rsidRPr="008E382F">
              <w:rPr>
                <w:b/>
                <w:sz w:val="18"/>
                <w:szCs w:val="18"/>
              </w:rPr>
              <w:t>R</w:t>
            </w:r>
            <w:r w:rsidRPr="008E382F">
              <w:rPr>
                <w:b/>
                <w:sz w:val="18"/>
                <w:szCs w:val="18"/>
                <w:vertAlign w:val="subscript"/>
              </w:rPr>
              <w:t>41</w:t>
            </w:r>
            <w:r w:rsidRPr="008E382F">
              <w:rPr>
                <w:b/>
                <w:sz w:val="18"/>
                <w:szCs w:val="18"/>
              </w:rPr>
              <w:t>(-1)</w:t>
            </w:r>
          </w:p>
        </w:tc>
        <w:tc>
          <w:tcPr>
            <w:tcW w:w="3051" w:type="dxa"/>
            <w:tcBorders>
              <w:right w:val="double" w:sz="4" w:space="0" w:color="auto"/>
            </w:tcBorders>
          </w:tcPr>
          <w:p w:rsidR="00756799" w:rsidRPr="008E382F" w:rsidRDefault="004B4F3E" w:rsidP="00756799">
            <w:pPr>
              <w:contextualSpacing/>
              <w:jc w:val="both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eastAsia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eastAsia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71" w:type="dxa"/>
            <w:tcBorders>
              <w:left w:val="double" w:sz="4" w:space="0" w:color="auto"/>
            </w:tcBorders>
          </w:tcPr>
          <w:p w:rsidR="00F57007" w:rsidRDefault="00F57007" w:rsidP="00756799">
            <w:pPr>
              <w:contextualSpacing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//</w:t>
            </w:r>
            <w:r w:rsidRPr="008E382F">
              <w:rPr>
                <w:b/>
                <w:sz w:val="18"/>
                <w:szCs w:val="18"/>
              </w:rPr>
              <w:t xml:space="preserve"> E</w:t>
            </w:r>
            <w:r>
              <w:rPr>
                <w:b/>
                <w:sz w:val="18"/>
                <w:szCs w:val="18"/>
                <w:vertAlign w:val="subscript"/>
              </w:rPr>
              <w:t>2</w:t>
            </w:r>
            <w:r w:rsidRPr="008E382F">
              <w:rPr>
                <w:b/>
                <w:sz w:val="18"/>
                <w:szCs w:val="18"/>
              </w:rPr>
              <w:t>(1</w:t>
            </w:r>
            <w:r>
              <w:rPr>
                <w:b/>
                <w:sz w:val="18"/>
                <w:szCs w:val="18"/>
              </w:rPr>
              <w:t>)</w:t>
            </w:r>
          </w:p>
          <w:p w:rsidR="00756799" w:rsidRPr="008E382F" w:rsidRDefault="008E382F" w:rsidP="00756799">
            <w:pPr>
              <w:contextualSpacing/>
              <w:jc w:val="both"/>
              <w:rPr>
                <w:sz w:val="18"/>
                <w:szCs w:val="18"/>
              </w:rPr>
            </w:pPr>
            <w:r w:rsidRPr="008E382F">
              <w:rPr>
                <w:b/>
                <w:sz w:val="18"/>
                <w:szCs w:val="18"/>
              </w:rPr>
              <w:t>R</w:t>
            </w:r>
            <w:r w:rsidRPr="008E382F">
              <w:rPr>
                <w:b/>
                <w:sz w:val="18"/>
                <w:szCs w:val="18"/>
                <w:vertAlign w:val="subscript"/>
              </w:rPr>
              <w:t>32</w:t>
            </w:r>
            <w:r w:rsidRPr="008E382F">
              <w:rPr>
                <w:b/>
                <w:sz w:val="18"/>
                <w:szCs w:val="18"/>
              </w:rPr>
              <w:t>(-1)</w:t>
            </w:r>
          </w:p>
        </w:tc>
        <w:tc>
          <w:tcPr>
            <w:tcW w:w="2083" w:type="dxa"/>
          </w:tcPr>
          <w:p w:rsidR="00756799" w:rsidRPr="008E382F" w:rsidRDefault="004B4F3E" w:rsidP="008E382F">
            <w:pPr>
              <w:contextualSpacing/>
              <w:jc w:val="both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8E382F" w:rsidRPr="008E382F" w:rsidTr="0048158A">
        <w:tc>
          <w:tcPr>
            <w:tcW w:w="1126" w:type="dxa"/>
          </w:tcPr>
          <w:p w:rsidR="00F57007" w:rsidRDefault="00F57007" w:rsidP="00C160A6">
            <w:pPr>
              <w:contextualSpacing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//</w:t>
            </w:r>
            <w:r w:rsidRPr="008E382F">
              <w:rPr>
                <w:b/>
                <w:sz w:val="18"/>
                <w:szCs w:val="18"/>
              </w:rPr>
              <w:t xml:space="preserve"> E</w:t>
            </w:r>
            <w:r>
              <w:rPr>
                <w:b/>
                <w:sz w:val="18"/>
                <w:szCs w:val="18"/>
                <w:vertAlign w:val="subscript"/>
              </w:rPr>
              <w:t>1</w:t>
            </w:r>
            <w:r w:rsidRPr="008E382F">
              <w:rPr>
                <w:b/>
                <w:sz w:val="18"/>
                <w:szCs w:val="18"/>
              </w:rPr>
              <w:t>(1</w:t>
            </w:r>
            <w:r>
              <w:rPr>
                <w:b/>
                <w:sz w:val="18"/>
                <w:szCs w:val="18"/>
              </w:rPr>
              <w:t>)</w:t>
            </w:r>
          </w:p>
          <w:p w:rsidR="00C160A6" w:rsidRPr="008E382F" w:rsidRDefault="00F57007" w:rsidP="00C160A6">
            <w:pPr>
              <w:contextualSpacing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//</w:t>
            </w:r>
            <w:r w:rsidR="00C160A6" w:rsidRPr="008E382F">
              <w:rPr>
                <w:b/>
                <w:sz w:val="18"/>
                <w:szCs w:val="18"/>
              </w:rPr>
              <w:t>R</w:t>
            </w:r>
            <w:r w:rsidR="00C160A6">
              <w:rPr>
                <w:b/>
                <w:sz w:val="18"/>
                <w:szCs w:val="18"/>
                <w:vertAlign w:val="subscript"/>
              </w:rPr>
              <w:t>2</w:t>
            </w:r>
            <w:r w:rsidR="00C160A6" w:rsidRPr="008E382F">
              <w:rPr>
                <w:b/>
                <w:sz w:val="18"/>
                <w:szCs w:val="18"/>
                <w:vertAlign w:val="subscript"/>
              </w:rPr>
              <w:t>1</w:t>
            </w:r>
            <w:r w:rsidR="00C160A6" w:rsidRPr="008E382F">
              <w:rPr>
                <w:b/>
                <w:sz w:val="18"/>
                <w:szCs w:val="18"/>
              </w:rPr>
              <w:t>(</w:t>
            </w:r>
            <w:r w:rsidR="00C160A6">
              <w:rPr>
                <w:b/>
                <w:sz w:val="18"/>
                <w:szCs w:val="18"/>
              </w:rPr>
              <w:t>0</w:t>
            </w:r>
            <w:r w:rsidR="00C160A6" w:rsidRPr="008E382F">
              <w:rPr>
                <w:b/>
                <w:sz w:val="18"/>
                <w:szCs w:val="18"/>
              </w:rPr>
              <w:t>)</w:t>
            </w:r>
          </w:p>
          <w:p w:rsidR="008E382F" w:rsidRPr="008E382F" w:rsidRDefault="008E382F" w:rsidP="00756799">
            <w:pPr>
              <w:contextualSpacing/>
              <w:jc w:val="both"/>
              <w:rPr>
                <w:b/>
                <w:sz w:val="18"/>
                <w:szCs w:val="18"/>
              </w:rPr>
            </w:pPr>
            <w:r w:rsidRPr="008E382F">
              <w:rPr>
                <w:b/>
                <w:sz w:val="18"/>
                <w:szCs w:val="18"/>
              </w:rPr>
              <w:t>R</w:t>
            </w:r>
            <w:r w:rsidRPr="008E382F">
              <w:rPr>
                <w:b/>
                <w:sz w:val="18"/>
                <w:szCs w:val="18"/>
                <w:vertAlign w:val="subscript"/>
              </w:rPr>
              <w:t>31</w:t>
            </w:r>
            <w:r w:rsidRPr="008E382F">
              <w:rPr>
                <w:b/>
                <w:sz w:val="18"/>
                <w:szCs w:val="18"/>
              </w:rPr>
              <w:t>(-2)</w:t>
            </w:r>
          </w:p>
          <w:p w:rsidR="008E382F" w:rsidRPr="008E382F" w:rsidRDefault="008E382F" w:rsidP="00756799">
            <w:pPr>
              <w:contextualSpacing/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10" w:type="dxa"/>
            <w:tcBorders>
              <w:right w:val="double" w:sz="4" w:space="0" w:color="auto"/>
            </w:tcBorders>
          </w:tcPr>
          <w:p w:rsidR="008E382F" w:rsidRPr="008E382F" w:rsidRDefault="004B4F3E" w:rsidP="0046548B">
            <w:pPr>
              <w:contextualSpacing/>
              <w:jc w:val="both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eastAsia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76" w:type="dxa"/>
            <w:tcBorders>
              <w:left w:val="double" w:sz="4" w:space="0" w:color="auto"/>
            </w:tcBorders>
          </w:tcPr>
          <w:p w:rsidR="00F57007" w:rsidRDefault="00F57007" w:rsidP="00756799">
            <w:pPr>
              <w:contextualSpacing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//</w:t>
            </w:r>
            <w:r w:rsidRPr="008E382F">
              <w:rPr>
                <w:b/>
                <w:sz w:val="18"/>
                <w:szCs w:val="18"/>
              </w:rPr>
              <w:t xml:space="preserve"> E</w:t>
            </w:r>
            <w:r>
              <w:rPr>
                <w:b/>
                <w:sz w:val="18"/>
                <w:szCs w:val="18"/>
                <w:vertAlign w:val="subscript"/>
              </w:rPr>
              <w:t>2</w:t>
            </w:r>
            <w:r w:rsidRPr="008E382F">
              <w:rPr>
                <w:b/>
                <w:sz w:val="18"/>
                <w:szCs w:val="18"/>
              </w:rPr>
              <w:t>(1</w:t>
            </w:r>
            <w:r>
              <w:rPr>
                <w:b/>
                <w:sz w:val="18"/>
                <w:szCs w:val="18"/>
              </w:rPr>
              <w:t>)</w:t>
            </w:r>
          </w:p>
          <w:p w:rsidR="008E382F" w:rsidRPr="008E382F" w:rsidRDefault="008E382F" w:rsidP="00756799">
            <w:pPr>
              <w:contextualSpacing/>
              <w:jc w:val="both"/>
              <w:rPr>
                <w:b/>
                <w:sz w:val="18"/>
                <w:szCs w:val="18"/>
              </w:rPr>
            </w:pPr>
            <w:r w:rsidRPr="008E382F">
              <w:rPr>
                <w:b/>
                <w:sz w:val="18"/>
                <w:szCs w:val="18"/>
              </w:rPr>
              <w:t>R</w:t>
            </w:r>
            <w:r w:rsidRPr="008E382F">
              <w:rPr>
                <w:b/>
                <w:sz w:val="18"/>
                <w:szCs w:val="18"/>
                <w:vertAlign w:val="subscript"/>
              </w:rPr>
              <w:t>32</w:t>
            </w:r>
            <w:r w:rsidRPr="008E382F">
              <w:rPr>
                <w:b/>
                <w:sz w:val="18"/>
                <w:szCs w:val="18"/>
              </w:rPr>
              <w:t>(-1)</w:t>
            </w:r>
          </w:p>
          <w:p w:rsidR="008E382F" w:rsidRPr="008E382F" w:rsidRDefault="008E382F" w:rsidP="00756799">
            <w:pPr>
              <w:contextualSpacing/>
              <w:jc w:val="both"/>
              <w:rPr>
                <w:sz w:val="18"/>
                <w:szCs w:val="18"/>
              </w:rPr>
            </w:pPr>
            <w:r w:rsidRPr="008E382F">
              <w:rPr>
                <w:b/>
                <w:sz w:val="18"/>
                <w:szCs w:val="18"/>
              </w:rPr>
              <w:t>R</w:t>
            </w:r>
            <w:r w:rsidRPr="008E382F">
              <w:rPr>
                <w:b/>
                <w:sz w:val="18"/>
                <w:szCs w:val="18"/>
                <w:vertAlign w:val="subscript"/>
              </w:rPr>
              <w:t>42</w:t>
            </w:r>
            <w:r w:rsidRPr="008E382F">
              <w:rPr>
                <w:b/>
                <w:sz w:val="18"/>
                <w:szCs w:val="18"/>
              </w:rPr>
              <w:t>(-1)</w:t>
            </w:r>
          </w:p>
        </w:tc>
        <w:tc>
          <w:tcPr>
            <w:tcW w:w="3051" w:type="dxa"/>
            <w:tcBorders>
              <w:right w:val="double" w:sz="4" w:space="0" w:color="auto"/>
            </w:tcBorders>
          </w:tcPr>
          <w:p w:rsidR="008E382F" w:rsidRPr="008E382F" w:rsidRDefault="004B4F3E" w:rsidP="00756799">
            <w:pPr>
              <w:contextualSpacing/>
              <w:jc w:val="both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eastAsia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54" w:type="dxa"/>
            <w:gridSpan w:val="2"/>
            <w:tcBorders>
              <w:left w:val="double" w:sz="4" w:space="0" w:color="auto"/>
            </w:tcBorders>
          </w:tcPr>
          <w:p w:rsidR="008E382F" w:rsidRPr="008E382F" w:rsidRDefault="008E382F" w:rsidP="00756799">
            <w:pPr>
              <w:contextualSpacing/>
              <w:jc w:val="both"/>
              <w:rPr>
                <w:sz w:val="18"/>
                <w:szCs w:val="18"/>
              </w:rPr>
            </w:pPr>
            <w:r w:rsidRPr="00B211C6">
              <w:rPr>
                <w:b/>
                <w:sz w:val="18"/>
                <w:szCs w:val="18"/>
              </w:rPr>
              <w:t>A</w:t>
            </w:r>
            <w:r w:rsidRPr="008E382F">
              <w:rPr>
                <w:sz w:val="18"/>
                <w:szCs w:val="18"/>
              </w:rPr>
              <w:t xml:space="preserve"> no es regular: no es posible conseguir un uno en la diagonal principal de la tercera fila</w:t>
            </w:r>
          </w:p>
        </w:tc>
      </w:tr>
      <w:tr w:rsidR="008E382F" w:rsidRPr="008E382F" w:rsidTr="0048158A">
        <w:tc>
          <w:tcPr>
            <w:tcW w:w="1126" w:type="dxa"/>
          </w:tcPr>
          <w:p w:rsidR="00F57007" w:rsidRDefault="00F57007" w:rsidP="00756799">
            <w:pPr>
              <w:contextualSpacing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//</w:t>
            </w:r>
            <w:r w:rsidRPr="008E382F">
              <w:rPr>
                <w:b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  <w:vertAlign w:val="subscript"/>
              </w:rPr>
              <w:t>2</w:t>
            </w:r>
            <w:r w:rsidRPr="008E382F">
              <w:rPr>
                <w:b/>
                <w:sz w:val="18"/>
                <w:szCs w:val="18"/>
              </w:rPr>
              <w:t>(1</w:t>
            </w:r>
            <w:r>
              <w:rPr>
                <w:b/>
                <w:sz w:val="18"/>
                <w:szCs w:val="18"/>
              </w:rPr>
              <w:t>)</w:t>
            </w:r>
          </w:p>
          <w:p w:rsidR="008E382F" w:rsidRPr="008E382F" w:rsidRDefault="008E382F" w:rsidP="00756799">
            <w:pPr>
              <w:contextualSpacing/>
              <w:jc w:val="both"/>
              <w:rPr>
                <w:b/>
                <w:sz w:val="18"/>
                <w:szCs w:val="18"/>
              </w:rPr>
            </w:pPr>
            <w:r w:rsidRPr="008E382F">
              <w:rPr>
                <w:b/>
                <w:sz w:val="18"/>
                <w:szCs w:val="18"/>
              </w:rPr>
              <w:t>R</w:t>
            </w:r>
            <w:r w:rsidRPr="008E382F">
              <w:rPr>
                <w:b/>
                <w:sz w:val="18"/>
                <w:szCs w:val="18"/>
                <w:vertAlign w:val="subscript"/>
              </w:rPr>
              <w:t>32</w:t>
            </w:r>
            <w:r w:rsidRPr="008E382F">
              <w:rPr>
                <w:b/>
                <w:sz w:val="18"/>
                <w:szCs w:val="18"/>
              </w:rPr>
              <w:t>(1)</w:t>
            </w:r>
          </w:p>
        </w:tc>
        <w:tc>
          <w:tcPr>
            <w:tcW w:w="2810" w:type="dxa"/>
            <w:tcBorders>
              <w:right w:val="double" w:sz="4" w:space="0" w:color="auto"/>
            </w:tcBorders>
          </w:tcPr>
          <w:p w:rsidR="008E382F" w:rsidRPr="008E382F" w:rsidRDefault="004B4F3E" w:rsidP="00756799">
            <w:pPr>
              <w:contextualSpacing/>
              <w:jc w:val="both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eastAsia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76" w:type="dxa"/>
            <w:tcBorders>
              <w:left w:val="double" w:sz="4" w:space="0" w:color="auto"/>
            </w:tcBorders>
          </w:tcPr>
          <w:p w:rsidR="00F57007" w:rsidRDefault="00F57007" w:rsidP="00805DEB">
            <w:pPr>
              <w:contextualSpacing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//</w:t>
            </w:r>
            <w:r w:rsidRPr="008E382F">
              <w:rPr>
                <w:b/>
                <w:sz w:val="18"/>
                <w:szCs w:val="18"/>
              </w:rPr>
              <w:t xml:space="preserve"> E</w:t>
            </w:r>
            <w:r>
              <w:rPr>
                <w:b/>
                <w:sz w:val="18"/>
                <w:szCs w:val="18"/>
                <w:vertAlign w:val="subscript"/>
              </w:rPr>
              <w:t>3</w:t>
            </w:r>
            <w:r w:rsidRPr="008E382F">
              <w:rPr>
                <w:b/>
                <w:sz w:val="18"/>
                <w:szCs w:val="18"/>
              </w:rPr>
              <w:t>(1</w:t>
            </w:r>
            <w:r>
              <w:rPr>
                <w:b/>
                <w:sz w:val="18"/>
                <w:szCs w:val="18"/>
              </w:rPr>
              <w:t>)</w:t>
            </w:r>
          </w:p>
          <w:p w:rsidR="008E382F" w:rsidRPr="008E382F" w:rsidRDefault="008E382F" w:rsidP="00805DEB">
            <w:pPr>
              <w:contextualSpacing/>
              <w:jc w:val="both"/>
              <w:rPr>
                <w:sz w:val="18"/>
                <w:szCs w:val="18"/>
              </w:rPr>
            </w:pPr>
            <w:r w:rsidRPr="008E382F">
              <w:rPr>
                <w:b/>
                <w:sz w:val="18"/>
                <w:szCs w:val="18"/>
              </w:rPr>
              <w:t>R</w:t>
            </w:r>
            <w:r w:rsidRPr="008E382F">
              <w:rPr>
                <w:b/>
                <w:sz w:val="18"/>
                <w:szCs w:val="18"/>
                <w:vertAlign w:val="subscript"/>
              </w:rPr>
              <w:t>43</w:t>
            </w:r>
            <w:r w:rsidRPr="008E382F">
              <w:rPr>
                <w:b/>
                <w:sz w:val="18"/>
                <w:szCs w:val="18"/>
              </w:rPr>
              <w:t>(-1)</w:t>
            </w:r>
          </w:p>
        </w:tc>
        <w:tc>
          <w:tcPr>
            <w:tcW w:w="3051" w:type="dxa"/>
            <w:tcBorders>
              <w:right w:val="double" w:sz="4" w:space="0" w:color="auto"/>
            </w:tcBorders>
          </w:tcPr>
          <w:p w:rsidR="008E382F" w:rsidRPr="008E382F" w:rsidRDefault="004B4F3E" w:rsidP="00C2337B">
            <w:pPr>
              <w:contextualSpacing/>
              <w:jc w:val="both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eastAsia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54" w:type="dxa"/>
            <w:gridSpan w:val="2"/>
            <w:vMerge w:val="restart"/>
            <w:tcBorders>
              <w:left w:val="double" w:sz="4" w:space="0" w:color="auto"/>
            </w:tcBorders>
          </w:tcPr>
          <w:p w:rsidR="008E382F" w:rsidRPr="008E382F" w:rsidRDefault="008E382F" w:rsidP="008E382F">
            <w:pPr>
              <w:contextualSpacing/>
              <w:jc w:val="both"/>
              <w:rPr>
                <w:sz w:val="18"/>
                <w:szCs w:val="18"/>
              </w:rPr>
            </w:pPr>
          </w:p>
        </w:tc>
      </w:tr>
      <w:tr w:rsidR="008E382F" w:rsidRPr="008E382F" w:rsidTr="0048158A">
        <w:tc>
          <w:tcPr>
            <w:tcW w:w="1126" w:type="dxa"/>
          </w:tcPr>
          <w:p w:rsidR="008E382F" w:rsidRPr="008E382F" w:rsidRDefault="008E382F" w:rsidP="00805DEB">
            <w:pPr>
              <w:contextualSpacing/>
              <w:jc w:val="both"/>
              <w:rPr>
                <w:b/>
                <w:sz w:val="18"/>
                <w:szCs w:val="18"/>
              </w:rPr>
            </w:pPr>
            <w:r w:rsidRPr="008E382F">
              <w:rPr>
                <w:b/>
                <w:sz w:val="18"/>
                <w:szCs w:val="18"/>
              </w:rPr>
              <w:t>E</w:t>
            </w:r>
            <w:r w:rsidRPr="008E382F">
              <w:rPr>
                <w:b/>
                <w:sz w:val="18"/>
                <w:szCs w:val="18"/>
                <w:vertAlign w:val="subscript"/>
              </w:rPr>
              <w:t>3</w:t>
            </w:r>
            <w:r w:rsidRPr="008E382F">
              <w:rPr>
                <w:b/>
                <w:sz w:val="18"/>
                <w:szCs w:val="18"/>
              </w:rPr>
              <w:t>(1/4)</w:t>
            </w:r>
          </w:p>
        </w:tc>
        <w:tc>
          <w:tcPr>
            <w:tcW w:w="2810" w:type="dxa"/>
            <w:tcBorders>
              <w:right w:val="double" w:sz="4" w:space="0" w:color="auto"/>
            </w:tcBorders>
          </w:tcPr>
          <w:p w:rsidR="008E382F" w:rsidRPr="008E382F" w:rsidRDefault="004B4F3E" w:rsidP="00805DEB">
            <w:pPr>
              <w:contextualSpacing/>
              <w:jc w:val="both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eastAsia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0.25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0.5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0.25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76" w:type="dxa"/>
            <w:tcBorders>
              <w:left w:val="double" w:sz="4" w:space="0" w:color="auto"/>
            </w:tcBorders>
          </w:tcPr>
          <w:p w:rsidR="00F57007" w:rsidRDefault="00F57007" w:rsidP="00756799">
            <w:pPr>
              <w:contextualSpacing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//</w:t>
            </w:r>
            <w:r w:rsidRPr="008E382F">
              <w:rPr>
                <w:b/>
                <w:sz w:val="18"/>
                <w:szCs w:val="18"/>
              </w:rPr>
              <w:t xml:space="preserve"> E</w:t>
            </w:r>
            <w:r>
              <w:rPr>
                <w:b/>
                <w:sz w:val="18"/>
                <w:szCs w:val="18"/>
                <w:vertAlign w:val="subscript"/>
              </w:rPr>
              <w:t>4</w:t>
            </w:r>
            <w:r w:rsidRPr="008E382F">
              <w:rPr>
                <w:b/>
                <w:sz w:val="18"/>
                <w:szCs w:val="18"/>
              </w:rPr>
              <w:t>(1</w:t>
            </w:r>
            <w:r>
              <w:rPr>
                <w:b/>
                <w:sz w:val="18"/>
                <w:szCs w:val="18"/>
              </w:rPr>
              <w:t>)</w:t>
            </w:r>
          </w:p>
          <w:p w:rsidR="008E382F" w:rsidRPr="008E382F" w:rsidRDefault="008E382F" w:rsidP="00756799">
            <w:pPr>
              <w:contextualSpacing/>
              <w:jc w:val="both"/>
              <w:rPr>
                <w:b/>
                <w:sz w:val="18"/>
                <w:szCs w:val="18"/>
              </w:rPr>
            </w:pPr>
            <w:r w:rsidRPr="008E382F">
              <w:rPr>
                <w:b/>
                <w:sz w:val="18"/>
                <w:szCs w:val="18"/>
              </w:rPr>
              <w:t>R</w:t>
            </w:r>
            <w:r w:rsidRPr="008E382F">
              <w:rPr>
                <w:b/>
                <w:sz w:val="18"/>
                <w:szCs w:val="18"/>
                <w:vertAlign w:val="subscript"/>
              </w:rPr>
              <w:t>34</w:t>
            </w:r>
            <w:r w:rsidRPr="008E382F">
              <w:rPr>
                <w:b/>
                <w:sz w:val="18"/>
                <w:szCs w:val="18"/>
              </w:rPr>
              <w:t>(-1)</w:t>
            </w:r>
          </w:p>
          <w:p w:rsidR="008E382F" w:rsidRPr="008E382F" w:rsidRDefault="008E382F" w:rsidP="00C2337B">
            <w:pPr>
              <w:contextualSpacing/>
              <w:jc w:val="both"/>
              <w:rPr>
                <w:b/>
                <w:sz w:val="18"/>
                <w:szCs w:val="18"/>
              </w:rPr>
            </w:pPr>
            <w:r w:rsidRPr="008E382F">
              <w:rPr>
                <w:b/>
                <w:sz w:val="18"/>
                <w:szCs w:val="18"/>
              </w:rPr>
              <w:t>R</w:t>
            </w:r>
            <w:r w:rsidRPr="008E382F">
              <w:rPr>
                <w:b/>
                <w:sz w:val="18"/>
                <w:szCs w:val="18"/>
                <w:vertAlign w:val="subscript"/>
              </w:rPr>
              <w:t>24</w:t>
            </w:r>
            <w:r w:rsidRPr="008E382F">
              <w:rPr>
                <w:b/>
                <w:sz w:val="18"/>
                <w:szCs w:val="18"/>
              </w:rPr>
              <w:t>(-1)</w:t>
            </w:r>
          </w:p>
          <w:p w:rsidR="008E382F" w:rsidRPr="00F57007" w:rsidRDefault="008E382F" w:rsidP="00756799">
            <w:pPr>
              <w:contextualSpacing/>
              <w:jc w:val="both"/>
              <w:rPr>
                <w:b/>
                <w:sz w:val="18"/>
                <w:szCs w:val="18"/>
              </w:rPr>
            </w:pPr>
            <w:r w:rsidRPr="008E382F">
              <w:rPr>
                <w:b/>
                <w:sz w:val="18"/>
                <w:szCs w:val="18"/>
              </w:rPr>
              <w:t>R</w:t>
            </w:r>
            <w:r w:rsidRPr="008E382F">
              <w:rPr>
                <w:b/>
                <w:sz w:val="18"/>
                <w:szCs w:val="18"/>
                <w:vertAlign w:val="subscript"/>
              </w:rPr>
              <w:t>14</w:t>
            </w:r>
            <w:r w:rsidRPr="008E382F">
              <w:rPr>
                <w:b/>
                <w:sz w:val="18"/>
                <w:szCs w:val="18"/>
              </w:rPr>
              <w:t>(-1)</w:t>
            </w:r>
          </w:p>
        </w:tc>
        <w:tc>
          <w:tcPr>
            <w:tcW w:w="3051" w:type="dxa"/>
            <w:tcBorders>
              <w:right w:val="double" w:sz="4" w:space="0" w:color="auto"/>
            </w:tcBorders>
          </w:tcPr>
          <w:p w:rsidR="008E382F" w:rsidRPr="008E382F" w:rsidRDefault="004B4F3E" w:rsidP="00C160A6">
            <w:pPr>
              <w:contextualSpacing/>
              <w:jc w:val="both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54" w:type="dxa"/>
            <w:gridSpan w:val="2"/>
            <w:vMerge/>
            <w:tcBorders>
              <w:left w:val="double" w:sz="4" w:space="0" w:color="auto"/>
            </w:tcBorders>
          </w:tcPr>
          <w:p w:rsidR="008E382F" w:rsidRPr="008E382F" w:rsidRDefault="008E382F" w:rsidP="00756799">
            <w:pPr>
              <w:contextualSpacing/>
              <w:jc w:val="both"/>
              <w:rPr>
                <w:sz w:val="18"/>
                <w:szCs w:val="18"/>
              </w:rPr>
            </w:pPr>
          </w:p>
        </w:tc>
      </w:tr>
      <w:tr w:rsidR="008E382F" w:rsidRPr="008E382F" w:rsidTr="0048158A">
        <w:tc>
          <w:tcPr>
            <w:tcW w:w="1126" w:type="dxa"/>
          </w:tcPr>
          <w:p w:rsidR="008E382F" w:rsidRPr="008E382F" w:rsidRDefault="008E382F" w:rsidP="00805DEB">
            <w:pPr>
              <w:contextualSpacing/>
              <w:jc w:val="both"/>
              <w:rPr>
                <w:b/>
                <w:sz w:val="18"/>
                <w:szCs w:val="18"/>
              </w:rPr>
            </w:pPr>
            <w:r w:rsidRPr="008E382F">
              <w:rPr>
                <w:b/>
                <w:sz w:val="18"/>
                <w:szCs w:val="18"/>
              </w:rPr>
              <w:t>R</w:t>
            </w:r>
            <w:r w:rsidRPr="008E382F">
              <w:rPr>
                <w:b/>
                <w:sz w:val="18"/>
                <w:szCs w:val="18"/>
                <w:vertAlign w:val="subscript"/>
              </w:rPr>
              <w:t>23</w:t>
            </w:r>
            <w:r w:rsidRPr="008E382F">
              <w:rPr>
                <w:b/>
                <w:sz w:val="18"/>
                <w:szCs w:val="18"/>
              </w:rPr>
              <w:t>(-2)</w:t>
            </w:r>
          </w:p>
          <w:p w:rsidR="008E382F" w:rsidRPr="008E382F" w:rsidRDefault="008E382F" w:rsidP="00805DEB">
            <w:pPr>
              <w:contextualSpacing/>
              <w:jc w:val="both"/>
              <w:rPr>
                <w:b/>
                <w:sz w:val="18"/>
                <w:szCs w:val="18"/>
              </w:rPr>
            </w:pPr>
            <w:r w:rsidRPr="008E382F">
              <w:rPr>
                <w:b/>
                <w:sz w:val="18"/>
                <w:szCs w:val="18"/>
              </w:rPr>
              <w:t>R</w:t>
            </w:r>
            <w:r w:rsidRPr="008E382F">
              <w:rPr>
                <w:b/>
                <w:sz w:val="18"/>
                <w:szCs w:val="18"/>
                <w:vertAlign w:val="subscript"/>
              </w:rPr>
              <w:t>13</w:t>
            </w:r>
            <w:r w:rsidRPr="008E382F">
              <w:rPr>
                <w:b/>
                <w:sz w:val="18"/>
                <w:szCs w:val="18"/>
              </w:rPr>
              <w:t>(1)</w:t>
            </w:r>
          </w:p>
        </w:tc>
        <w:tc>
          <w:tcPr>
            <w:tcW w:w="2810" w:type="dxa"/>
            <w:tcBorders>
              <w:right w:val="double" w:sz="4" w:space="0" w:color="auto"/>
            </w:tcBorders>
          </w:tcPr>
          <w:p w:rsidR="008E382F" w:rsidRPr="008E382F" w:rsidRDefault="004B4F3E" w:rsidP="0046548B">
            <w:pPr>
              <w:contextualSpacing/>
              <w:jc w:val="both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0.25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0.5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0.25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0.5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eastAsia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0.5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0.25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0.5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0.25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76" w:type="dxa"/>
            <w:tcBorders>
              <w:left w:val="double" w:sz="4" w:space="0" w:color="auto"/>
            </w:tcBorders>
          </w:tcPr>
          <w:p w:rsidR="008E382F" w:rsidRPr="008E382F" w:rsidRDefault="008E382F" w:rsidP="00C2337B">
            <w:pPr>
              <w:contextualSpacing/>
              <w:jc w:val="both"/>
              <w:rPr>
                <w:b/>
                <w:sz w:val="18"/>
                <w:szCs w:val="18"/>
              </w:rPr>
            </w:pPr>
            <w:r w:rsidRPr="008E382F">
              <w:rPr>
                <w:b/>
                <w:sz w:val="18"/>
                <w:szCs w:val="18"/>
              </w:rPr>
              <w:t>R</w:t>
            </w:r>
            <w:r w:rsidRPr="008E382F">
              <w:rPr>
                <w:b/>
                <w:sz w:val="18"/>
                <w:szCs w:val="18"/>
                <w:vertAlign w:val="subscript"/>
              </w:rPr>
              <w:t>23</w:t>
            </w:r>
            <w:r w:rsidRPr="008E382F">
              <w:rPr>
                <w:b/>
                <w:sz w:val="18"/>
                <w:szCs w:val="18"/>
              </w:rPr>
              <w:t>(-1)</w:t>
            </w:r>
          </w:p>
          <w:p w:rsidR="008E382F" w:rsidRPr="008E382F" w:rsidRDefault="008E382F" w:rsidP="00C2337B">
            <w:pPr>
              <w:contextualSpacing/>
              <w:jc w:val="both"/>
              <w:rPr>
                <w:b/>
                <w:sz w:val="18"/>
                <w:szCs w:val="18"/>
              </w:rPr>
            </w:pPr>
            <w:r w:rsidRPr="008E382F">
              <w:rPr>
                <w:b/>
                <w:sz w:val="18"/>
                <w:szCs w:val="18"/>
              </w:rPr>
              <w:t>R</w:t>
            </w:r>
            <w:r w:rsidRPr="008E382F">
              <w:rPr>
                <w:b/>
                <w:sz w:val="18"/>
                <w:szCs w:val="18"/>
                <w:vertAlign w:val="subscript"/>
              </w:rPr>
              <w:t>13</w:t>
            </w:r>
            <w:r w:rsidRPr="008E382F">
              <w:rPr>
                <w:b/>
                <w:sz w:val="18"/>
                <w:szCs w:val="18"/>
              </w:rPr>
              <w:t>(-1)</w:t>
            </w:r>
          </w:p>
        </w:tc>
        <w:tc>
          <w:tcPr>
            <w:tcW w:w="3051" w:type="dxa"/>
            <w:tcBorders>
              <w:right w:val="double" w:sz="4" w:space="0" w:color="auto"/>
            </w:tcBorders>
          </w:tcPr>
          <w:p w:rsidR="008E382F" w:rsidRPr="008E382F" w:rsidRDefault="004B4F3E" w:rsidP="00C160A6">
            <w:pPr>
              <w:contextualSpacing/>
              <w:jc w:val="both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54" w:type="dxa"/>
            <w:gridSpan w:val="2"/>
            <w:vMerge/>
            <w:tcBorders>
              <w:left w:val="double" w:sz="4" w:space="0" w:color="auto"/>
            </w:tcBorders>
          </w:tcPr>
          <w:p w:rsidR="008E382F" w:rsidRPr="008E382F" w:rsidRDefault="008E382F" w:rsidP="00756799">
            <w:pPr>
              <w:contextualSpacing/>
              <w:jc w:val="both"/>
              <w:rPr>
                <w:sz w:val="18"/>
                <w:szCs w:val="18"/>
              </w:rPr>
            </w:pPr>
          </w:p>
        </w:tc>
      </w:tr>
      <w:tr w:rsidR="008E382F" w:rsidRPr="008E382F" w:rsidTr="0048158A">
        <w:tc>
          <w:tcPr>
            <w:tcW w:w="1126" w:type="dxa"/>
          </w:tcPr>
          <w:p w:rsidR="008E382F" w:rsidRPr="008E382F" w:rsidRDefault="008E382F" w:rsidP="00805DEB">
            <w:pPr>
              <w:contextualSpacing/>
              <w:jc w:val="both"/>
              <w:rPr>
                <w:b/>
                <w:sz w:val="18"/>
                <w:szCs w:val="18"/>
              </w:rPr>
            </w:pPr>
            <w:r w:rsidRPr="008E382F">
              <w:rPr>
                <w:b/>
                <w:sz w:val="18"/>
                <w:szCs w:val="18"/>
              </w:rPr>
              <w:t>R</w:t>
            </w:r>
            <w:r w:rsidRPr="008E382F">
              <w:rPr>
                <w:b/>
                <w:sz w:val="18"/>
                <w:szCs w:val="18"/>
                <w:vertAlign w:val="subscript"/>
              </w:rPr>
              <w:t>12</w:t>
            </w:r>
            <w:r w:rsidRPr="008E382F">
              <w:rPr>
                <w:b/>
                <w:sz w:val="18"/>
                <w:szCs w:val="18"/>
              </w:rPr>
              <w:t>(-1)</w:t>
            </w:r>
          </w:p>
          <w:p w:rsidR="008E382F" w:rsidRPr="008E382F" w:rsidRDefault="008E382F" w:rsidP="00805DEB">
            <w:pPr>
              <w:contextualSpacing/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810" w:type="dxa"/>
            <w:tcBorders>
              <w:right w:val="double" w:sz="4" w:space="0" w:color="auto"/>
            </w:tcBorders>
          </w:tcPr>
          <w:p w:rsidR="008E382F" w:rsidRPr="008E382F" w:rsidRDefault="004B4F3E" w:rsidP="0046548B">
            <w:pPr>
              <w:contextualSpacing/>
              <w:jc w:val="both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0.25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0.5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0.75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0.5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eastAsia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0.5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0.25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0.5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0.25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76" w:type="dxa"/>
            <w:tcBorders>
              <w:left w:val="double" w:sz="4" w:space="0" w:color="auto"/>
            </w:tcBorders>
          </w:tcPr>
          <w:p w:rsidR="008E382F" w:rsidRPr="008E382F" w:rsidRDefault="008E382F" w:rsidP="00C2337B">
            <w:pPr>
              <w:contextualSpacing/>
              <w:jc w:val="both"/>
              <w:rPr>
                <w:b/>
                <w:sz w:val="18"/>
                <w:szCs w:val="18"/>
              </w:rPr>
            </w:pPr>
            <w:r w:rsidRPr="008E382F">
              <w:rPr>
                <w:b/>
                <w:sz w:val="18"/>
                <w:szCs w:val="18"/>
              </w:rPr>
              <w:t>R</w:t>
            </w:r>
            <w:r w:rsidRPr="008E382F">
              <w:rPr>
                <w:b/>
                <w:sz w:val="18"/>
                <w:szCs w:val="18"/>
                <w:vertAlign w:val="subscript"/>
              </w:rPr>
              <w:t>12</w:t>
            </w:r>
            <w:r w:rsidRPr="008E382F">
              <w:rPr>
                <w:b/>
                <w:sz w:val="18"/>
                <w:szCs w:val="18"/>
              </w:rPr>
              <w:t>(-1)</w:t>
            </w:r>
          </w:p>
          <w:p w:rsidR="008E382F" w:rsidRPr="008E382F" w:rsidRDefault="008E382F" w:rsidP="00C2337B">
            <w:pPr>
              <w:contextualSpacing/>
              <w:jc w:val="both"/>
              <w:rPr>
                <w:sz w:val="18"/>
                <w:szCs w:val="18"/>
              </w:rPr>
            </w:pPr>
          </w:p>
        </w:tc>
        <w:tc>
          <w:tcPr>
            <w:tcW w:w="3051" w:type="dxa"/>
            <w:tcBorders>
              <w:right w:val="double" w:sz="4" w:space="0" w:color="auto"/>
            </w:tcBorders>
          </w:tcPr>
          <w:p w:rsidR="008E382F" w:rsidRPr="008E382F" w:rsidRDefault="004B4F3E" w:rsidP="00CB4D7F">
            <w:pPr>
              <w:contextualSpacing/>
              <w:jc w:val="both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eastAsia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eastAsia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eastAsia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54" w:type="dxa"/>
            <w:gridSpan w:val="2"/>
            <w:vMerge/>
            <w:tcBorders>
              <w:left w:val="double" w:sz="4" w:space="0" w:color="auto"/>
            </w:tcBorders>
          </w:tcPr>
          <w:p w:rsidR="008E382F" w:rsidRPr="008E382F" w:rsidRDefault="008E382F" w:rsidP="00756799">
            <w:pPr>
              <w:contextualSpacing/>
              <w:jc w:val="both"/>
              <w:rPr>
                <w:sz w:val="18"/>
                <w:szCs w:val="18"/>
              </w:rPr>
            </w:pPr>
          </w:p>
        </w:tc>
      </w:tr>
      <w:tr w:rsidR="008E382F" w:rsidRPr="008E382F" w:rsidTr="0048158A">
        <w:tc>
          <w:tcPr>
            <w:tcW w:w="1126" w:type="dxa"/>
          </w:tcPr>
          <w:p w:rsidR="008E382F" w:rsidRPr="008E382F" w:rsidRDefault="008E382F" w:rsidP="00805DEB">
            <w:pPr>
              <w:contextualSpacing/>
              <w:jc w:val="both"/>
              <w:rPr>
                <w:b/>
                <w:sz w:val="18"/>
                <w:szCs w:val="18"/>
              </w:rPr>
            </w:pPr>
            <w:r w:rsidRPr="008E382F">
              <w:rPr>
                <w:b/>
                <w:sz w:val="18"/>
                <w:szCs w:val="18"/>
              </w:rPr>
              <w:t>A</w:t>
            </w:r>
            <w:r w:rsidRPr="008E382F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2810" w:type="dxa"/>
            <w:tcBorders>
              <w:right w:val="double" w:sz="4" w:space="0" w:color="auto"/>
            </w:tcBorders>
          </w:tcPr>
          <w:p w:rsidR="008E382F" w:rsidRPr="008E382F" w:rsidRDefault="004B4F3E" w:rsidP="00805DEB">
            <w:pPr>
              <w:contextualSpacing/>
              <w:jc w:val="both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0.25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0.5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0.75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0.5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eastAsia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0.5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0.25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0.5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0.25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76" w:type="dxa"/>
            <w:tcBorders>
              <w:left w:val="double" w:sz="4" w:space="0" w:color="auto"/>
            </w:tcBorders>
          </w:tcPr>
          <w:p w:rsidR="008E382F" w:rsidRPr="008E382F" w:rsidRDefault="008E382F" w:rsidP="00C2337B">
            <w:pPr>
              <w:contextualSpacing/>
              <w:jc w:val="both"/>
              <w:rPr>
                <w:sz w:val="18"/>
                <w:szCs w:val="18"/>
              </w:rPr>
            </w:pPr>
            <w:r w:rsidRPr="008E382F">
              <w:rPr>
                <w:b/>
                <w:sz w:val="18"/>
                <w:szCs w:val="18"/>
              </w:rPr>
              <w:t>A</w:t>
            </w:r>
            <w:r w:rsidRPr="008E382F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3051" w:type="dxa"/>
            <w:tcBorders>
              <w:right w:val="double" w:sz="4" w:space="0" w:color="auto"/>
            </w:tcBorders>
          </w:tcPr>
          <w:p w:rsidR="008E382F" w:rsidRPr="008E382F" w:rsidRDefault="004B4F3E" w:rsidP="00CB4D7F">
            <w:pPr>
              <w:contextualSpacing/>
              <w:jc w:val="both"/>
              <w:rPr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eastAsia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eastAsia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eastAsia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54" w:type="dxa"/>
            <w:gridSpan w:val="2"/>
            <w:vMerge/>
            <w:tcBorders>
              <w:left w:val="double" w:sz="4" w:space="0" w:color="auto"/>
            </w:tcBorders>
          </w:tcPr>
          <w:p w:rsidR="008E382F" w:rsidRPr="008E382F" w:rsidRDefault="008E382F" w:rsidP="00756799">
            <w:pPr>
              <w:contextualSpacing/>
              <w:jc w:val="both"/>
              <w:rPr>
                <w:sz w:val="18"/>
                <w:szCs w:val="18"/>
              </w:rPr>
            </w:pPr>
          </w:p>
        </w:tc>
      </w:tr>
    </w:tbl>
    <w:p w:rsidR="00540D3C" w:rsidRDefault="00540D3C" w:rsidP="00F36C1A">
      <w:pPr>
        <w:spacing w:before="100" w:beforeAutospacing="1" w:after="100" w:afterAutospacing="1"/>
        <w:contextualSpacing/>
        <w:jc w:val="both"/>
      </w:pPr>
    </w:p>
    <w:sectPr w:rsidR="00540D3C" w:rsidSect="00B25EC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C3163"/>
    <w:multiLevelType w:val="hybridMultilevel"/>
    <w:tmpl w:val="A4AC03D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3F87C92"/>
    <w:multiLevelType w:val="hybridMultilevel"/>
    <w:tmpl w:val="F2B237D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9444184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457208E"/>
    <w:multiLevelType w:val="hybridMultilevel"/>
    <w:tmpl w:val="3A4E3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4198B"/>
    <w:multiLevelType w:val="hybridMultilevel"/>
    <w:tmpl w:val="8CB8141E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11094BB7"/>
    <w:multiLevelType w:val="hybridMultilevel"/>
    <w:tmpl w:val="BD84140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21A2BAC"/>
    <w:multiLevelType w:val="hybridMultilevel"/>
    <w:tmpl w:val="15885E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723F49"/>
    <w:multiLevelType w:val="hybridMultilevel"/>
    <w:tmpl w:val="6CFA1E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095EA6"/>
    <w:multiLevelType w:val="hybridMultilevel"/>
    <w:tmpl w:val="2ED2958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F94304"/>
    <w:multiLevelType w:val="hybridMultilevel"/>
    <w:tmpl w:val="6CAEA9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AB4E8E"/>
    <w:multiLevelType w:val="hybridMultilevel"/>
    <w:tmpl w:val="56707186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A0A0F17"/>
    <w:multiLevelType w:val="hybridMultilevel"/>
    <w:tmpl w:val="437431F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C3B1E62"/>
    <w:multiLevelType w:val="hybridMultilevel"/>
    <w:tmpl w:val="991656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E641FA"/>
    <w:multiLevelType w:val="hybridMultilevel"/>
    <w:tmpl w:val="AC12E02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0090609"/>
    <w:multiLevelType w:val="singleLevel"/>
    <w:tmpl w:val="608EA38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4">
    <w:nsid w:val="347227E9"/>
    <w:multiLevelType w:val="hybridMultilevel"/>
    <w:tmpl w:val="BDF6FDF8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881F4F"/>
    <w:multiLevelType w:val="hybridMultilevel"/>
    <w:tmpl w:val="8BA6C364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184FE4"/>
    <w:multiLevelType w:val="hybridMultilevel"/>
    <w:tmpl w:val="BBEAB272"/>
    <w:lvl w:ilvl="0" w:tplc="D39C8D36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19368E"/>
    <w:multiLevelType w:val="hybridMultilevel"/>
    <w:tmpl w:val="0FBC231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24F2350"/>
    <w:multiLevelType w:val="hybridMultilevel"/>
    <w:tmpl w:val="4746C39C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34444A0"/>
    <w:multiLevelType w:val="hybridMultilevel"/>
    <w:tmpl w:val="D8802D7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43027F9"/>
    <w:multiLevelType w:val="hybridMultilevel"/>
    <w:tmpl w:val="8A8CB4A0"/>
    <w:lvl w:ilvl="0" w:tplc="0C0A0017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483C7C85"/>
    <w:multiLevelType w:val="hybridMultilevel"/>
    <w:tmpl w:val="3502E45C"/>
    <w:lvl w:ilvl="0" w:tplc="0C0A000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224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2">
    <w:nsid w:val="49463804"/>
    <w:multiLevelType w:val="hybridMultilevel"/>
    <w:tmpl w:val="4FB2D4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DA0E53"/>
    <w:multiLevelType w:val="hybridMultilevel"/>
    <w:tmpl w:val="EA22BB80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07F61AE"/>
    <w:multiLevelType w:val="hybridMultilevel"/>
    <w:tmpl w:val="DDE2B71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4BC0A64"/>
    <w:multiLevelType w:val="hybridMultilevel"/>
    <w:tmpl w:val="AC12E02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54E04F75"/>
    <w:multiLevelType w:val="hybridMultilevel"/>
    <w:tmpl w:val="1DE641B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6931736"/>
    <w:multiLevelType w:val="hybridMultilevel"/>
    <w:tmpl w:val="4CDE6C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E4552B"/>
    <w:multiLevelType w:val="hybridMultilevel"/>
    <w:tmpl w:val="FBDCCEB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BF0BA0"/>
    <w:multiLevelType w:val="hybridMultilevel"/>
    <w:tmpl w:val="4BFC69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5F661B80"/>
    <w:multiLevelType w:val="hybridMultilevel"/>
    <w:tmpl w:val="674425FA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8E02DB"/>
    <w:multiLevelType w:val="hybridMultilevel"/>
    <w:tmpl w:val="74D820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424552"/>
    <w:multiLevelType w:val="multilevel"/>
    <w:tmpl w:val="7ECC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4F13562"/>
    <w:multiLevelType w:val="hybridMultilevel"/>
    <w:tmpl w:val="A3A433DA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68"/>
        </w:tabs>
        <w:ind w:left="1068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4">
    <w:nsid w:val="68542D22"/>
    <w:multiLevelType w:val="hybridMultilevel"/>
    <w:tmpl w:val="346429D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901275B"/>
    <w:multiLevelType w:val="hybridMultilevel"/>
    <w:tmpl w:val="A3A433D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6AED49ED"/>
    <w:multiLevelType w:val="hybridMultilevel"/>
    <w:tmpl w:val="B3D4477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F47A2D"/>
    <w:multiLevelType w:val="hybridMultilevel"/>
    <w:tmpl w:val="FA02A934"/>
    <w:lvl w:ilvl="0" w:tplc="0C0A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20117B"/>
    <w:multiLevelType w:val="hybridMultilevel"/>
    <w:tmpl w:val="85440142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9">
    <w:nsid w:val="77363404"/>
    <w:multiLevelType w:val="hybridMultilevel"/>
    <w:tmpl w:val="916EB4F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>
    <w:nsid w:val="78077D94"/>
    <w:multiLevelType w:val="hybridMultilevel"/>
    <w:tmpl w:val="98FC70F4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9F335A2"/>
    <w:multiLevelType w:val="hybridMultilevel"/>
    <w:tmpl w:val="028021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12"/>
  </w:num>
  <w:num w:numId="4">
    <w:abstractNumId w:val="29"/>
  </w:num>
  <w:num w:numId="5">
    <w:abstractNumId w:val="17"/>
  </w:num>
  <w:num w:numId="6">
    <w:abstractNumId w:val="1"/>
  </w:num>
  <w:num w:numId="7">
    <w:abstractNumId w:val="3"/>
  </w:num>
  <w:num w:numId="8">
    <w:abstractNumId w:val="20"/>
  </w:num>
  <w:num w:numId="9">
    <w:abstractNumId w:val="24"/>
  </w:num>
  <w:num w:numId="10">
    <w:abstractNumId w:val="0"/>
  </w:num>
  <w:num w:numId="11">
    <w:abstractNumId w:val="33"/>
  </w:num>
  <w:num w:numId="12">
    <w:abstractNumId w:val="13"/>
  </w:num>
  <w:num w:numId="13">
    <w:abstractNumId w:val="34"/>
  </w:num>
  <w:num w:numId="14">
    <w:abstractNumId w:val="4"/>
  </w:num>
  <w:num w:numId="15">
    <w:abstractNumId w:val="39"/>
  </w:num>
  <w:num w:numId="16">
    <w:abstractNumId w:val="23"/>
  </w:num>
  <w:num w:numId="17">
    <w:abstractNumId w:val="6"/>
  </w:num>
  <w:num w:numId="18">
    <w:abstractNumId w:val="35"/>
  </w:num>
  <w:num w:numId="19">
    <w:abstractNumId w:val="32"/>
  </w:num>
  <w:num w:numId="20">
    <w:abstractNumId w:val="38"/>
  </w:num>
  <w:num w:numId="21">
    <w:abstractNumId w:val="11"/>
  </w:num>
  <w:num w:numId="22">
    <w:abstractNumId w:val="19"/>
  </w:num>
  <w:num w:numId="23">
    <w:abstractNumId w:val="37"/>
  </w:num>
  <w:num w:numId="24">
    <w:abstractNumId w:val="30"/>
  </w:num>
  <w:num w:numId="25">
    <w:abstractNumId w:val="15"/>
  </w:num>
  <w:num w:numId="26">
    <w:abstractNumId w:val="14"/>
  </w:num>
  <w:num w:numId="27">
    <w:abstractNumId w:val="26"/>
  </w:num>
  <w:num w:numId="28">
    <w:abstractNumId w:val="22"/>
  </w:num>
  <w:num w:numId="29">
    <w:abstractNumId w:val="2"/>
  </w:num>
  <w:num w:numId="30">
    <w:abstractNumId w:val="27"/>
  </w:num>
  <w:num w:numId="31">
    <w:abstractNumId w:val="28"/>
  </w:num>
  <w:num w:numId="32">
    <w:abstractNumId w:val="40"/>
  </w:num>
  <w:num w:numId="33">
    <w:abstractNumId w:val="16"/>
  </w:num>
  <w:num w:numId="34">
    <w:abstractNumId w:val="31"/>
  </w:num>
  <w:num w:numId="35">
    <w:abstractNumId w:val="18"/>
  </w:num>
  <w:num w:numId="36">
    <w:abstractNumId w:val="21"/>
  </w:num>
  <w:num w:numId="37">
    <w:abstractNumId w:val="7"/>
  </w:num>
  <w:num w:numId="38">
    <w:abstractNumId w:val="36"/>
  </w:num>
  <w:num w:numId="39">
    <w:abstractNumId w:val="8"/>
  </w:num>
  <w:num w:numId="40">
    <w:abstractNumId w:val="5"/>
  </w:num>
  <w:num w:numId="41">
    <w:abstractNumId w:val="9"/>
  </w:num>
  <w:num w:numId="42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compat/>
  <w:rsids>
    <w:rsidRoot w:val="003A2209"/>
    <w:rsid w:val="00003015"/>
    <w:rsid w:val="00003604"/>
    <w:rsid w:val="00004EF7"/>
    <w:rsid w:val="00013DA6"/>
    <w:rsid w:val="000159B3"/>
    <w:rsid w:val="00026662"/>
    <w:rsid w:val="000306CB"/>
    <w:rsid w:val="00035CA9"/>
    <w:rsid w:val="0003633C"/>
    <w:rsid w:val="000441F0"/>
    <w:rsid w:val="00054BC9"/>
    <w:rsid w:val="00062E34"/>
    <w:rsid w:val="0006339D"/>
    <w:rsid w:val="00065CE3"/>
    <w:rsid w:val="00066FDC"/>
    <w:rsid w:val="000754C9"/>
    <w:rsid w:val="0007777E"/>
    <w:rsid w:val="00077AB6"/>
    <w:rsid w:val="0008321C"/>
    <w:rsid w:val="00092A93"/>
    <w:rsid w:val="00093084"/>
    <w:rsid w:val="00093C10"/>
    <w:rsid w:val="00093E8E"/>
    <w:rsid w:val="000A583F"/>
    <w:rsid w:val="000A5916"/>
    <w:rsid w:val="000A6310"/>
    <w:rsid w:val="000B0A70"/>
    <w:rsid w:val="000B0E61"/>
    <w:rsid w:val="000B5116"/>
    <w:rsid w:val="000C3744"/>
    <w:rsid w:val="000C5D0A"/>
    <w:rsid w:val="000D0C4F"/>
    <w:rsid w:val="000D575D"/>
    <w:rsid w:val="000D6159"/>
    <w:rsid w:val="000E111D"/>
    <w:rsid w:val="000F276D"/>
    <w:rsid w:val="000F3FF6"/>
    <w:rsid w:val="000F41A3"/>
    <w:rsid w:val="000F4493"/>
    <w:rsid w:val="000F5AE3"/>
    <w:rsid w:val="000F7F52"/>
    <w:rsid w:val="00103A7C"/>
    <w:rsid w:val="00104538"/>
    <w:rsid w:val="00105F1E"/>
    <w:rsid w:val="00113334"/>
    <w:rsid w:val="00115C87"/>
    <w:rsid w:val="00123A02"/>
    <w:rsid w:val="00125A25"/>
    <w:rsid w:val="001264AD"/>
    <w:rsid w:val="00136EC2"/>
    <w:rsid w:val="001415E1"/>
    <w:rsid w:val="00143E8C"/>
    <w:rsid w:val="0015152B"/>
    <w:rsid w:val="0015177F"/>
    <w:rsid w:val="001573C7"/>
    <w:rsid w:val="001642C5"/>
    <w:rsid w:val="00165795"/>
    <w:rsid w:val="0017122B"/>
    <w:rsid w:val="0017127B"/>
    <w:rsid w:val="00172122"/>
    <w:rsid w:val="0017456C"/>
    <w:rsid w:val="001766CF"/>
    <w:rsid w:val="00181844"/>
    <w:rsid w:val="00184801"/>
    <w:rsid w:val="001854D8"/>
    <w:rsid w:val="001857CC"/>
    <w:rsid w:val="00186EFD"/>
    <w:rsid w:val="001903FB"/>
    <w:rsid w:val="00196E32"/>
    <w:rsid w:val="001A1ABD"/>
    <w:rsid w:val="001A1B4E"/>
    <w:rsid w:val="001A355F"/>
    <w:rsid w:val="001B3184"/>
    <w:rsid w:val="001B5E14"/>
    <w:rsid w:val="001B6585"/>
    <w:rsid w:val="001C3267"/>
    <w:rsid w:val="001C41A5"/>
    <w:rsid w:val="001C7BD2"/>
    <w:rsid w:val="001E12CD"/>
    <w:rsid w:val="001F3917"/>
    <w:rsid w:val="001F6DC6"/>
    <w:rsid w:val="00201787"/>
    <w:rsid w:val="0020259E"/>
    <w:rsid w:val="00205156"/>
    <w:rsid w:val="0020774E"/>
    <w:rsid w:val="00207E67"/>
    <w:rsid w:val="00210386"/>
    <w:rsid w:val="0021466E"/>
    <w:rsid w:val="00223829"/>
    <w:rsid w:val="0022562A"/>
    <w:rsid w:val="002320D4"/>
    <w:rsid w:val="00241C77"/>
    <w:rsid w:val="002423D1"/>
    <w:rsid w:val="002435FB"/>
    <w:rsid w:val="002473A8"/>
    <w:rsid w:val="002540B3"/>
    <w:rsid w:val="00255ABF"/>
    <w:rsid w:val="0026038B"/>
    <w:rsid w:val="002623D8"/>
    <w:rsid w:val="00265244"/>
    <w:rsid w:val="00270813"/>
    <w:rsid w:val="00272B3C"/>
    <w:rsid w:val="0027493A"/>
    <w:rsid w:val="00274CA4"/>
    <w:rsid w:val="0027592A"/>
    <w:rsid w:val="002761FD"/>
    <w:rsid w:val="00280B95"/>
    <w:rsid w:val="00286928"/>
    <w:rsid w:val="00295198"/>
    <w:rsid w:val="00296967"/>
    <w:rsid w:val="00296AE2"/>
    <w:rsid w:val="00296CB2"/>
    <w:rsid w:val="002A3867"/>
    <w:rsid w:val="002A3C92"/>
    <w:rsid w:val="002B14D1"/>
    <w:rsid w:val="002B1E91"/>
    <w:rsid w:val="002B55AF"/>
    <w:rsid w:val="002C0D86"/>
    <w:rsid w:val="002C5868"/>
    <w:rsid w:val="002C7BEB"/>
    <w:rsid w:val="002D5BBA"/>
    <w:rsid w:val="002F13E4"/>
    <w:rsid w:val="002F1CF2"/>
    <w:rsid w:val="002F3B3E"/>
    <w:rsid w:val="00300EB5"/>
    <w:rsid w:val="003026A2"/>
    <w:rsid w:val="0030625C"/>
    <w:rsid w:val="00306B99"/>
    <w:rsid w:val="00307147"/>
    <w:rsid w:val="00322B32"/>
    <w:rsid w:val="003277CE"/>
    <w:rsid w:val="00331AB0"/>
    <w:rsid w:val="003347B0"/>
    <w:rsid w:val="00336642"/>
    <w:rsid w:val="0033664F"/>
    <w:rsid w:val="003400E4"/>
    <w:rsid w:val="00352535"/>
    <w:rsid w:val="003526ED"/>
    <w:rsid w:val="00356692"/>
    <w:rsid w:val="003615B9"/>
    <w:rsid w:val="0036182B"/>
    <w:rsid w:val="003746F9"/>
    <w:rsid w:val="0037518D"/>
    <w:rsid w:val="0037672A"/>
    <w:rsid w:val="00380B9C"/>
    <w:rsid w:val="003A2209"/>
    <w:rsid w:val="003B2DF7"/>
    <w:rsid w:val="003B44DE"/>
    <w:rsid w:val="003B5830"/>
    <w:rsid w:val="003C0961"/>
    <w:rsid w:val="003C125C"/>
    <w:rsid w:val="003C282B"/>
    <w:rsid w:val="003C2983"/>
    <w:rsid w:val="003D1639"/>
    <w:rsid w:val="003D20AF"/>
    <w:rsid w:val="003D41BF"/>
    <w:rsid w:val="003D79A3"/>
    <w:rsid w:val="003E49B4"/>
    <w:rsid w:val="003F1C24"/>
    <w:rsid w:val="003F2AC6"/>
    <w:rsid w:val="003F5B8C"/>
    <w:rsid w:val="004056DB"/>
    <w:rsid w:val="00410DCA"/>
    <w:rsid w:val="00413A7C"/>
    <w:rsid w:val="004266DA"/>
    <w:rsid w:val="00427485"/>
    <w:rsid w:val="004330D6"/>
    <w:rsid w:val="00434B10"/>
    <w:rsid w:val="00437BE6"/>
    <w:rsid w:val="00437F81"/>
    <w:rsid w:val="00443CB6"/>
    <w:rsid w:val="00452B09"/>
    <w:rsid w:val="00452DAA"/>
    <w:rsid w:val="00453D8B"/>
    <w:rsid w:val="0046548B"/>
    <w:rsid w:val="00473D89"/>
    <w:rsid w:val="00476B7C"/>
    <w:rsid w:val="0048158A"/>
    <w:rsid w:val="00484BEC"/>
    <w:rsid w:val="00487CF8"/>
    <w:rsid w:val="00491A14"/>
    <w:rsid w:val="004937B9"/>
    <w:rsid w:val="00493C7D"/>
    <w:rsid w:val="00493DDF"/>
    <w:rsid w:val="00497A5B"/>
    <w:rsid w:val="004A1152"/>
    <w:rsid w:val="004A38B5"/>
    <w:rsid w:val="004A7BBA"/>
    <w:rsid w:val="004B1DBA"/>
    <w:rsid w:val="004B4F3E"/>
    <w:rsid w:val="004C78FA"/>
    <w:rsid w:val="004D5FA2"/>
    <w:rsid w:val="004D7A4D"/>
    <w:rsid w:val="004E3C1B"/>
    <w:rsid w:val="004F58AF"/>
    <w:rsid w:val="004F59D2"/>
    <w:rsid w:val="004F7053"/>
    <w:rsid w:val="004F714F"/>
    <w:rsid w:val="005171CD"/>
    <w:rsid w:val="005176F6"/>
    <w:rsid w:val="00520D45"/>
    <w:rsid w:val="00522226"/>
    <w:rsid w:val="00532DBD"/>
    <w:rsid w:val="0053407E"/>
    <w:rsid w:val="005403C7"/>
    <w:rsid w:val="00540D3C"/>
    <w:rsid w:val="005433AA"/>
    <w:rsid w:val="005449A8"/>
    <w:rsid w:val="00547ECF"/>
    <w:rsid w:val="005546F4"/>
    <w:rsid w:val="0056004E"/>
    <w:rsid w:val="00566ADD"/>
    <w:rsid w:val="005704D8"/>
    <w:rsid w:val="00574007"/>
    <w:rsid w:val="00582C36"/>
    <w:rsid w:val="00583D8D"/>
    <w:rsid w:val="00583E79"/>
    <w:rsid w:val="0059053A"/>
    <w:rsid w:val="00591F0A"/>
    <w:rsid w:val="00593AA6"/>
    <w:rsid w:val="00597C44"/>
    <w:rsid w:val="005A1156"/>
    <w:rsid w:val="005A4B9F"/>
    <w:rsid w:val="005A6462"/>
    <w:rsid w:val="005A7749"/>
    <w:rsid w:val="005B327F"/>
    <w:rsid w:val="005B3A95"/>
    <w:rsid w:val="005B5CB9"/>
    <w:rsid w:val="005C0A8D"/>
    <w:rsid w:val="005C16C5"/>
    <w:rsid w:val="005D0871"/>
    <w:rsid w:val="005D2AC7"/>
    <w:rsid w:val="005D4988"/>
    <w:rsid w:val="005D5A8B"/>
    <w:rsid w:val="005E418A"/>
    <w:rsid w:val="005F04C6"/>
    <w:rsid w:val="005F0AB5"/>
    <w:rsid w:val="005F0F35"/>
    <w:rsid w:val="00601750"/>
    <w:rsid w:val="00602A5B"/>
    <w:rsid w:val="00607E4A"/>
    <w:rsid w:val="00611ACF"/>
    <w:rsid w:val="006173C5"/>
    <w:rsid w:val="006174E6"/>
    <w:rsid w:val="00617D91"/>
    <w:rsid w:val="0062232C"/>
    <w:rsid w:val="00624008"/>
    <w:rsid w:val="0062439D"/>
    <w:rsid w:val="006261BD"/>
    <w:rsid w:val="00632709"/>
    <w:rsid w:val="00636BEA"/>
    <w:rsid w:val="006378D9"/>
    <w:rsid w:val="00640A5F"/>
    <w:rsid w:val="006530BE"/>
    <w:rsid w:val="0066250A"/>
    <w:rsid w:val="006632CB"/>
    <w:rsid w:val="00672144"/>
    <w:rsid w:val="006723A7"/>
    <w:rsid w:val="00677DF9"/>
    <w:rsid w:val="006843F9"/>
    <w:rsid w:val="00685046"/>
    <w:rsid w:val="00691861"/>
    <w:rsid w:val="00694AE2"/>
    <w:rsid w:val="00696E24"/>
    <w:rsid w:val="006A5620"/>
    <w:rsid w:val="006A5D8B"/>
    <w:rsid w:val="006A663D"/>
    <w:rsid w:val="006B7957"/>
    <w:rsid w:val="006C375D"/>
    <w:rsid w:val="006C3F38"/>
    <w:rsid w:val="006C3F7C"/>
    <w:rsid w:val="006D0EAA"/>
    <w:rsid w:val="006D4856"/>
    <w:rsid w:val="006D65A8"/>
    <w:rsid w:val="006E5C4B"/>
    <w:rsid w:val="006E7485"/>
    <w:rsid w:val="0070143A"/>
    <w:rsid w:val="00702A94"/>
    <w:rsid w:val="00706EAC"/>
    <w:rsid w:val="0070780D"/>
    <w:rsid w:val="007112DC"/>
    <w:rsid w:val="00717023"/>
    <w:rsid w:val="00721EA1"/>
    <w:rsid w:val="00724BD2"/>
    <w:rsid w:val="00724EFD"/>
    <w:rsid w:val="00727DCC"/>
    <w:rsid w:val="00732D55"/>
    <w:rsid w:val="0073471A"/>
    <w:rsid w:val="00736346"/>
    <w:rsid w:val="00740FB4"/>
    <w:rsid w:val="0074397F"/>
    <w:rsid w:val="00746DA4"/>
    <w:rsid w:val="00751595"/>
    <w:rsid w:val="00751FCA"/>
    <w:rsid w:val="00756799"/>
    <w:rsid w:val="00780FF6"/>
    <w:rsid w:val="00785C9E"/>
    <w:rsid w:val="00795371"/>
    <w:rsid w:val="007A5AAD"/>
    <w:rsid w:val="007A770A"/>
    <w:rsid w:val="007B0BA9"/>
    <w:rsid w:val="007B1FEE"/>
    <w:rsid w:val="007B4790"/>
    <w:rsid w:val="007C2960"/>
    <w:rsid w:val="007C3C29"/>
    <w:rsid w:val="007D7382"/>
    <w:rsid w:val="007E4763"/>
    <w:rsid w:val="007E519C"/>
    <w:rsid w:val="007F0265"/>
    <w:rsid w:val="007F33F8"/>
    <w:rsid w:val="007F478F"/>
    <w:rsid w:val="007F78E5"/>
    <w:rsid w:val="00802314"/>
    <w:rsid w:val="008040BF"/>
    <w:rsid w:val="00805DEB"/>
    <w:rsid w:val="00813E0E"/>
    <w:rsid w:val="008221A8"/>
    <w:rsid w:val="008448A3"/>
    <w:rsid w:val="00845141"/>
    <w:rsid w:val="00851AB0"/>
    <w:rsid w:val="00853CD7"/>
    <w:rsid w:val="00862045"/>
    <w:rsid w:val="0086264B"/>
    <w:rsid w:val="008711A5"/>
    <w:rsid w:val="00871657"/>
    <w:rsid w:val="00872DE2"/>
    <w:rsid w:val="008742D5"/>
    <w:rsid w:val="00874630"/>
    <w:rsid w:val="00881076"/>
    <w:rsid w:val="0088420B"/>
    <w:rsid w:val="00884CE1"/>
    <w:rsid w:val="00885A61"/>
    <w:rsid w:val="0088797D"/>
    <w:rsid w:val="00891A24"/>
    <w:rsid w:val="00892F56"/>
    <w:rsid w:val="00895080"/>
    <w:rsid w:val="00897420"/>
    <w:rsid w:val="008A0A83"/>
    <w:rsid w:val="008A0B67"/>
    <w:rsid w:val="008A23D3"/>
    <w:rsid w:val="008A3C63"/>
    <w:rsid w:val="008C006B"/>
    <w:rsid w:val="008C09E1"/>
    <w:rsid w:val="008C2B81"/>
    <w:rsid w:val="008C4B96"/>
    <w:rsid w:val="008C69DC"/>
    <w:rsid w:val="008D3A35"/>
    <w:rsid w:val="008D50BA"/>
    <w:rsid w:val="008E09E4"/>
    <w:rsid w:val="008E382F"/>
    <w:rsid w:val="008E39D1"/>
    <w:rsid w:val="008E41DC"/>
    <w:rsid w:val="008E5A6C"/>
    <w:rsid w:val="008F02FA"/>
    <w:rsid w:val="008F3985"/>
    <w:rsid w:val="008F50A1"/>
    <w:rsid w:val="00900F77"/>
    <w:rsid w:val="00910AAB"/>
    <w:rsid w:val="00915436"/>
    <w:rsid w:val="009214EC"/>
    <w:rsid w:val="0092251D"/>
    <w:rsid w:val="00923C22"/>
    <w:rsid w:val="009329A5"/>
    <w:rsid w:val="009351F8"/>
    <w:rsid w:val="00940878"/>
    <w:rsid w:val="0094120D"/>
    <w:rsid w:val="00943A62"/>
    <w:rsid w:val="00946903"/>
    <w:rsid w:val="009538B3"/>
    <w:rsid w:val="00955C19"/>
    <w:rsid w:val="00956EF3"/>
    <w:rsid w:val="00960B73"/>
    <w:rsid w:val="00964D4C"/>
    <w:rsid w:val="00964E6C"/>
    <w:rsid w:val="00972A7B"/>
    <w:rsid w:val="00975AD2"/>
    <w:rsid w:val="00981CBC"/>
    <w:rsid w:val="009839DF"/>
    <w:rsid w:val="009922D7"/>
    <w:rsid w:val="00992900"/>
    <w:rsid w:val="009A4D14"/>
    <w:rsid w:val="009A5061"/>
    <w:rsid w:val="009A72C7"/>
    <w:rsid w:val="009B1E84"/>
    <w:rsid w:val="009B556F"/>
    <w:rsid w:val="009B62FE"/>
    <w:rsid w:val="009C08C9"/>
    <w:rsid w:val="009C5EDC"/>
    <w:rsid w:val="009D1DF0"/>
    <w:rsid w:val="009D7F2F"/>
    <w:rsid w:val="009E2E67"/>
    <w:rsid w:val="009E4485"/>
    <w:rsid w:val="009E4E10"/>
    <w:rsid w:val="009F1CCB"/>
    <w:rsid w:val="009F5E59"/>
    <w:rsid w:val="00A0064B"/>
    <w:rsid w:val="00A044D9"/>
    <w:rsid w:val="00A0671E"/>
    <w:rsid w:val="00A17E1E"/>
    <w:rsid w:val="00A20B77"/>
    <w:rsid w:val="00A61132"/>
    <w:rsid w:val="00A62C3C"/>
    <w:rsid w:val="00A665E9"/>
    <w:rsid w:val="00A71675"/>
    <w:rsid w:val="00A76B66"/>
    <w:rsid w:val="00A80018"/>
    <w:rsid w:val="00A80C02"/>
    <w:rsid w:val="00A818D7"/>
    <w:rsid w:val="00A823A0"/>
    <w:rsid w:val="00A90BC8"/>
    <w:rsid w:val="00A932A0"/>
    <w:rsid w:val="00A9374C"/>
    <w:rsid w:val="00A93A6F"/>
    <w:rsid w:val="00A94933"/>
    <w:rsid w:val="00AA1259"/>
    <w:rsid w:val="00AA4B33"/>
    <w:rsid w:val="00AA4C7E"/>
    <w:rsid w:val="00AA4DE2"/>
    <w:rsid w:val="00AA5050"/>
    <w:rsid w:val="00AA50D3"/>
    <w:rsid w:val="00AB15C6"/>
    <w:rsid w:val="00AB1D09"/>
    <w:rsid w:val="00AC6AA3"/>
    <w:rsid w:val="00AE1945"/>
    <w:rsid w:val="00AE48CE"/>
    <w:rsid w:val="00AF0809"/>
    <w:rsid w:val="00AF51D7"/>
    <w:rsid w:val="00B006EF"/>
    <w:rsid w:val="00B0215F"/>
    <w:rsid w:val="00B02CAB"/>
    <w:rsid w:val="00B03983"/>
    <w:rsid w:val="00B043B3"/>
    <w:rsid w:val="00B044B4"/>
    <w:rsid w:val="00B103C3"/>
    <w:rsid w:val="00B12C46"/>
    <w:rsid w:val="00B211C6"/>
    <w:rsid w:val="00B248CC"/>
    <w:rsid w:val="00B24D75"/>
    <w:rsid w:val="00B24D9D"/>
    <w:rsid w:val="00B25EC0"/>
    <w:rsid w:val="00B27E83"/>
    <w:rsid w:val="00B35DC4"/>
    <w:rsid w:val="00B37E64"/>
    <w:rsid w:val="00B44BED"/>
    <w:rsid w:val="00B64094"/>
    <w:rsid w:val="00B732CD"/>
    <w:rsid w:val="00B831AC"/>
    <w:rsid w:val="00B841F6"/>
    <w:rsid w:val="00B87841"/>
    <w:rsid w:val="00B90D63"/>
    <w:rsid w:val="00B91FEE"/>
    <w:rsid w:val="00B92CE8"/>
    <w:rsid w:val="00B93BF0"/>
    <w:rsid w:val="00B95267"/>
    <w:rsid w:val="00B96CE0"/>
    <w:rsid w:val="00BA6F21"/>
    <w:rsid w:val="00BB03D0"/>
    <w:rsid w:val="00BB38C7"/>
    <w:rsid w:val="00BB4951"/>
    <w:rsid w:val="00BB5055"/>
    <w:rsid w:val="00BC0664"/>
    <w:rsid w:val="00BD03BB"/>
    <w:rsid w:val="00BD2164"/>
    <w:rsid w:val="00BD4F8A"/>
    <w:rsid w:val="00BD5823"/>
    <w:rsid w:val="00BD59CA"/>
    <w:rsid w:val="00BD6649"/>
    <w:rsid w:val="00BE0DB3"/>
    <w:rsid w:val="00BE26D8"/>
    <w:rsid w:val="00BF118D"/>
    <w:rsid w:val="00BF76A3"/>
    <w:rsid w:val="00C03011"/>
    <w:rsid w:val="00C06D5A"/>
    <w:rsid w:val="00C10CD6"/>
    <w:rsid w:val="00C12445"/>
    <w:rsid w:val="00C13DFA"/>
    <w:rsid w:val="00C14216"/>
    <w:rsid w:val="00C15DBA"/>
    <w:rsid w:val="00C160A6"/>
    <w:rsid w:val="00C207D1"/>
    <w:rsid w:val="00C2337B"/>
    <w:rsid w:val="00C23A7C"/>
    <w:rsid w:val="00C42F44"/>
    <w:rsid w:val="00C4460C"/>
    <w:rsid w:val="00C44A92"/>
    <w:rsid w:val="00C47528"/>
    <w:rsid w:val="00C506FD"/>
    <w:rsid w:val="00C577E5"/>
    <w:rsid w:val="00C6039C"/>
    <w:rsid w:val="00C6078E"/>
    <w:rsid w:val="00C679B9"/>
    <w:rsid w:val="00C763F3"/>
    <w:rsid w:val="00C81411"/>
    <w:rsid w:val="00C83A1D"/>
    <w:rsid w:val="00C85CF4"/>
    <w:rsid w:val="00C86082"/>
    <w:rsid w:val="00C91C55"/>
    <w:rsid w:val="00C93224"/>
    <w:rsid w:val="00C939EC"/>
    <w:rsid w:val="00C94B94"/>
    <w:rsid w:val="00C97218"/>
    <w:rsid w:val="00CA4F65"/>
    <w:rsid w:val="00CB00D6"/>
    <w:rsid w:val="00CB2496"/>
    <w:rsid w:val="00CB4762"/>
    <w:rsid w:val="00CB4D7F"/>
    <w:rsid w:val="00CB71C9"/>
    <w:rsid w:val="00CB7280"/>
    <w:rsid w:val="00CD1B00"/>
    <w:rsid w:val="00CD7F97"/>
    <w:rsid w:val="00CE1CB9"/>
    <w:rsid w:val="00CE2781"/>
    <w:rsid w:val="00CE3011"/>
    <w:rsid w:val="00CF073A"/>
    <w:rsid w:val="00CF60F5"/>
    <w:rsid w:val="00D01E46"/>
    <w:rsid w:val="00D04997"/>
    <w:rsid w:val="00D1018E"/>
    <w:rsid w:val="00D12E1D"/>
    <w:rsid w:val="00D150F2"/>
    <w:rsid w:val="00D174B2"/>
    <w:rsid w:val="00D21593"/>
    <w:rsid w:val="00D34D52"/>
    <w:rsid w:val="00D364FA"/>
    <w:rsid w:val="00D36752"/>
    <w:rsid w:val="00D467C0"/>
    <w:rsid w:val="00D47B51"/>
    <w:rsid w:val="00D501C7"/>
    <w:rsid w:val="00D556FB"/>
    <w:rsid w:val="00D6073B"/>
    <w:rsid w:val="00D60F10"/>
    <w:rsid w:val="00D62110"/>
    <w:rsid w:val="00D62F17"/>
    <w:rsid w:val="00D717AB"/>
    <w:rsid w:val="00D71937"/>
    <w:rsid w:val="00D72AEA"/>
    <w:rsid w:val="00D740CE"/>
    <w:rsid w:val="00D762E8"/>
    <w:rsid w:val="00D85032"/>
    <w:rsid w:val="00D85139"/>
    <w:rsid w:val="00D86E1B"/>
    <w:rsid w:val="00DA3DD8"/>
    <w:rsid w:val="00DB1E02"/>
    <w:rsid w:val="00DB2887"/>
    <w:rsid w:val="00DB30B5"/>
    <w:rsid w:val="00DB3C59"/>
    <w:rsid w:val="00DB71DD"/>
    <w:rsid w:val="00DB7FF7"/>
    <w:rsid w:val="00DC08D9"/>
    <w:rsid w:val="00DC08EE"/>
    <w:rsid w:val="00DC223B"/>
    <w:rsid w:val="00DC3F50"/>
    <w:rsid w:val="00DC47F6"/>
    <w:rsid w:val="00DD3B95"/>
    <w:rsid w:val="00DD48EA"/>
    <w:rsid w:val="00DD7113"/>
    <w:rsid w:val="00DE22CB"/>
    <w:rsid w:val="00DE7127"/>
    <w:rsid w:val="00DF0277"/>
    <w:rsid w:val="00DF517C"/>
    <w:rsid w:val="00DF5E22"/>
    <w:rsid w:val="00DF5EB8"/>
    <w:rsid w:val="00E06870"/>
    <w:rsid w:val="00E1210F"/>
    <w:rsid w:val="00E1548E"/>
    <w:rsid w:val="00E30DC0"/>
    <w:rsid w:val="00E33C6D"/>
    <w:rsid w:val="00E36609"/>
    <w:rsid w:val="00E50B9F"/>
    <w:rsid w:val="00E54683"/>
    <w:rsid w:val="00E60006"/>
    <w:rsid w:val="00E7002D"/>
    <w:rsid w:val="00E7127C"/>
    <w:rsid w:val="00E74821"/>
    <w:rsid w:val="00E76D40"/>
    <w:rsid w:val="00E8675F"/>
    <w:rsid w:val="00E8761D"/>
    <w:rsid w:val="00E95860"/>
    <w:rsid w:val="00EA05B7"/>
    <w:rsid w:val="00EA4BE2"/>
    <w:rsid w:val="00EA5036"/>
    <w:rsid w:val="00EA5BD1"/>
    <w:rsid w:val="00EB113F"/>
    <w:rsid w:val="00EB4987"/>
    <w:rsid w:val="00ED0769"/>
    <w:rsid w:val="00ED4E26"/>
    <w:rsid w:val="00ED547A"/>
    <w:rsid w:val="00EE4FC1"/>
    <w:rsid w:val="00EF0548"/>
    <w:rsid w:val="00EF24D5"/>
    <w:rsid w:val="00F04FD9"/>
    <w:rsid w:val="00F11E29"/>
    <w:rsid w:val="00F1581F"/>
    <w:rsid w:val="00F161A3"/>
    <w:rsid w:val="00F21534"/>
    <w:rsid w:val="00F21E96"/>
    <w:rsid w:val="00F23BB2"/>
    <w:rsid w:val="00F27C56"/>
    <w:rsid w:val="00F312F0"/>
    <w:rsid w:val="00F3244D"/>
    <w:rsid w:val="00F36C1A"/>
    <w:rsid w:val="00F41404"/>
    <w:rsid w:val="00F41807"/>
    <w:rsid w:val="00F43255"/>
    <w:rsid w:val="00F43AFD"/>
    <w:rsid w:val="00F50765"/>
    <w:rsid w:val="00F54169"/>
    <w:rsid w:val="00F568C0"/>
    <w:rsid w:val="00F57007"/>
    <w:rsid w:val="00F67274"/>
    <w:rsid w:val="00FA446C"/>
    <w:rsid w:val="00FA5B30"/>
    <w:rsid w:val="00FB067D"/>
    <w:rsid w:val="00FB1D21"/>
    <w:rsid w:val="00FB519F"/>
    <w:rsid w:val="00FB7F79"/>
    <w:rsid w:val="00FC2A19"/>
    <w:rsid w:val="00FC31F6"/>
    <w:rsid w:val="00FC507B"/>
    <w:rsid w:val="00FD0EC4"/>
    <w:rsid w:val="00FD5C79"/>
    <w:rsid w:val="00FD6AE6"/>
    <w:rsid w:val="00FD77DB"/>
    <w:rsid w:val="00FE3060"/>
    <w:rsid w:val="00FE3682"/>
    <w:rsid w:val="00FE7BE0"/>
    <w:rsid w:val="00FF0B90"/>
    <w:rsid w:val="00FF64E3"/>
    <w:rsid w:val="00FF7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BEB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2C7BEB"/>
    <w:pPr>
      <w:ind w:left="708"/>
      <w:jc w:val="both"/>
    </w:pPr>
  </w:style>
  <w:style w:type="paragraph" w:styleId="Sangra2detindependiente">
    <w:name w:val="Body Text Indent 2"/>
    <w:basedOn w:val="Normal"/>
    <w:semiHidden/>
    <w:rsid w:val="002C7BEB"/>
    <w:pPr>
      <w:ind w:firstLine="360"/>
      <w:jc w:val="both"/>
    </w:pPr>
  </w:style>
  <w:style w:type="paragraph" w:styleId="Sangra3detindependiente">
    <w:name w:val="Body Text Indent 3"/>
    <w:basedOn w:val="Normal"/>
    <w:link w:val="Sangra3detindependienteCar"/>
    <w:rsid w:val="002C7BEB"/>
    <w:pPr>
      <w:ind w:left="360"/>
      <w:jc w:val="both"/>
    </w:pPr>
  </w:style>
  <w:style w:type="table" w:styleId="Tablaconcuadrcula">
    <w:name w:val="Table Grid"/>
    <w:basedOn w:val="Tablanormal"/>
    <w:uiPriority w:val="59"/>
    <w:rsid w:val="00AA12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angra3detindependienteCar">
    <w:name w:val="Sangría 3 de t. independiente Car"/>
    <w:basedOn w:val="Fuentedeprrafopredeter"/>
    <w:link w:val="Sangra3detindependiente"/>
    <w:rsid w:val="00C94B94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A818D7"/>
    <w:pPr>
      <w:spacing w:before="100" w:beforeAutospacing="1" w:after="100" w:afterAutospacing="1"/>
    </w:pPr>
    <w:rPr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7E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7E8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15C8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A50D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23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F0EA6-9B28-493D-A5AF-F124D285B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775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Tema 1 Fundamentos de Informática (5-11-2005)</vt:lpstr>
    </vt:vector>
  </TitlesOfParts>
  <Company>Personal</Company>
  <LinksUpToDate>false</LinksUpToDate>
  <CharactersWithSpaces>5732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Tema 1 Fundamentos de Informática (5-11-2005)</dc:title>
  <dc:creator>José Rafael</dc:creator>
  <cp:lastModifiedBy>ual</cp:lastModifiedBy>
  <cp:revision>29</cp:revision>
  <cp:lastPrinted>2014-06-10T06:22:00Z</cp:lastPrinted>
  <dcterms:created xsi:type="dcterms:W3CDTF">2015-09-04T16:16:00Z</dcterms:created>
  <dcterms:modified xsi:type="dcterms:W3CDTF">2016-06-14T13:29:00Z</dcterms:modified>
</cp:coreProperties>
</file>