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Lab 1 Report: AI Paradigms and Transparent Rules</w:t>
      </w:r>
    </w:p>
    <w:p>
      <w:pPr>
        <w:jc w:val="center"/>
      </w:pPr>
      <w:r>
        <w:rPr>
          <w:i/>
        </w:rPr>
        <w:t>Historical milestones, rule-based screening and conversational-test limits</w:t>
      </w:r>
    </w:p>
    <w:p>
      <w:r>
        <w:t>Course: CAI601400 — Artificial Intelligence Lab Manual | Name: Muhammad Ramzan | Roll No: 011</w:t>
      </w:r>
    </w:p>
    <w:p>
      <w:pPr>
        <w:pStyle w:val="Heading1"/>
      </w:pPr>
      <w:r>
        <w:t>Purpose and approach</w:t>
      </w:r>
    </w:p>
    <w:p>
      <w:r>
        <w:t>This lab compares a transparent eligibility rule with a threshold applied to invented probability-like scores in a fictional scholarship screening prototype. “Review” means route to a human reviewer; it is not an award decision. No model is trained, and no real applicant data is used.</w:t>
      </w:r>
    </w:p>
    <w:p>
      <w:pPr>
        <w:pStyle w:val="Heading1"/>
      </w:pPr>
      <w:r>
        <w:t>Historical timeline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Year / period</w:t>
            </w:r>
          </w:p>
        </w:tc>
        <w:tc>
          <w:tcPr>
            <w:tcW w:type="dxa" w:w="2484"/>
          </w:tcPr>
          <w:p>
            <w:r>
              <w:t>Milestone</w:t>
            </w:r>
          </w:p>
        </w:tc>
        <w:tc>
          <w:tcPr>
            <w:tcW w:type="dxa" w:w="2484"/>
          </w:tcPr>
          <w:p>
            <w:r>
              <w:t>Significance</w:t>
            </w:r>
          </w:p>
        </w:tc>
        <w:tc>
          <w:tcPr>
            <w:tcW w:type="dxa" w:w="2484"/>
          </w:tcPr>
          <w:p>
            <w:r>
              <w:t>Source</w:t>
            </w:r>
          </w:p>
        </w:tc>
      </w:tr>
      <w:tr>
        <w:tc>
          <w:tcPr>
            <w:tcW w:type="dxa" w:w="2484"/>
          </w:tcPr>
          <w:p>
            <w:r>
              <w:t>1950</w:t>
            </w:r>
          </w:p>
        </w:tc>
        <w:tc>
          <w:tcPr>
            <w:tcW w:type="dxa" w:w="2484"/>
          </w:tcPr>
          <w:p>
            <w:r>
              <w:t>Turing proposes the imitation game</w:t>
            </w:r>
          </w:p>
        </w:tc>
        <w:tc>
          <w:tcPr>
            <w:tcW w:type="dxa" w:w="2484"/>
          </w:tcPr>
          <w:p>
            <w:r>
              <w:t>A behavioral conversation-based criterion made machine intelligence experimentally discussable; it does not test every capability.</w:t>
            </w:r>
          </w:p>
        </w:tc>
        <w:tc>
          <w:tcPr>
            <w:tcW w:type="dxa" w:w="2484"/>
          </w:tcPr>
          <w:p>
            <w:r>
              <w:t>Turing (1950), Computing Machinery and Intelligence, https://doi.org/10.1093/mind/LIX.236.433</w:t>
            </w:r>
          </w:p>
        </w:tc>
      </w:tr>
      <w:tr>
        <w:tc>
          <w:tcPr>
            <w:tcW w:type="dxa" w:w="2484"/>
          </w:tcPr>
          <w:p>
            <w:r>
              <w:t>1956</w:t>
            </w:r>
          </w:p>
        </w:tc>
        <w:tc>
          <w:tcPr>
            <w:tcW w:type="dxa" w:w="2484"/>
          </w:tcPr>
          <w:p>
            <w:r>
              <w:t>Dartmouth Summer Research Project</w:t>
            </w:r>
          </w:p>
        </w:tc>
        <w:tc>
          <w:tcPr>
            <w:tcW w:type="dxa" w:w="2484"/>
          </w:tcPr>
          <w:p>
            <w:r>
              <w:t>The Dartmouth workshop helped establish AI as a named research field.</w:t>
            </w:r>
          </w:p>
        </w:tc>
        <w:tc>
          <w:tcPr>
            <w:tcW w:type="dxa" w:w="2484"/>
          </w:tcPr>
          <w:p>
            <w:r>
              <w:t>Dartmouth College, https://home.dartmouth.edu/about/artificial-intelligence-ai-coined-dartmouth</w:t>
            </w:r>
          </w:p>
        </w:tc>
      </w:tr>
      <w:tr>
        <w:tc>
          <w:tcPr>
            <w:tcW w:type="dxa" w:w="2484"/>
          </w:tcPr>
          <w:p>
            <w:r>
              <w:t>1974–1980</w:t>
            </w:r>
          </w:p>
        </w:tc>
        <w:tc>
          <w:tcPr>
            <w:tcW w:type="dxa" w:w="2484"/>
          </w:tcPr>
          <w:p>
            <w:r>
              <w:t>First AI winter (commonly dated)</w:t>
            </w:r>
          </w:p>
        </w:tc>
        <w:tc>
          <w:tcPr>
            <w:tcW w:type="dxa" w:w="2484"/>
          </w:tcPr>
          <w:p>
            <w:r>
              <w:t>Reduced confidence and support followed ambitious expectations that exceeded technical results; dates are a conventional summary, not a single global shutdown.</w:t>
            </w:r>
          </w:p>
        </w:tc>
        <w:tc>
          <w:tcPr>
            <w:tcW w:type="dxa" w:w="2484"/>
          </w:tcPr>
          <w:p>
            <w:r>
              <w:t>Oregon State University course history, https://web.engr.oregonstate.edu/~huanlian/teaching/ai100/2026winter/unit1-overview/ai-history.html</w:t>
            </w:r>
          </w:p>
        </w:tc>
      </w:tr>
      <w:tr>
        <w:tc>
          <w:tcPr>
            <w:tcW w:type="dxa" w:w="2484"/>
          </w:tcPr>
          <w:p>
            <w:r>
              <w:t>1980s</w:t>
            </w:r>
          </w:p>
        </w:tc>
        <w:tc>
          <w:tcPr>
            <w:tcW w:type="dxa" w:w="2484"/>
          </w:tcPr>
          <w:p>
            <w:r>
              <w:t>Expert systems commercial growth and later retrenchment</w:t>
            </w:r>
          </w:p>
        </w:tc>
        <w:tc>
          <w:tcPr>
            <w:tcW w:type="dxa" w:w="2484"/>
          </w:tcPr>
          <w:p>
            <w:r>
              <w:t>Knowledge encoded as explicit rules found practical uses, but expensive maintenance and brittleness limited scale.</w:t>
            </w:r>
          </w:p>
        </w:tc>
        <w:tc>
          <w:tcPr>
            <w:tcW w:type="dxa" w:w="2484"/>
          </w:tcPr>
          <w:p>
            <w:r>
              <w:t>IBM, History of AI, https://www.ibm.com/think/topics/history-of-artificial-intelligence</w:t>
            </w:r>
          </w:p>
        </w:tc>
      </w:tr>
      <w:tr>
        <w:tc>
          <w:tcPr>
            <w:tcW w:type="dxa" w:w="2484"/>
          </w:tcPr>
          <w:p>
            <w:r>
              <w:t>2012</w:t>
            </w:r>
          </w:p>
        </w:tc>
        <w:tc>
          <w:tcPr>
            <w:tcW w:type="dxa" w:w="2484"/>
          </w:tcPr>
          <w:p>
            <w:r>
              <w:t>AlexNet / ImageNet result</w:t>
            </w:r>
          </w:p>
        </w:tc>
        <w:tc>
          <w:tcPr>
            <w:tcW w:type="dxa" w:w="2484"/>
          </w:tcPr>
          <w:p>
            <w:r>
              <w:t>A deep convolutional network trained on a large labeled image collection using GPUs demonstrated the combined importance of data, algorithms and compute.</w:t>
            </w:r>
          </w:p>
        </w:tc>
        <w:tc>
          <w:tcPr>
            <w:tcW w:type="dxa" w:w="2484"/>
          </w:tcPr>
          <w:p>
            <w:r>
              <w:t>Krizhevsky, Sutskever &amp; Hinton (2012), NeurIPS, https://proceedings.neurips.cc/paper/4824-imagenet-classification-with-deep-convolutional-neural-networks.pdf</w:t>
            </w:r>
          </w:p>
        </w:tc>
      </w:tr>
    </w:tbl>
    <w:p>
      <w:pPr>
        <w:pStyle w:val="Heading1"/>
      </w:pPr>
      <w:r>
        <w:t>Rule modification and four test cases</w:t>
      </w:r>
    </w:p>
    <w:p>
      <w:r>
        <w:t>The base conditions from the manual (complete documents and score ≥ 70) were retained. Two additional named conditions—GPA eligibility and deadline met—are synthetic assumptions, not scholarship policy. The function checks conditions in a fixed order and reports the first failing reason. The four cases were selected to isolate a successful pass, each new condition failing independently, and equality at the score boundary.</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Case / input (score, docs, GPA, deadline)</w:t>
            </w:r>
          </w:p>
        </w:tc>
        <w:tc>
          <w:tcPr>
            <w:tcW w:type="dxa" w:w="1987"/>
          </w:tcPr>
          <w:p>
            <w:r>
              <w:t>Expected</w:t>
            </w:r>
          </w:p>
        </w:tc>
        <w:tc>
          <w:tcPr>
            <w:tcW w:type="dxa" w:w="1987"/>
          </w:tcPr>
          <w:p>
            <w:r>
              <w:t>Actual</w:t>
            </w:r>
          </w:p>
        </w:tc>
        <w:tc>
          <w:tcPr>
            <w:tcW w:type="dxa" w:w="1987"/>
          </w:tcPr>
          <w:p>
            <w:r>
              <w:t>Reason</w:t>
            </w:r>
          </w:p>
        </w:tc>
        <w:tc>
          <w:tcPr>
            <w:tcW w:type="dxa" w:w="1987"/>
          </w:tcPr>
          <w:p>
            <w:r>
              <w:t>Result</w:t>
            </w:r>
          </w:p>
        </w:tc>
      </w:tr>
      <w:tr>
        <w:tc>
          <w:tcPr>
            <w:tcW w:type="dxa" w:w="1987"/>
          </w:tcPr>
          <w:p>
            <w:r>
              <w:t>pass (80, T, T, T)</w:t>
            </w:r>
          </w:p>
        </w:tc>
        <w:tc>
          <w:tcPr>
            <w:tcW w:type="dxa" w:w="1987"/>
          </w:tcPr>
          <w:p>
            <w:r>
              <w:t>Review</w:t>
            </w:r>
          </w:p>
        </w:tc>
        <w:tc>
          <w:tcPr>
            <w:tcW w:type="dxa" w:w="1987"/>
          </w:tcPr>
          <w:p>
            <w:r>
              <w:t>Review</w:t>
            </w:r>
          </w:p>
        </w:tc>
        <w:tc>
          <w:tcPr>
            <w:tcW w:type="dxa" w:w="1987"/>
          </w:tcPr>
          <w:p>
            <w:r>
              <w:t>All conditions passed; human review required</w:t>
            </w:r>
          </w:p>
        </w:tc>
        <w:tc>
          <w:tcPr>
            <w:tcW w:type="dxa" w:w="1987"/>
          </w:tcPr>
          <w:p>
            <w:r>
              <w:t>PASS</w:t>
            </w:r>
          </w:p>
        </w:tc>
      </w:tr>
      <w:tr>
        <w:tc>
          <w:tcPr>
            <w:tcW w:type="dxa" w:w="1987"/>
          </w:tcPr>
          <w:p>
            <w:r>
              <w:t>GPA failure (80,T,F,T)</w:t>
            </w:r>
          </w:p>
        </w:tc>
        <w:tc>
          <w:tcPr>
            <w:tcW w:type="dxa" w:w="1987"/>
          </w:tcPr>
          <w:p>
            <w:r>
              <w:t>Hold</w:t>
            </w:r>
          </w:p>
        </w:tc>
        <w:tc>
          <w:tcPr>
            <w:tcW w:type="dxa" w:w="1987"/>
          </w:tcPr>
          <w:p>
            <w:r>
              <w:t>Hold</w:t>
            </w:r>
          </w:p>
        </w:tc>
        <w:tc>
          <w:tcPr>
            <w:tcW w:type="dxa" w:w="1987"/>
          </w:tcPr>
          <w:p>
            <w:r>
              <w:t>GPA eligibility failed</w:t>
            </w:r>
          </w:p>
        </w:tc>
        <w:tc>
          <w:tcPr>
            <w:tcW w:type="dxa" w:w="1987"/>
          </w:tcPr>
          <w:p>
            <w:r>
              <w:t>PASS</w:t>
            </w:r>
          </w:p>
        </w:tc>
      </w:tr>
      <w:tr>
        <w:tc>
          <w:tcPr>
            <w:tcW w:type="dxa" w:w="1987"/>
          </w:tcPr>
          <w:p>
            <w:r>
              <w:t>deadline failure (80,T,T,F)</w:t>
            </w:r>
          </w:p>
        </w:tc>
        <w:tc>
          <w:tcPr>
            <w:tcW w:type="dxa" w:w="1987"/>
          </w:tcPr>
          <w:p>
            <w:r>
              <w:t>Hold</w:t>
            </w:r>
          </w:p>
        </w:tc>
        <w:tc>
          <w:tcPr>
            <w:tcW w:type="dxa" w:w="1987"/>
          </w:tcPr>
          <w:p>
            <w:r>
              <w:t>Hold</w:t>
            </w:r>
          </w:p>
        </w:tc>
        <w:tc>
          <w:tcPr>
            <w:tcW w:type="dxa" w:w="1987"/>
          </w:tcPr>
          <w:p>
            <w:r>
              <w:t>Deadline failed</w:t>
            </w:r>
          </w:p>
        </w:tc>
        <w:tc>
          <w:tcPr>
            <w:tcW w:type="dxa" w:w="1987"/>
          </w:tcPr>
          <w:p>
            <w:r>
              <w:t>PASS</w:t>
            </w:r>
          </w:p>
        </w:tc>
      </w:tr>
      <w:tr>
        <w:tc>
          <w:tcPr>
            <w:tcW w:type="dxa" w:w="1987"/>
          </w:tcPr>
          <w:p>
            <w:r>
              <w:t>boundary (70,T,T,T)</w:t>
            </w:r>
          </w:p>
        </w:tc>
        <w:tc>
          <w:tcPr>
            <w:tcW w:type="dxa" w:w="1987"/>
          </w:tcPr>
          <w:p>
            <w:r>
              <w:t>Review</w:t>
            </w:r>
          </w:p>
        </w:tc>
        <w:tc>
          <w:tcPr>
            <w:tcW w:type="dxa" w:w="1987"/>
          </w:tcPr>
          <w:p>
            <w:r>
              <w:t>Review</w:t>
            </w:r>
          </w:p>
        </w:tc>
        <w:tc>
          <w:tcPr>
            <w:tcW w:type="dxa" w:w="1987"/>
          </w:tcPr>
          <w:p>
            <w:r>
              <w:t>Score equality meets ≥ 70</w:t>
            </w:r>
          </w:p>
        </w:tc>
        <w:tc>
          <w:tcPr>
            <w:tcW w:type="dxa" w:w="1987"/>
          </w:tcPr>
          <w:p>
            <w:r>
              <w:t>PASS</w:t>
            </w:r>
          </w:p>
        </w:tc>
      </w:tr>
    </w:tbl>
    <w:p>
      <w:pPr>
        <w:pStyle w:val="Heading1"/>
      </w:pPr>
      <w:r>
        <w:t>Behavior comparison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Case</w:t>
            </w:r>
          </w:p>
        </w:tc>
        <w:tc>
          <w:tcPr>
            <w:tcW w:type="dxa" w:w="2484"/>
          </w:tcPr>
          <w:p>
            <w:r>
              <w:t>Symbolic rule</w:t>
            </w:r>
          </w:p>
        </w:tc>
        <w:tc>
          <w:tcPr>
            <w:tcW w:type="dxa" w:w="2484"/>
          </w:tcPr>
          <w:p>
            <w:r>
              <w:t>Score threshold</w:t>
            </w:r>
          </w:p>
        </w:tc>
        <w:tc>
          <w:tcPr>
            <w:tcW w:type="dxa" w:w="2484"/>
          </w:tcPr>
          <w:p>
            <w:r>
              <w:t>Disagreement</w:t>
            </w:r>
          </w:p>
        </w:tc>
      </w:tr>
      <w:tr>
        <w:tc>
          <w:tcPr>
            <w:tcW w:type="dxa" w:w="2484"/>
          </w:tcPr>
          <w:p>
            <w:r>
              <w:t>complete_high</w:t>
            </w:r>
          </w:p>
        </w:tc>
        <w:tc>
          <w:tcPr>
            <w:tcW w:type="dxa" w:w="2484"/>
          </w:tcPr>
          <w:p>
            <w:r>
              <w:t>Review</w:t>
            </w:r>
          </w:p>
        </w:tc>
        <w:tc>
          <w:tcPr>
            <w:tcW w:type="dxa" w:w="2484"/>
          </w:tcPr>
          <w:p>
            <w:r>
              <w:t>Review</w:t>
            </w:r>
          </w:p>
        </w:tc>
        <w:tc>
          <w:tcPr>
            <w:tcW w:type="dxa" w:w="2484"/>
          </w:tcPr>
          <w:p>
            <w:r>
              <w:t>No</w:t>
            </w:r>
          </w:p>
        </w:tc>
      </w:tr>
      <w:tr>
        <w:tc>
          <w:tcPr>
            <w:tcW w:type="dxa" w:w="2484"/>
          </w:tcPr>
          <w:p>
            <w:r>
              <w:t>complete_low</w:t>
            </w:r>
          </w:p>
        </w:tc>
        <w:tc>
          <w:tcPr>
            <w:tcW w:type="dxa" w:w="2484"/>
          </w:tcPr>
          <w:p>
            <w:r>
              <w:t>Hold</w:t>
            </w:r>
          </w:p>
        </w:tc>
        <w:tc>
          <w:tcPr>
            <w:tcW w:type="dxa" w:w="2484"/>
          </w:tcPr>
          <w:p>
            <w:r>
              <w:t>Review</w:t>
            </w:r>
          </w:p>
        </w:tc>
        <w:tc>
          <w:tcPr>
            <w:tcW w:type="dxa" w:w="2484"/>
          </w:tcPr>
          <w:p>
            <w:r>
              <w:t>Yes</w:t>
            </w:r>
          </w:p>
        </w:tc>
      </w:tr>
      <w:tr>
        <w:tc>
          <w:tcPr>
            <w:tcW w:type="dxa" w:w="2484"/>
          </w:tcPr>
          <w:p>
            <w:r>
              <w:t>incomplete_high</w:t>
            </w:r>
          </w:p>
        </w:tc>
        <w:tc>
          <w:tcPr>
            <w:tcW w:type="dxa" w:w="2484"/>
          </w:tcPr>
          <w:p>
            <w:r>
              <w:t>Hold</w:t>
            </w:r>
          </w:p>
        </w:tc>
        <w:tc>
          <w:tcPr>
            <w:tcW w:type="dxa" w:w="2484"/>
          </w:tcPr>
          <w:p>
            <w:r>
              <w:t>Review</w:t>
            </w:r>
          </w:p>
        </w:tc>
        <w:tc>
          <w:tcPr>
            <w:tcW w:type="dxa" w:w="2484"/>
          </w:tcPr>
          <w:p>
            <w:r>
              <w:t>Yes</w:t>
            </w:r>
          </w:p>
        </w:tc>
      </w:tr>
      <w:tr>
        <w:tc>
          <w:tcPr>
            <w:tcW w:type="dxa" w:w="2484"/>
          </w:tcPr>
          <w:p>
            <w:r>
              <w:t>boundary</w:t>
            </w:r>
          </w:p>
        </w:tc>
        <w:tc>
          <w:tcPr>
            <w:tcW w:type="dxa" w:w="2484"/>
          </w:tcPr>
          <w:p>
            <w:r>
              <w:t>Review</w:t>
            </w:r>
          </w:p>
        </w:tc>
        <w:tc>
          <w:tcPr>
            <w:tcW w:type="dxa" w:w="2484"/>
          </w:tcPr>
          <w:p>
            <w:r>
              <w:t>Review</w:t>
            </w:r>
          </w:p>
        </w:tc>
        <w:tc>
          <w:tcPr>
            <w:tcW w:type="dxa" w:w="2484"/>
          </w:tcPr>
          <w:p>
            <w:r>
              <w:t>No</w:t>
            </w:r>
          </w:p>
        </w:tc>
      </w:tr>
    </w:tbl>
    <w:p>
      <w:r>
        <w:t>A rule can expose exactly why an input was held: missing documentation or score below the chosen cutoff. The score-threshold branch applies a single cutoff to a supplied value and does not explain how that value arose. Disagreement is not evidence of better accuracy: no ground-truth outcomes are present, and the probability values are deliberately invented. An incomplete but high-score case demonstrates the material difference between policy conditions and an isolated score.</w:t>
      </w:r>
    </w:p>
    <w:p>
      <w:pPr>
        <w:pStyle w:val="Heading1"/>
      </w:pPr>
      <w:r>
        <w:t>Conversational test versus reliable intelligence</w:t>
      </w:r>
    </w:p>
    <w:p>
      <w:r>
        <w:t>The Turing-style conversational test observes whether a judge can distinguish a machine’s text conversation from a human’s under a particular setup. Passing it cannot establish general intelligence, factual correctness, robust rule-following, safe decisions, or performance outside that conversation. A fluent but incorrect explanation might say, “The score is 91 and the estimated probability is high, so this applicant should be reviewed,” while overlooking that required documents are missing. One additional performance test is a blinded set of cases with hidden variations (missing document, boundary values, contradictory inputs) and a pre-registered expected decision/reason; score exact agreement and unsafe false flags, then have humans adjudicate policy ambiguities.</w:t>
      </w:r>
    </w:p>
    <w:p>
      <w:pPr>
        <w:pStyle w:val="Heading1"/>
      </w:pPr>
      <w:r>
        <w:t>Failure analysis and responsible practice</w:t>
      </w:r>
    </w:p>
    <w:p>
      <w:r>
        <w:t>Edge case: score 70 is accepted because the comparison is ≥, while 69 is rejected; changing the operator to &gt; would alter the boundary. A missing or misrecorded document can also trigger an inappropriate Hold. Improvement: validate inputs, test boundaries, version policy rules, measure false positives/negatives on authorized representative data, and keep a human review/appeal path. A larger dataset or faster processor cannot repair an unclear objective or unfair criterion.</w:t>
      </w:r>
    </w:p>
    <w:p>
      <w:pPr>
        <w:pStyle w:val="Heading1"/>
      </w:pPr>
      <w:r>
        <w:t>Reflection</w:t>
      </w:r>
    </w:p>
    <w:p>
      <w:r>
        <w:t>I learned to separate explicit policy from an inferred score and to avoid calling a demonstration a trained classifier. I would apply this by writing decision conditions and evaluation evidence before deployment. The incomplete/high-score disagreement is the most instructive result. A next iteration should add systematic boundary/property tests and stakeholder-reviewed eligibility definitions.</w:t>
      </w:r>
    </w:p>
    <w:p>
      <w:pPr>
        <w:pStyle w:val="Heading1"/>
      </w:pPr>
      <w:r>
        <w:t>References</w:t>
      </w:r>
    </w:p>
    <w:p>
      <w:pPr>
        <w:pStyle w:val="ListNumber"/>
      </w:pPr>
      <w:r>
        <w:t>Turing, A. M. (1950). Computing Machinery and Intelligence. Mind, 59(236), 433–460. https://doi.org/10.1093/mind/LIX.236.433</w:t>
      </w:r>
    </w:p>
    <w:p>
      <w:pPr>
        <w:pStyle w:val="ListNumber"/>
      </w:pPr>
      <w:r>
        <w:t>Dartmouth College. The Research Conference Where AI Began. https://home.dartmouth.edu/about/artificial-intelligence-ai-coined-dartmouth</w:t>
      </w:r>
    </w:p>
    <w:p>
      <w:pPr>
        <w:pStyle w:val="ListNumber"/>
      </w:pPr>
      <w:r>
        <w:t>Oregon State University. A Brief History of AI. https://web.engr.oregonstate.edu/~huanlian/teaching/ai100/2026winter/unit1-overview/ai-history.html</w:t>
      </w:r>
    </w:p>
    <w:p>
      <w:pPr>
        <w:pStyle w:val="ListNumber"/>
      </w:pPr>
      <w:r>
        <w:t>Krizhevsky, A., Sutskever, I., &amp; Hinton, G. (2012). ImageNet Classification with Deep Convolutional Neural Networks. NeurIPS. https://proceedings.neurips.cc/paper/4824-imagenet-classification-with-deep-convolutional-neural-networks.pdf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