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2E74B5"/>
          <w:sz w:val="28"/>
        </w:rPr>
        <w:t>WEEK 1 TASK</w:t>
      </w:r>
    </w:p>
    <w:p>
      <w:pPr>
        <w:pStyle w:val="Title"/>
        <w:jc w:val="center"/>
      </w:pPr>
      <w:r>
        <w:t>Data Science Orientation</w:t>
        <w:br/>
        <w:t>&amp; Problem Definition</w:t>
      </w:r>
    </w:p>
    <w:p>
      <w:pPr>
        <w:jc w:val="center"/>
      </w:pPr>
      <w:r>
        <w:rPr>
          <w:b/>
          <w:color w:val="464646"/>
          <w:sz w:val="38"/>
        </w:rPr>
        <w:t>Beauty &amp; Wellness Industry</w:t>
      </w:r>
    </w:p>
    <w:p/>
    <w:p>
      <w:pPr>
        <w:jc w:val="center"/>
      </w:pPr>
      <w:r>
        <w:rPr>
          <w:b/>
          <w:sz w:val="22"/>
        </w:rPr>
        <w:t>Selected Business Problem</w:t>
      </w:r>
    </w:p>
    <w:p>
      <w:pPr>
        <w:jc w:val="center"/>
      </w:pPr>
      <w:r>
        <w:rPr>
          <w:b/>
          <w:sz w:val="32"/>
        </w:rPr>
        <w:t>Predicting Customer Repurchase Behaviour</w:t>
        <w:br/>
        <w:t>for Beauty &amp; Wellness Products</w:t>
      </w:r>
    </w:p>
    <w:p/>
    <w:p>
      <w:pPr>
        <w:jc w:val="center"/>
      </w:pPr>
      <w:r>
        <w:rPr>
          <w:i/>
        </w:rPr>
        <w:t>Prepared as a conceptual project proposal</w:t>
        <w:br/>
      </w:r>
      <w:r>
        <w:t>Tools proposed: Python • Pandas • Matplotlib • Seaborn • Scikit-learn</w:t>
      </w:r>
    </w:p>
    <w:p>
      <w:r>
        <w:br w:type="page"/>
      </w:r>
    </w:p>
    <w:p>
      <w:pPr>
        <w:pStyle w:val="Heading1"/>
      </w:pPr>
      <w:r>
        <w:t>1. Executive Summary</w:t>
      </w:r>
    </w:p>
    <w:p>
      <w:r>
        <w:t>Beauty and wellness businesses operate in a competitive environment where customer expectations, product choices, digital discovery and value perceptions continue to evolve. Acquiring a new customer can be costly, while repeat purchases can create more predictable revenue and stronger customer relationships. This proposal defines a data science project to estimate which customers are likely to make another purchase within a chosen future period, such as 60 or 90 days.</w:t>
      </w:r>
    </w:p>
    <w:p>
      <w:r>
        <w:t>The proposed analysis uses historical transaction information alongside product category, purchase frequency, order value, discounts, review ratings and marketing engagement where available. The project will begin with data understanding and exploratory data analysis (EDA), then establish a transparent baseline and compare suitable classification models. Results will be assessed with precision, recall, F1-score, ROC-AUC and a business-oriented measure such as lift among the highest-scored customers. The project is a plan, not a claim that a model has already been trained; real conclusions will depend on access to a suitable dataset.</w:t>
      </w:r>
    </w:p>
    <w:p>
      <w:r>
        <w:t>The intended outcome is a practical framework that helps a beauty retailer or wellness brand identify customers who may need a useful reminder, relevant product information or a loyalty offer. Any outreach should be respectful, permission-based and evaluated for incremental value rather than assuming that a prediction alone causes a purchase.</w:t>
      </w:r>
    </w:p>
    <w:p>
      <w:pPr>
        <w:pStyle w:val="Heading1"/>
      </w:pPr>
      <w:r>
        <w:t>2. Industry Context and Trend Evidence</w:t>
      </w:r>
    </w:p>
    <w:p>
      <w:r>
        <w:t>Beauty and wellness now span skincare, cosmetics, haircare, fragrance, personal care, salon services and broader self-care experiences. Consumers encounter many brands and product claims through e-commerce, social media, creators, reviews and physical retail. This abundance of choice makes it important for brands to understand not only what customers buy once, but also what encourages them to return.</w:t>
      </w:r>
    </w:p>
    <w:p>
      <w:r>
        <w:t>McKinsey’s 2025 State of Beauty report describes a global beauty market estimated at about US$450 billion and notes that growth and consumer preferences are becoming more complex. It highlights value scrutiny, product efficacy, personalization and evolving channels as important strategic issues [1]. NielsenIQ’s 2025 reporting also points to digital growth and the expansion of beauty into wellness rituals and adjacent self-care categories [2].</w:t>
      </w:r>
    </w:p>
    <w:p>
      <w:r>
        <w:t>For the Indian market, NielsenIQ’s report on the new face of Indian beauty highlights ingredient-led skincare, transparency, digital discovery and the importance of understanding consumers beyond major metropolitan areas [3]. These trends suggest that purchase behaviour can vary by product type, price sensitivity, region and the information customers use to make decisions.</w:t>
      </w:r>
    </w:p>
    <w:p>
      <w:r>
        <w:t>Customer retention is relevant to both product retailers and service businesses. Zenoti’s 2025 benchmark reporting states that repeat clients account for a substantial share of revenue among the beauty and wellness businesses it studied [4]. Its figures apply to the report’s participating business categories and should not be generalized to every brand without checking context. Nevertheless, the evidence supports studying repeat behaviour as a meaningful business question.</w:t>
      </w:r>
    </w:p>
    <w:p>
      <w:pPr>
        <w:pStyle w:val="Heading1"/>
      </w:pPr>
      <w:r>
        <w:t>3. Business Problem Statement</w:t>
      </w:r>
    </w:p>
    <w:p>
      <w:r>
        <w:t>A beauty and wellness retailer has customer and order records but cannot reliably identify which customers are likely to purchase again within the next 60–90 days. Marketing campaigns may therefore be sent too broadly, while customers who would benefit from timely replenishment reminders or relevant recommendations may be missed. The business needs a data-informed way to estimate repurchase likelihood and understand which observable factors are associated with repeat purchasing.</w:t>
      </w:r>
    </w:p>
    <w:p>
      <w:pPr>
        <w:pStyle w:val="Heading1"/>
      </w:pPr>
      <w:r>
        <w:t>3.1 Why the problem matters</w:t>
      </w:r>
    </w:p>
    <w:p>
      <w:pPr>
        <w:pStyle w:val="ListBullet"/>
      </w:pPr>
      <w:r>
        <w:t>Retention planning: helps prioritize appropriate, useful communication for existing customers.</w:t>
      </w:r>
    </w:p>
    <w:p>
      <w:pPr>
        <w:pStyle w:val="ListBullet"/>
      </w:pPr>
      <w:r>
        <w:t>Marketing efficiency: supports testing whether targeted campaigns perform better than broad campaigns.</w:t>
      </w:r>
    </w:p>
    <w:p>
      <w:pPr>
        <w:pStyle w:val="ListBullet"/>
      </w:pPr>
      <w:r>
        <w:t>Customer experience: may enable relevant replenishment reminders and complementary product suggestions.</w:t>
      </w:r>
    </w:p>
    <w:p>
      <w:pPr>
        <w:pStyle w:val="ListBullet"/>
      </w:pPr>
      <w:r>
        <w:t>Inventory planning: aggregated repeat-purchase patterns can inform demand planning for consumable products.</w:t>
      </w:r>
    </w:p>
    <w:p>
      <w:pPr>
        <w:pStyle w:val="ListBullet"/>
      </w:pPr>
      <w:r>
        <w:t>Measurement: provides a framework for tracking retention-related outcomes over time.</w:t>
      </w:r>
    </w:p>
    <w:p>
      <w:pPr>
        <w:pStyle w:val="Heading1"/>
      </w:pPr>
      <w:r>
        <w:t>3.2 Scope and boundaries</w:t>
      </w:r>
    </w:p>
    <w:p>
      <w:r>
        <w:t>The first version will focus on predicting whether an identifiable customer makes at least one qualifying purchase during a defined future window. It will not attempt to diagnose skin or health conditions, infer sensitive personal traits, or make medical recommendations. The project will use only data that the organization is authorized to process. Prediction is not proof of causation, and campaign effectiveness must be tested separately.</w:t>
      </w:r>
    </w:p>
    <w:p>
      <w:pPr>
        <w:pStyle w:val="Heading1"/>
      </w:pPr>
      <w:r>
        <w:t>4. Aim, Objectives and Deliverables</w:t>
      </w:r>
    </w:p>
    <w:p>
      <w:r>
        <w:t>Overall aim: develop and evaluate a conceptual, reproducible data science workflow for estimating customer repurchase likelihood in a beauty and wellness business.</w:t>
      </w:r>
    </w:p>
    <w:p>
      <w:pPr>
        <w:pStyle w:val="ListBullet"/>
      </w:pPr>
      <w:r>
        <w:t>Translate the business need into a measurable prediction task and target label.</w:t>
      </w:r>
    </w:p>
    <w:p>
      <w:pPr>
        <w:pStyle w:val="ListBullet"/>
      </w:pPr>
      <w:r>
        <w:t>Identify suitable data sources, key variables, data-quality requirements and privacy constraints.</w:t>
      </w:r>
    </w:p>
    <w:p>
      <w:pPr>
        <w:pStyle w:val="ListBullet"/>
      </w:pPr>
      <w:r>
        <w:t>Explore customer, product, transaction and engagement patterns through EDA.</w:t>
      </w:r>
    </w:p>
    <w:p>
      <w:pPr>
        <w:pStyle w:val="ListBullet"/>
      </w:pPr>
      <w:r>
        <w:t>Build a simple baseline and compare appropriate classification approaches.</w:t>
      </w:r>
    </w:p>
    <w:p>
      <w:pPr>
        <w:pStyle w:val="ListBullet"/>
      </w:pPr>
      <w:r>
        <w:t>Evaluate model performance using metrics that account for class imbalance and business use.</w:t>
      </w:r>
    </w:p>
    <w:p>
      <w:pPr>
        <w:pStyle w:val="ListBullet"/>
      </w:pPr>
      <w:r>
        <w:t>Translate results into responsible, testable marketing recommendations.</w:t>
      </w:r>
    </w:p>
    <w:p>
      <w:pPr>
        <w:pStyle w:val="ListBullet"/>
      </w:pPr>
      <w:r>
        <w:t>Document assumptions, limitations and a plan for future validation.</w:t>
      </w:r>
    </w:p>
    <w:p>
      <w:r>
        <w:t>Expected deliverables: a problem-definition report; a data dictionary; an EDA notebook or analysis plan; a model-comparison table once data is available; a concise findings dashboard or presentation; and recommendations for a controlled pilot.</w:t>
      </w:r>
    </w:p>
    <w:p>
      <w:pPr>
        <w:pStyle w:val="Heading1"/>
      </w:pPr>
      <w:r>
        <w:t>5. Research Questions</w:t>
      </w:r>
    </w:p>
    <w:p>
      <w:pPr>
        <w:pStyle w:val="ListNumber"/>
      </w:pPr>
      <w:r>
        <w:t>Which customer and transaction characteristics are associated with a repeat purchase within 60–90 days?</w:t>
      </w:r>
    </w:p>
    <w:p>
      <w:pPr>
        <w:pStyle w:val="ListNumber"/>
      </w:pPr>
      <w:r>
        <w:t>Do recency, frequency, monetary value and product category provide useful predictive signals?</w:t>
      </w:r>
    </w:p>
    <w:p>
      <w:pPr>
        <w:pStyle w:val="ListNumber"/>
      </w:pPr>
      <w:r>
        <w:t>Are repurchase patterns different across skincare, haircare, cosmetics, fragrance and wellness categories?</w:t>
      </w:r>
    </w:p>
    <w:p>
      <w:pPr>
        <w:pStyle w:val="ListNumber"/>
      </w:pPr>
      <w:r>
        <w:t>Do discounts, loyalty participation, review ratings or email/app engagement add predictive value when lawfully available?</w:t>
      </w:r>
    </w:p>
    <w:p>
      <w:pPr>
        <w:pStyle w:val="ListNumber"/>
      </w:pPr>
      <w:r>
        <w:t>Which model offers a useful balance between correctly identifying likely repeat purchasers and avoiding excessive false positives?</w:t>
      </w:r>
    </w:p>
    <w:p>
      <w:pPr>
        <w:pStyle w:val="ListNumber"/>
      </w:pPr>
      <w:r>
        <w:t>Can a small, high-scoring customer group be identified for a controlled campaign test without unfairly excluding other customers?</w:t>
      </w:r>
    </w:p>
    <w:p>
      <w:pPr>
        <w:pStyle w:val="Heading1"/>
      </w:pPr>
      <w:r>
        <w:t>6. Hypotheses</w:t>
      </w:r>
    </w:p>
    <w:p>
      <w:r>
        <w:t>These hypotheses are proposed for testing; they are not findings.</w:t>
      </w:r>
    </w:p>
    <w:p>
      <w:pPr>
        <w:pStyle w:val="ListBullet"/>
      </w:pPr>
      <w:r>
        <w:t>H1: Customers with more recent purchases will have a higher probability of purchasing again in the next prediction window.</w:t>
      </w:r>
    </w:p>
    <w:p>
      <w:pPr>
        <w:pStyle w:val="ListBullet"/>
      </w:pPr>
      <w:r>
        <w:t>H2: Customers with a higher historical purchase frequency will be more likely to repurchase than otherwise similar customers with fewer orders.</w:t>
      </w:r>
    </w:p>
    <w:p>
      <w:pPr>
        <w:pStyle w:val="ListBullet"/>
      </w:pPr>
      <w:r>
        <w:t>H3: Repurchase likelihood will vary by product category because replenishment cycles differ across products.</w:t>
      </w:r>
    </w:p>
    <w:p>
      <w:pPr>
        <w:pStyle w:val="ListBullet"/>
      </w:pPr>
      <w:r>
        <w:t>H4: Loyalty-program participation may be associated with repeat purchasing, although selection effects mean the association is not necessarily causal.</w:t>
      </w:r>
    </w:p>
    <w:p>
      <w:pPr>
        <w:pStyle w:val="ListBullet"/>
      </w:pPr>
      <w:r>
        <w:t>H5: A model using transaction features will outperform a simple majority-class baseline on appropriate validation metrics.</w:t>
      </w:r>
    </w:p>
    <w:p>
      <w:pPr>
        <w:pStyle w:val="ListBullet"/>
      </w:pPr>
      <w:r>
        <w:t>H6: Adding permitted engagement and review features may improve prediction, but the improvement must be verified on held-out data.</w:t>
      </w:r>
    </w:p>
    <w:p>
      <w:pPr>
        <w:pStyle w:val="Heading1"/>
      </w:pPr>
      <w:r>
        <w:t>7. Data Sources and Variables</w:t>
      </w:r>
    </w:p>
    <w:p>
      <w:r>
        <w:t>The preferred dataset is a retailer’s anonymized order history with a stable customer identifier and transaction timestamps. If internal data is unavailable, a public retail transaction dataset may be used to practise the workflow, with an explicit note that it may not represent beauty and wellness consumers. Public market reports can provide context, but they cannot replace customer-level records for training a repurchase model.</w:t>
      </w:r>
    </w:p>
    <w:p>
      <w:pPr>
        <w:pStyle w:val="Heading2"/>
      </w:pPr>
      <w:r>
        <w:t>7.1 Proposed data dictionary</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Variable</w:t>
            </w:r>
          </w:p>
        </w:tc>
        <w:tc>
          <w:tcPr>
            <w:tcW w:type="dxa" w:w="3264"/>
          </w:tcPr>
          <w:p>
            <w:r>
              <w:t>Meaning</w:t>
            </w:r>
          </w:p>
        </w:tc>
        <w:tc>
          <w:tcPr>
            <w:tcW w:type="dxa" w:w="3264"/>
          </w:tcPr>
          <w:p>
            <w:r>
              <w:t>Use</w:t>
            </w:r>
          </w:p>
        </w:tc>
      </w:tr>
      <w:tr>
        <w:tc>
          <w:tcPr>
            <w:tcW w:type="dxa" w:w="3264"/>
          </w:tcPr>
          <w:p>
            <w:r>
              <w:t>customer_id</w:t>
            </w:r>
          </w:p>
        </w:tc>
        <w:tc>
          <w:tcPr>
            <w:tcW w:type="dxa" w:w="3264"/>
          </w:tcPr>
          <w:p>
            <w:r>
              <w:t>Pseudonymous customer key</w:t>
            </w:r>
          </w:p>
        </w:tc>
        <w:tc>
          <w:tcPr>
            <w:tcW w:type="dxa" w:w="3264"/>
          </w:tcPr>
          <w:p>
            <w:r>
              <w:t>Grouping and history; exclude as a raw model feature</w:t>
            </w:r>
          </w:p>
        </w:tc>
      </w:tr>
      <w:tr>
        <w:tc>
          <w:tcPr>
            <w:tcW w:type="dxa" w:w="3264"/>
          </w:tcPr>
          <w:p>
            <w:r>
              <w:t>order_id</w:t>
            </w:r>
          </w:p>
        </w:tc>
        <w:tc>
          <w:tcPr>
            <w:tcW w:type="dxa" w:w="3264"/>
          </w:tcPr>
          <w:p>
            <w:r>
              <w:t>Unique order identifier</w:t>
            </w:r>
          </w:p>
        </w:tc>
        <w:tc>
          <w:tcPr>
            <w:tcW w:type="dxa" w:w="3264"/>
          </w:tcPr>
          <w:p>
            <w:r>
              <w:t>Deduplication and order counts</w:t>
            </w:r>
          </w:p>
        </w:tc>
      </w:tr>
      <w:tr>
        <w:tc>
          <w:tcPr>
            <w:tcW w:type="dxa" w:w="3264"/>
          </w:tcPr>
          <w:p>
            <w:r>
              <w:t>order_date</w:t>
            </w:r>
          </w:p>
        </w:tc>
        <w:tc>
          <w:tcPr>
            <w:tcW w:type="dxa" w:w="3264"/>
          </w:tcPr>
          <w:p>
            <w:r>
              <w:t>Date/time of order</w:t>
            </w:r>
          </w:p>
        </w:tc>
        <w:tc>
          <w:tcPr>
            <w:tcW w:type="dxa" w:w="3264"/>
          </w:tcPr>
          <w:p>
            <w:r>
              <w:t>Recency, time windows and temporal split</w:t>
            </w:r>
          </w:p>
        </w:tc>
      </w:tr>
      <w:tr>
        <w:tc>
          <w:tcPr>
            <w:tcW w:type="dxa" w:w="3264"/>
          </w:tcPr>
          <w:p>
            <w:r>
              <w:t>product_category</w:t>
            </w:r>
          </w:p>
        </w:tc>
        <w:tc>
          <w:tcPr>
            <w:tcW w:type="dxa" w:w="3264"/>
          </w:tcPr>
          <w:p>
            <w:r>
              <w:t>Skincare, haircare, makeup, etc.</w:t>
            </w:r>
          </w:p>
        </w:tc>
        <w:tc>
          <w:tcPr>
            <w:tcW w:type="dxa" w:w="3264"/>
          </w:tcPr>
          <w:p>
            <w:r>
              <w:t>Category-level behaviour</w:t>
            </w:r>
          </w:p>
        </w:tc>
      </w:tr>
      <w:tr>
        <w:tc>
          <w:tcPr>
            <w:tcW w:type="dxa" w:w="3264"/>
          </w:tcPr>
          <w:p>
            <w:r>
              <w:t>order_value</w:t>
            </w:r>
          </w:p>
        </w:tc>
        <w:tc>
          <w:tcPr>
            <w:tcW w:type="dxa" w:w="3264"/>
          </w:tcPr>
          <w:p>
            <w:r>
              <w:t>Net order value</w:t>
            </w:r>
          </w:p>
        </w:tc>
        <w:tc>
          <w:tcPr>
            <w:tcW w:type="dxa" w:w="3264"/>
          </w:tcPr>
          <w:p>
            <w:r>
              <w:t>Spend patterns and monetary features</w:t>
            </w:r>
          </w:p>
        </w:tc>
      </w:tr>
      <w:tr>
        <w:tc>
          <w:tcPr>
            <w:tcW w:type="dxa" w:w="3264"/>
          </w:tcPr>
          <w:p>
            <w:r>
              <w:t>quantity</w:t>
            </w:r>
          </w:p>
        </w:tc>
        <w:tc>
          <w:tcPr>
            <w:tcW w:type="dxa" w:w="3264"/>
          </w:tcPr>
          <w:p>
            <w:r>
              <w:t>Units purchased</w:t>
            </w:r>
          </w:p>
        </w:tc>
        <w:tc>
          <w:tcPr>
            <w:tcW w:type="dxa" w:w="3264"/>
          </w:tcPr>
          <w:p>
            <w:r>
              <w:t>Basket and replenishment patterns</w:t>
            </w:r>
          </w:p>
        </w:tc>
      </w:tr>
      <w:tr>
        <w:tc>
          <w:tcPr>
            <w:tcW w:type="dxa" w:w="3264"/>
          </w:tcPr>
          <w:p>
            <w:r>
              <w:t>discount_rate</w:t>
            </w:r>
          </w:p>
        </w:tc>
        <w:tc>
          <w:tcPr>
            <w:tcW w:type="dxa" w:w="3264"/>
          </w:tcPr>
          <w:p>
            <w:r>
              <w:t>Discount applied</w:t>
            </w:r>
          </w:p>
        </w:tc>
        <w:tc>
          <w:tcPr>
            <w:tcW w:type="dxa" w:w="3264"/>
          </w:tcPr>
          <w:p>
            <w:r>
              <w:t>Price sensitivity analysis</w:t>
            </w:r>
          </w:p>
        </w:tc>
      </w:tr>
      <w:tr>
        <w:tc>
          <w:tcPr>
            <w:tcW w:type="dxa" w:w="3264"/>
          </w:tcPr>
          <w:p>
            <w:r>
              <w:t>return_flag</w:t>
            </w:r>
          </w:p>
        </w:tc>
        <w:tc>
          <w:tcPr>
            <w:tcW w:type="dxa" w:w="3264"/>
          </w:tcPr>
          <w:p>
            <w:r>
              <w:t>Whether an order/item was returned</w:t>
            </w:r>
          </w:p>
        </w:tc>
        <w:tc>
          <w:tcPr>
            <w:tcW w:type="dxa" w:w="3264"/>
          </w:tcPr>
          <w:p>
            <w:r>
              <w:t>Data quality and adjusted purchase history</w:t>
            </w:r>
          </w:p>
        </w:tc>
      </w:tr>
      <w:tr>
        <w:tc>
          <w:tcPr>
            <w:tcW w:type="dxa" w:w="3264"/>
          </w:tcPr>
          <w:p>
            <w:r>
              <w:t>review_rating</w:t>
            </w:r>
          </w:p>
        </w:tc>
        <w:tc>
          <w:tcPr>
            <w:tcW w:type="dxa" w:w="3264"/>
          </w:tcPr>
          <w:p>
            <w:r>
              <w:t>Customer-provided product rating, if available</w:t>
            </w:r>
          </w:p>
        </w:tc>
        <w:tc>
          <w:tcPr>
            <w:tcW w:type="dxa" w:w="3264"/>
          </w:tcPr>
          <w:p>
            <w:r>
              <w:t>Potential satisfaction signal</w:t>
            </w:r>
          </w:p>
        </w:tc>
      </w:tr>
      <w:tr>
        <w:tc>
          <w:tcPr>
            <w:tcW w:type="dxa" w:w="3264"/>
          </w:tcPr>
          <w:p>
            <w:r>
              <w:t>campaign_engagement</w:t>
            </w:r>
          </w:p>
        </w:tc>
        <w:tc>
          <w:tcPr>
            <w:tcW w:type="dxa" w:w="3264"/>
          </w:tcPr>
          <w:p>
            <w:r>
              <w:t>Permissioned opens/clicks or app engagement</w:t>
            </w:r>
          </w:p>
        </w:tc>
        <w:tc>
          <w:tcPr>
            <w:tcW w:type="dxa" w:w="3264"/>
          </w:tcPr>
          <w:p>
            <w:r>
              <w:t>Optional behavioural feature</w:t>
            </w:r>
          </w:p>
        </w:tc>
      </w:tr>
      <w:tr>
        <w:tc>
          <w:tcPr>
            <w:tcW w:type="dxa" w:w="3264"/>
          </w:tcPr>
          <w:p>
            <w:r>
              <w:t>loyalty_member</w:t>
            </w:r>
          </w:p>
        </w:tc>
        <w:tc>
          <w:tcPr>
            <w:tcW w:type="dxa" w:w="3264"/>
          </w:tcPr>
          <w:p>
            <w:r>
              <w:t>Membership indicator, if available</w:t>
            </w:r>
          </w:p>
        </w:tc>
        <w:tc>
          <w:tcPr>
            <w:tcW w:type="dxa" w:w="3264"/>
          </w:tcPr>
          <w:p>
            <w:r>
              <w:t>Retention association analysis</w:t>
            </w:r>
          </w:p>
        </w:tc>
      </w:tr>
      <w:tr>
        <w:tc>
          <w:tcPr>
            <w:tcW w:type="dxa" w:w="3264"/>
          </w:tcPr>
          <w:p>
            <w:r>
              <w:t>repurchase_90d</w:t>
            </w:r>
          </w:p>
        </w:tc>
        <w:tc>
          <w:tcPr>
            <w:tcW w:type="dxa" w:w="3264"/>
          </w:tcPr>
          <w:p>
            <w:r>
              <w:t>Any qualifying purchase in next 90 days</w:t>
            </w:r>
          </w:p>
        </w:tc>
        <w:tc>
          <w:tcPr>
            <w:tcW w:type="dxa" w:w="3264"/>
          </w:tcPr>
          <w:p>
            <w:r>
              <w:t>Target label: 1=yes, 0=no</w:t>
            </w:r>
          </w:p>
        </w:tc>
      </w:tr>
    </w:tbl>
    <w:p>
      <w:r>
        <w:t>The target must be defined before modelling. For each customer at a selected observation date, features will be calculated using only information available on or before that date. The label will indicate whether the customer makes a qualifying purchase during the following 90 days. Returns, cancelled orders, test transactions and duplicate records must be handled consistently. Customers without enough observable follow-up time should not be incorrectly labelled as non-repeat purchasers.</w:t>
      </w:r>
    </w:p>
    <w:p>
      <w:pPr>
        <w:pStyle w:val="Heading1"/>
      </w:pPr>
      <w:r>
        <w:t>8. Methodology and Step-by-Step Analysis Plan</w:t>
      </w:r>
    </w:p>
    <w:p>
      <w:pPr>
        <w:pStyle w:val="ListNumber"/>
      </w:pPr>
      <w:r>
        <w:t>Business understanding: confirm business goal, customer definition, prediction horizon, campaign use case and success criteria with stakeholders.</w:t>
      </w:r>
    </w:p>
    <w:p>
      <w:pPr>
        <w:pStyle w:val="ListNumber"/>
      </w:pPr>
      <w:r>
        <w:t>Data inventory: document tables, date coverage, identifiers, data ownership, consent basis and permitted uses.</w:t>
      </w:r>
    </w:p>
    <w:p>
      <w:pPr>
        <w:pStyle w:val="ListNumber"/>
      </w:pPr>
      <w:r>
        <w:t>Data ingestion: load authorized CSV or database extracts into Python; preserve a read-only raw copy and document provenance.</w:t>
      </w:r>
    </w:p>
    <w:p>
      <w:pPr>
        <w:pStyle w:val="ListNumber"/>
      </w:pPr>
      <w:r>
        <w:t>Data quality checks: inspect missing values, duplicates, invalid dates, returns, cancellations, outliers and inconsistent category labels.</w:t>
      </w:r>
    </w:p>
    <w:p>
      <w:pPr>
        <w:pStyle w:val="ListNumber"/>
      </w:pPr>
      <w:r>
        <w:t>Feature engineering: calculate recency, order frequency, average order value, total spend, category diversity, discount share and prior engagement using historical data only.</w:t>
      </w:r>
    </w:p>
    <w:p>
      <w:pPr>
        <w:pStyle w:val="ListNumber"/>
      </w:pPr>
      <w:r>
        <w:t>Target creation: construct the 90-day repurchase label using a clearly specified observation date and future window.</w:t>
      </w:r>
    </w:p>
    <w:p>
      <w:pPr>
        <w:pStyle w:val="ListNumber"/>
      </w:pPr>
      <w:r>
        <w:t>EDA: summarize customer cohorts, purchase intervals, category mix, order value distributions and repeat rates; investigate differences without treating correlation as causation.</w:t>
      </w:r>
    </w:p>
    <w:p>
      <w:pPr>
        <w:pStyle w:val="ListNumber"/>
      </w:pPr>
      <w:r>
        <w:t>Baseline: evaluate a simple majority-class predictor and a transparent logistic regression model.</w:t>
      </w:r>
    </w:p>
    <w:p>
      <w:pPr>
        <w:pStyle w:val="ListNumber"/>
      </w:pPr>
      <w:r>
        <w:t>Model comparison: test a decision tree and random forest; optionally assess gradient boosting if dataset size and skills allow.</w:t>
      </w:r>
    </w:p>
    <w:p>
      <w:pPr>
        <w:pStyle w:val="ListNumber"/>
      </w:pPr>
      <w:r>
        <w:t>Validation: use a time-based train/validation/test split where feasible, keeping each customer's chronology intact and preventing future-data leakage.</w:t>
      </w:r>
    </w:p>
    <w:p>
      <w:pPr>
        <w:pStyle w:val="ListNumber"/>
      </w:pPr>
      <w:r>
        <w:t>Evaluation: compare precision, recall, F1-score, ROC-AUC and precision-recall AUC; inspect calibration and lift for a feasible contact group.</w:t>
      </w:r>
    </w:p>
    <w:p>
      <w:pPr>
        <w:pStyle w:val="ListNumber"/>
      </w:pPr>
      <w:r>
        <w:t>Interpretation: review coefficients or feature importance as associations, check stability across categories and avoid unsupported causal claims.</w:t>
      </w:r>
    </w:p>
    <w:p>
      <w:pPr>
        <w:pStyle w:val="ListNumber"/>
      </w:pPr>
      <w:r>
        <w:t>Recommendations: propose a limited campaign experiment, such as a replenishment reminder versus a control group, with opt-out and frequency limits.</w:t>
      </w:r>
    </w:p>
    <w:p>
      <w:pPr>
        <w:pStyle w:val="ListNumber"/>
      </w:pPr>
      <w:r>
        <w:t>Reporting: document data limitations, reproducible steps, results, assumptions and next steps.</w:t>
      </w:r>
    </w:p>
    <w:p>
      <w:pPr>
        <w:pStyle w:val="Heading1"/>
      </w:pPr>
      <w:r>
        <w:t>9. Exploratory Data Analysis Plan</w:t>
      </w:r>
    </w:p>
    <w:p>
      <w:pPr>
        <w:pStyle w:val="ListBullet"/>
      </w:pPr>
      <w:r>
        <w:t>Dataset profile: number of orders, unique customers, date range, missingness and duplicate rates.</w:t>
      </w:r>
    </w:p>
    <w:p>
      <w:pPr>
        <w:pStyle w:val="ListBullet"/>
      </w:pPr>
      <w:r>
        <w:t>Distribution checks: order value, units per order, time between purchases and orders per customer.</w:t>
      </w:r>
    </w:p>
    <w:p>
      <w:pPr>
        <w:pStyle w:val="ListBullet"/>
      </w:pPr>
      <w:r>
        <w:t>Retention/cohort analysis: first-purchase month against subsequent activity, where dates allow.</w:t>
      </w:r>
    </w:p>
    <w:p>
      <w:pPr>
        <w:pStyle w:val="ListBullet"/>
      </w:pPr>
      <w:r>
        <w:t>Category analysis: repeat-purchase rate and median time to next purchase by category.</w:t>
      </w:r>
    </w:p>
    <w:p>
      <w:pPr>
        <w:pStyle w:val="ListBullet"/>
      </w:pPr>
      <w:r>
        <w:t>Customer segmentation: descriptive RFM (recency, frequency, monetary value) summaries, without assuming that segments are permanent traits.</w:t>
      </w:r>
    </w:p>
    <w:p>
      <w:pPr>
        <w:pStyle w:val="ListBullet"/>
      </w:pPr>
      <w:r>
        <w:t>Campaign analysis: compare engagement and repurchase descriptively while noting that engaged customers may already be more loyal.</w:t>
      </w:r>
    </w:p>
    <w:p>
      <w:pPr>
        <w:pStyle w:val="ListBullet"/>
      </w:pPr>
      <w:r>
        <w:t>Visuals: histograms, box plots, bar charts, cohort heatmaps and a correlation matrix for suitable numeric variables.</w:t>
      </w:r>
    </w:p>
    <w:p>
      <w:r>
        <w:t>EDA should be used to understand data quality and formulate questions, not to select conclusions in advance. Any apparent difference should be checked for sample size, confounding and stability over time.</w:t>
      </w:r>
    </w:p>
    <w:p>
      <w:pPr>
        <w:pStyle w:val="Heading1"/>
      </w:pPr>
      <w:r>
        <w:t>10. Candidate Tools and Models</w:t>
      </w:r>
    </w:p>
    <w:p>
      <w:pPr>
        <w:pStyle w:val="Heading2"/>
      </w:pPr>
      <w:r>
        <w:t>10.1 Tools</w:t>
      </w:r>
    </w:p>
    <w:p>
      <w:pPr>
        <w:pStyle w:val="ListBullet"/>
      </w:pPr>
      <w:r>
        <w:t>Python: general analysis and reproducibility.</w:t>
      </w:r>
    </w:p>
    <w:p>
      <w:pPr>
        <w:pStyle w:val="ListBullet"/>
      </w:pPr>
      <w:r>
        <w:t>Pandas and NumPy: cleaning, aggregation and feature creation.</w:t>
      </w:r>
    </w:p>
    <w:p>
      <w:pPr>
        <w:pStyle w:val="ListBullet"/>
      </w:pPr>
      <w:r>
        <w:t>Matplotlib and Seaborn: exploratory charts.</w:t>
      </w:r>
    </w:p>
    <w:p>
      <w:pPr>
        <w:pStyle w:val="ListBullet"/>
      </w:pPr>
      <w:r>
        <w:t>Scikit-learn: preprocessing pipelines, baseline models, classification metrics and validation.</w:t>
      </w:r>
    </w:p>
    <w:p>
      <w:pPr>
        <w:pStyle w:val="ListBullet"/>
      </w:pPr>
      <w:r>
        <w:t>Jupyter Notebook: documented analysis and repeatable experiments.</w:t>
      </w:r>
    </w:p>
    <w:p>
      <w:pPr>
        <w:pStyle w:val="ListBullet"/>
      </w:pPr>
      <w:r>
        <w:t>Power BI or a similar dashboard tool: optional presentation of aggregate results.</w:t>
      </w:r>
    </w:p>
    <w:p>
      <w:pPr>
        <w:pStyle w:val="Heading2"/>
      </w:pPr>
      <w:r>
        <w:t>10.2 Model options</w:t>
      </w:r>
    </w:p>
    <w:p>
      <w:r>
        <w:t>Logistic regression is a useful first model because it is relatively interpretable and establishes a baseline. A decision tree can show simple nonlinear splits, while a random forest can capture interactions among variables. A more complex model should only be adopted if it provides a meaningful, reproducible improvement and remains understandable enough for the intended use.</w:t>
      </w:r>
    </w:p>
    <w:p>
      <w:r>
        <w:t>If the target is imbalanced, accuracy alone can be misleading. Precision measures how many customers flagged as likely to repurchase actually do so; recall measures how many actual repeat purchasers are captured. F1-score balances precision and recall. ROC-AUC measures ranking across thresholds, while precision-recall AUC can be informative for rare positive outcomes. Lift at a chosen contact volume can help estimate whether targeting is more concentrated than random selection. Thresholds should reflect campaign cost, customer experience and business capacity.</w:t>
      </w:r>
    </w:p>
    <w:p>
      <w:pPr>
        <w:pStyle w:val="Heading1"/>
      </w:pPr>
      <w:r>
        <w:t>11. Evaluation and Success Criteria</w:t>
      </w:r>
    </w:p>
    <w:p>
      <w:r>
        <w:t>Before modelling, the business should agree on a minimum acceptable performance and a useful operating threshold. A reasonable project-level success criterion is that at least one model improves on the baseline on held-out data, shows acceptable precision-recall performance, and remains reasonably stable across time periods. No numerical performance result is asserted in this proposal because a dataset has not yet been analysed.</w:t>
      </w:r>
    </w:p>
    <w:p>
      <w:pPr>
        <w:pStyle w:val="ListBullet"/>
      </w:pPr>
      <w:r>
        <w:t>Technical: no leakage; reproducible pipeline; documented train/test split.</w:t>
      </w:r>
    </w:p>
    <w:p>
      <w:pPr>
        <w:pStyle w:val="ListBullet"/>
      </w:pPr>
      <w:r>
        <w:t>Predictive: improvement over baseline using suitable metrics and confidence intervals where practical.</w:t>
      </w:r>
    </w:p>
    <w:p>
      <w:pPr>
        <w:pStyle w:val="ListBullet"/>
      </w:pPr>
      <w:r>
        <w:t>Operational: the selected customer group is large enough to use and small enough to contact responsibly.</w:t>
      </w:r>
    </w:p>
    <w:p>
      <w:pPr>
        <w:pStyle w:val="ListBullet"/>
      </w:pPr>
      <w:r>
        <w:t>Business: a controlled experiment measures incremental repurchases, margin and opt-outs—not just clicks.</w:t>
      </w:r>
    </w:p>
    <w:p>
      <w:pPr>
        <w:pStyle w:val="ListBullet"/>
      </w:pPr>
      <w:r>
        <w:t>Customer-centred: no misleading claims, excessive messaging or use of sensitive personal attributes.</w:t>
      </w:r>
    </w:p>
    <w:p>
      <w:pPr>
        <w:pStyle w:val="Heading1"/>
      </w:pPr>
      <w:r>
        <w:t>12. Ethical, Privacy and Responsible-Use Considerations</w:t>
      </w:r>
    </w:p>
    <w:p>
      <w:pPr>
        <w:pStyle w:val="ListBullet"/>
      </w:pPr>
      <w:r>
        <w:t>Use data only with appropriate authorization and a valid legal basis; follow applicable privacy requirements and organizational policy.</w:t>
      </w:r>
    </w:p>
    <w:p>
      <w:pPr>
        <w:pStyle w:val="ListBullet"/>
      </w:pPr>
      <w:r>
        <w:t>Use pseudonymous customer IDs and restrict access to identifiable data.</w:t>
      </w:r>
    </w:p>
    <w:p>
      <w:pPr>
        <w:pStyle w:val="ListBullet"/>
      </w:pPr>
      <w:r>
        <w:t>Collect only fields needed for the defined purpose and set a retention period.</w:t>
      </w:r>
    </w:p>
    <w:p>
      <w:pPr>
        <w:pStyle w:val="ListBullet"/>
      </w:pPr>
      <w:r>
        <w:t>Respect marketing consent, unsubscribe requests and channel-specific communication preferences.</w:t>
      </w:r>
    </w:p>
    <w:p>
      <w:pPr>
        <w:pStyle w:val="ListBullet"/>
      </w:pPr>
      <w:r>
        <w:t>Avoid inferring sensitive health conditions, skin conditions or other sensitive traits from purchases or reviews.</w:t>
      </w:r>
    </w:p>
    <w:p>
      <w:pPr>
        <w:pStyle w:val="ListBullet"/>
      </w:pPr>
      <w:r>
        <w:t>Check whether errors or campaign allocation create systematically worse experiences for particular customer groups.</w:t>
      </w:r>
    </w:p>
    <w:p>
      <w:pPr>
        <w:pStyle w:val="ListBullet"/>
      </w:pPr>
      <w:r>
        <w:t>Explain that predictions are estimates, not certainties; provide human oversight for consequential decisions.</w:t>
      </w:r>
    </w:p>
    <w:p>
      <w:pPr>
        <w:pStyle w:val="ListBullet"/>
      </w:pPr>
      <w:r>
        <w:t>Do not expose individual customer records in public notebooks, reports or dashboards.</w:t>
      </w:r>
    </w:p>
    <w:p>
      <w:pPr>
        <w:pStyle w:val="Heading1"/>
      </w:pPr>
      <w:r>
        <w:t>13. Risks, Limitations and Mitigations</w:t>
      </w:r>
    </w:p>
    <w:p>
      <w:pPr>
        <w:pStyle w:val="ListBullet"/>
      </w:pPr>
      <w:r>
        <w:t>Limited or unrepresentative data: describe coverage and use a public dataset only as a practice proxy.</w:t>
      </w:r>
    </w:p>
    <w:p>
      <w:pPr>
        <w:pStyle w:val="ListBullet"/>
      </w:pPr>
      <w:r>
        <w:t>Cold-start customers: new customers have little history; use a separate, simple approach rather than pretending the model knows their preferences.</w:t>
      </w:r>
    </w:p>
    <w:p>
      <w:pPr>
        <w:pStyle w:val="ListBullet"/>
      </w:pPr>
      <w:r>
        <w:t>Data leakage: calculate features only from information available before the observation date and use time-aware validation.</w:t>
      </w:r>
    </w:p>
    <w:p>
      <w:pPr>
        <w:pStyle w:val="ListBullet"/>
      </w:pPr>
      <w:r>
        <w:t>Changing trends: product launches, seasonality, promotions and economic conditions can change patterns; monitor model drift.</w:t>
      </w:r>
    </w:p>
    <w:p>
      <w:pPr>
        <w:pStyle w:val="ListBullet"/>
      </w:pPr>
      <w:r>
        <w:t>Correlation mistaken for causation: use randomized or carefully designed campaign tests to estimate incremental impact.</w:t>
      </w:r>
    </w:p>
    <w:p>
      <w:pPr>
        <w:pStyle w:val="ListBullet"/>
      </w:pPr>
      <w:r>
        <w:t>Imbalanced labels: report precision-recall metrics and evaluate thresholds rather than accuracy alone.</w:t>
      </w:r>
    </w:p>
    <w:p>
      <w:pPr>
        <w:pStyle w:val="ListBullet"/>
      </w:pPr>
      <w:r>
        <w:t>Over-personalization: keep recommendations relevant, transparent and respectful of customer preferences.</w:t>
      </w:r>
    </w:p>
    <w:p>
      <w:pPr>
        <w:pStyle w:val="Heading1"/>
      </w:pPr>
      <w:r>
        <w:t>14. Proposed 30–35 Hour Work Plan</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Workstream</w:t>
            </w:r>
          </w:p>
        </w:tc>
        <w:tc>
          <w:tcPr>
            <w:tcW w:type="dxa" w:w="3264"/>
          </w:tcPr>
          <w:p>
            <w:r>
              <w:t>Activities</w:t>
            </w:r>
          </w:p>
        </w:tc>
        <w:tc>
          <w:tcPr>
            <w:tcW w:type="dxa" w:w="3264"/>
          </w:tcPr>
          <w:p>
            <w:r>
              <w:t>Hours</w:t>
            </w:r>
          </w:p>
        </w:tc>
      </w:tr>
      <w:tr>
        <w:tc>
          <w:tcPr>
            <w:tcW w:type="dxa" w:w="3264"/>
          </w:tcPr>
          <w:p>
            <w:r>
              <w:t>Industry research</w:t>
            </w:r>
          </w:p>
        </w:tc>
        <w:tc>
          <w:tcPr>
            <w:tcW w:type="dxa" w:w="3264"/>
          </w:tcPr>
          <w:p>
            <w:r>
              <w:t>Review credible reports and summarize relevant trends</w:t>
            </w:r>
          </w:p>
        </w:tc>
        <w:tc>
          <w:tcPr>
            <w:tcW w:type="dxa" w:w="3264"/>
          </w:tcPr>
          <w:p>
            <w:r>
              <w:t>4</w:t>
            </w:r>
          </w:p>
        </w:tc>
      </w:tr>
      <w:tr>
        <w:tc>
          <w:tcPr>
            <w:tcW w:type="dxa" w:w="3264"/>
          </w:tcPr>
          <w:p>
            <w:r>
              <w:t>Problem framing</w:t>
            </w:r>
          </w:p>
        </w:tc>
        <w:tc>
          <w:tcPr>
            <w:tcW w:type="dxa" w:w="3264"/>
          </w:tcPr>
          <w:p>
            <w:r>
              <w:t>Define use case, target, questions and hypotheses</w:t>
            </w:r>
          </w:p>
        </w:tc>
        <w:tc>
          <w:tcPr>
            <w:tcW w:type="dxa" w:w="3264"/>
          </w:tcPr>
          <w:p>
            <w:r>
              <w:t>3</w:t>
            </w:r>
          </w:p>
        </w:tc>
      </w:tr>
      <w:tr>
        <w:tc>
          <w:tcPr>
            <w:tcW w:type="dxa" w:w="3264"/>
          </w:tcPr>
          <w:p>
            <w:r>
              <w:t>Data understanding</w:t>
            </w:r>
          </w:p>
        </w:tc>
        <w:tc>
          <w:tcPr>
            <w:tcW w:type="dxa" w:w="3264"/>
          </w:tcPr>
          <w:p>
            <w:r>
              <w:t>Find/inspect data, document fields and limitations</w:t>
            </w:r>
          </w:p>
        </w:tc>
        <w:tc>
          <w:tcPr>
            <w:tcW w:type="dxa" w:w="3264"/>
          </w:tcPr>
          <w:p>
            <w:r>
              <w:t>4</w:t>
            </w:r>
          </w:p>
        </w:tc>
      </w:tr>
      <w:tr>
        <w:tc>
          <w:tcPr>
            <w:tcW w:type="dxa" w:w="3264"/>
          </w:tcPr>
          <w:p>
            <w:r>
              <w:t>Cleaning and preparation</w:t>
            </w:r>
          </w:p>
        </w:tc>
        <w:tc>
          <w:tcPr>
            <w:tcW w:type="dxa" w:w="3264"/>
          </w:tcPr>
          <w:p>
            <w:r>
              <w:t>Handle missingness, duplicates, dates and labels</w:t>
            </w:r>
          </w:p>
        </w:tc>
        <w:tc>
          <w:tcPr>
            <w:tcW w:type="dxa" w:w="3264"/>
          </w:tcPr>
          <w:p>
            <w:r>
              <w:t>5</w:t>
            </w:r>
          </w:p>
        </w:tc>
      </w:tr>
      <w:tr>
        <w:tc>
          <w:tcPr>
            <w:tcW w:type="dxa" w:w="3264"/>
          </w:tcPr>
          <w:p>
            <w:r>
              <w:t>EDA and features</w:t>
            </w:r>
          </w:p>
        </w:tc>
        <w:tc>
          <w:tcPr>
            <w:tcW w:type="dxa" w:w="3264"/>
          </w:tcPr>
          <w:p>
            <w:r>
              <w:t>Build summaries, charts and historical features</w:t>
            </w:r>
          </w:p>
        </w:tc>
        <w:tc>
          <w:tcPr>
            <w:tcW w:type="dxa" w:w="3264"/>
          </w:tcPr>
          <w:p>
            <w:r>
              <w:t>6</w:t>
            </w:r>
          </w:p>
        </w:tc>
      </w:tr>
      <w:tr>
        <w:tc>
          <w:tcPr>
            <w:tcW w:type="dxa" w:w="3264"/>
          </w:tcPr>
          <w:p>
            <w:r>
              <w:t>Model plan and validation</w:t>
            </w:r>
          </w:p>
        </w:tc>
        <w:tc>
          <w:tcPr>
            <w:tcW w:type="dxa" w:w="3264"/>
          </w:tcPr>
          <w:p>
            <w:r>
              <w:t>Create baseline, compare models and metrics</w:t>
            </w:r>
          </w:p>
        </w:tc>
        <w:tc>
          <w:tcPr>
            <w:tcW w:type="dxa" w:w="3264"/>
          </w:tcPr>
          <w:p>
            <w:r>
              <w:t>5</w:t>
            </w:r>
          </w:p>
        </w:tc>
      </w:tr>
      <w:tr>
        <w:tc>
          <w:tcPr>
            <w:tcW w:type="dxa" w:w="3264"/>
          </w:tcPr>
          <w:p>
            <w:r>
              <w:t>Ethics and recommendations</w:t>
            </w:r>
          </w:p>
        </w:tc>
        <w:tc>
          <w:tcPr>
            <w:tcW w:type="dxa" w:w="3264"/>
          </w:tcPr>
          <w:p>
            <w:r>
              <w:t>Review privacy, risks and campaign experiment</w:t>
            </w:r>
          </w:p>
        </w:tc>
        <w:tc>
          <w:tcPr>
            <w:tcW w:type="dxa" w:w="3264"/>
          </w:tcPr>
          <w:p>
            <w:r>
              <w:t>2</w:t>
            </w:r>
          </w:p>
        </w:tc>
      </w:tr>
      <w:tr>
        <w:tc>
          <w:tcPr>
            <w:tcW w:type="dxa" w:w="3264"/>
          </w:tcPr>
          <w:p>
            <w:r>
              <w:t>Writing and quality review</w:t>
            </w:r>
          </w:p>
        </w:tc>
        <w:tc>
          <w:tcPr>
            <w:tcW w:type="dxa" w:w="3264"/>
          </w:tcPr>
          <w:p>
            <w:r>
              <w:t>Finalize report, references and presentation</w:t>
            </w:r>
          </w:p>
        </w:tc>
        <w:tc>
          <w:tcPr>
            <w:tcW w:type="dxa" w:w="3264"/>
          </w:tcPr>
          <w:p>
            <w:r>
              <w:t>3</w:t>
            </w:r>
          </w:p>
        </w:tc>
      </w:tr>
    </w:tbl>
    <w:p>
      <w:r>
        <w:t>Total planned effort: 32 hours. Actual effort may vary depending on dataset access, quality and the depth of implementation.</w:t>
      </w:r>
    </w:p>
    <w:p>
      <w:pPr>
        <w:pStyle w:val="Heading1"/>
      </w:pPr>
      <w:r>
        <w:t>15. Expected Outcomes</w:t>
      </w:r>
    </w:p>
    <w:p>
      <w:r>
        <w:t>The project is expected to produce a clear problem definition, a documented data dictionary, a repeatable data preparation and EDA workflow, a comparison of candidate predictive methods, and an evidence-based plan for responsible customer retention. It may identify useful patterns such as shorter purchase intervals in some categories or associations between prior frequency and future repurchase, but these must be confirmed empirically. The report will also clarify what cannot be concluded from observational data.</w:t>
      </w:r>
    </w:p>
    <w:p>
      <w:r>
        <w:t>The main practical recommendation is to treat a prediction model as a decision-support tool. A small pilot should compare a relevant, permission-based intervention with a suitable control group and evaluate incremental purchases, margin, customer feedback and opt-outs. If the model does not outperform a simple rule, the simpler rule may be preferable.</w:t>
      </w:r>
    </w:p>
    <w:p>
      <w:pPr>
        <w:pStyle w:val="Heading1"/>
      </w:pPr>
      <w:r>
        <w:t>16. Conclusion</w:t>
      </w:r>
    </w:p>
    <w:p>
      <w:r>
        <w:t>Predicting customer repurchase behaviour is a relevant and feasible introductory data science problem for beauty and wellness. It connects business strategy with customer analytics and provides opportunities to practise data cleaning, feature engineering, exploratory analysis, classification, evaluation and communication. Industry evidence indicates that value, product efficacy, digital discovery and retention are important themes, while the exact drivers of repurchase will differ across businesses and categories. A disciplined workflow—especially careful target definition, leakage prevention, suitable evaluation and privacy protection—will be more valuable than choosing the most complex model. The next phase is to obtain an authorized dataset and test the hypotheses rather than assuming the proposed relationships are already proven.</w:t>
      </w:r>
    </w:p>
    <w:p>
      <w:pPr>
        <w:pStyle w:val="Heading1"/>
      </w:pPr>
      <w:r>
        <w:t>17. References</w:t>
      </w:r>
    </w:p>
    <w:p>
      <w:pPr>
        <w:pStyle w:val="ListNumber"/>
      </w:pPr>
      <w:r>
        <w:t>[1] McKinsey &amp; Company. (2025, June 9). State of Beauty 2025: Solving a shifting growth puzzle. https://www.mckinsey.com/industries/consumer-packaged-goods/our-insights/state-of-beauty-2025</w:t>
      </w:r>
    </w:p>
    <w:p>
      <w:pPr>
        <w:pStyle w:val="ListNumber"/>
      </w:pPr>
      <w:r>
        <w:t>[2] NielsenIQ. (2025, October 1). NIQ’s State of Beauty 2025: Beauty breaks boundaries with 10% growth, digital surge &amp; wellness shift. https://investors.nielseniq.com/news/news-details/2025/NIQs-State-of-Beauty-2025-Beauty-Breaks-Boundaries-with-10-Growth-Digital-Surge--Wellness-Shift/default.aspx</w:t>
      </w:r>
    </w:p>
    <w:p>
      <w:pPr>
        <w:pStyle w:val="ListNumber"/>
      </w:pPr>
      <w:r>
        <w:t>[3] NielsenIQ. (2025, June 26). The new face of Indian beauty. https://nielseniq.com/global/en/insights/report/2025/the-new-face-of-indian-beauty/</w:t>
      </w:r>
    </w:p>
    <w:p>
      <w:pPr>
        <w:pStyle w:val="ListNumber"/>
      </w:pPr>
      <w:r>
        <w:t>[4] Zenoti. (2025). The 2025 Beauty and Wellness Benchmark Report. https://www.zenoti.com/wp-content/uploads/2025/09/2025_Benchmark-Report_Rebranded_Final.pdf</w:t>
      </w:r>
    </w:p>
    <w:p>
      <w:pPr>
        <w:pStyle w:val="ListNumber"/>
      </w:pPr>
      <w:r>
        <w:t>[5] scikit-learn developers. (n.d.). Model evaluation: quantifying the quality of predictions. https://scikit-learn.org/stable/modules/model_evaluation.html</w:t>
      </w:r>
    </w:p>
    <w:p>
      <w:pPr>
        <w:pStyle w:val="ListNumber"/>
      </w:pPr>
      <w:r>
        <w:t>[6] pandas development team. (n.d.). pandas documentation. https://pandas.pydata.org/docs/</w:t>
      </w:r>
    </w:p>
    <w:p>
      <w:pPr>
        <w:pStyle w:val="ListNumber"/>
      </w:pPr>
      <w:r>
        <w:t>[7] McKinsey &amp; Company. (2025). The future of wellness trends survey 2025. https://www.mckinsey.com/industries/consumer-packaged-goods/our-insights/future-of-wellness-trends</w:t>
      </w:r>
    </w:p>
    <w:p>
      <w:pPr>
        <w:pStyle w:val="Heading1"/>
      </w:pPr>
      <w:r>
        <w:t>Appendix A. Short Project Description</w:t>
      </w:r>
    </w:p>
    <w:p>
      <w:r>
        <w:t>This project proposes a data science approach to predicting customer repurchase behaviour in the beauty and wellness industry. It will examine how historical purchase recency, frequency, order value, product category, discount use and permitted engagement signals relate to a customer’s likelihood of purchasing again within a 90-day window. The workflow includes business problem definition, data inventory, cleaning, feature engineering, exploratory data analysis, baseline modelling, comparison of classification algorithms and evaluation using precision, recall, F1-score, ROC-AUC and business-oriented lift. The analysis will use Python, Pandas, Matplotlib, Seaborn and Scikit-learn where appropriate. The project will also address data privacy, consent, model leakage, class imbalance and the difference between predictive association and causal impact. Since this is a proposal, no model results are claimed in advance. Findings will depend on the quality and representativeness of the available dataset. The final goal is to develop a responsible decision-support framework that can inform a controlled customer-retention pilot and help a business test whether timely, relevant communication improves repeat purchases.</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Data Science Orientation &amp; Problem Definition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1 ASSIGNMENT | DATA SCIENCE IN BEAUTY &amp; WELLNESS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