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26"/>
        </w:rPr>
        <w:t>WEEK 2 TASK</w:t>
      </w:r>
    </w:p>
    <w:p>
      <w:pPr>
        <w:pStyle w:val="Title"/>
        <w:jc w:val="center"/>
      </w:pPr>
      <w:r>
        <w:t>Data Sourcing, Import, and Transformation</w:t>
        <w:br/>
        <w:t>for Construction Metrics</w:t>
      </w:r>
    </w:p>
    <w:p>
      <w:pPr>
        <w:jc w:val="center"/>
      </w:pPr>
      <w:r>
        <w:rPr>
          <w:i/>
          <w:sz w:val="24"/>
        </w:rPr>
        <w:t>Virtual Construction Business Intelligence Internship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Assignment focus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Public data discovery, Power BI import, data cleansing, and transformation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Estimated effort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30–35 hours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Final deliverable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 clear, replicable DOCX report with workflow, transformation log, and quality checks</w:t>
            </w:r>
          </w:p>
        </w:tc>
      </w:tr>
    </w:tbl>
    <w:p>
      <w:pPr>
        <w:pStyle w:val="Heading1"/>
      </w:pPr>
      <w:r>
        <w:t>1. Objective</w:t>
      </w:r>
    </w:p>
    <w:p>
      <w:r>
        <w:t>This assignment documents an end-to-end data ingestion workflow for construction business intelligence. The aim is to identify suitable public data, import it into Power BI, clean and transform it in Power Query, and prepare a consistent dataset that can support analysis of construction costs, labour productivity, project schedules, and market activity. No proprietary or confidential datasets are required.</w:t>
      </w:r>
    </w:p>
    <w:p>
      <w:pPr>
        <w:pStyle w:val="Heading1"/>
      </w:pPr>
      <w:r>
        <w:t>2. Scope and Expected Outcomes</w:t>
      </w:r>
    </w:p>
    <w:p>
      <w:pPr>
        <w:pStyle w:val="ListBullet"/>
      </w:pPr>
      <w:r>
        <w:t>Identify public and reproducible data sources relevant to construction metrics.</w:t>
      </w:r>
    </w:p>
    <w:p>
      <w:pPr>
        <w:pStyle w:val="ListBullet"/>
      </w:pPr>
      <w:r>
        <w:t>Explain source selection, file formats, extraction options, and refresh considerations.</w:t>
      </w:r>
    </w:p>
    <w:p>
      <w:pPr>
        <w:pStyle w:val="ListBullet"/>
      </w:pPr>
      <w:r>
        <w:t>Describe repeatable Power Query steps for cleaning, standardising, and combining data.</w:t>
      </w:r>
    </w:p>
    <w:p>
      <w:pPr>
        <w:pStyle w:val="ListBullet"/>
      </w:pPr>
      <w:r>
        <w:t>Record data-quality issues, decisions, assumptions, and validation checks.</w:t>
      </w:r>
    </w:p>
    <w:p>
      <w:pPr>
        <w:pStyle w:val="ListBullet"/>
      </w:pPr>
      <w:r>
        <w:t>Prepare an analysis-ready table or model that could later support a Power BI dashboard.</w:t>
      </w:r>
    </w:p>
    <w:p>
      <w:pPr>
        <w:pStyle w:val="Heading1"/>
      </w:pPr>
      <w:r>
        <w:t>3. Public Data Sources</w:t>
      </w:r>
    </w:p>
    <w:p>
      <w:r>
        <w:t>Use public datasets and official statistical portals. Before downloading, check the dataset's licence, geographic coverage, reporting frequency, units, date range, and update schedule. The following are candidate sources; choose at least two or three that fit the analysis question.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B4C7E7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484"/>
            <w:vAlign w:val="center"/>
            <w:shd w:fill="B4C7E7"/>
          </w:tcPr>
          <w:p>
            <w:r/>
            <w:r>
              <w:rPr>
                <w:b/>
                <w:sz w:val="18"/>
              </w:rPr>
              <w:t>Potential construction metric</w:t>
            </w:r>
          </w:p>
        </w:tc>
        <w:tc>
          <w:tcPr>
            <w:tcW w:type="dxa" w:w="2484"/>
            <w:vAlign w:val="center"/>
            <w:shd w:fill="B4C7E7"/>
          </w:tcPr>
          <w:p>
            <w:r/>
            <w:r>
              <w:rPr>
                <w:b/>
                <w:sz w:val="18"/>
              </w:rPr>
              <w:t>Possible format/access</w:t>
            </w:r>
          </w:p>
        </w:tc>
        <w:tc>
          <w:tcPr>
            <w:tcW w:type="dxa" w:w="2484"/>
            <w:vAlign w:val="center"/>
            <w:shd w:fill="B4C7E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U.S. Census Bureau – Construction Spending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Construction spending by category and period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Web tables, downloadable files / API options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Useful for market-level trends; verify series definitions.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U.S. Bureau of Labor Statistics (BLS)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Construction employment, hours, wages, occupational data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CSV downloads / public API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Useful labour context; not a direct measure of site-level productivity.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U.S. Bureau of Economic Analysis (BEA)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Construction-related economic indicators and price measures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Tables / API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Check units, seasonal adjustment, and release dates.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World Bank Open Data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Country-level indicators for infrastructure and economic context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CSV, Excel, API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Best for international comparisons; indicators may be broad.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FRED – Federal Reserve Economic Data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Time-series indicators such as construction employment or price indexes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CSV download / API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Record series ID, units, frequency, and source attribution.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data.gov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Public infrastructure, procurement, transport, or facilities datasets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Varies by dataset: CSV, XLSX, JSON, API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Inspect each dataset separately; quality and schema vary.</w:t>
            </w:r>
          </w:p>
        </w:tc>
      </w:tr>
    </w:tbl>
    <w:p>
      <w:r>
        <w:t>Source portal links (confirm the exact dataset and current access method before use):</w:t>
      </w:r>
    </w:p>
    <w:p>
      <w:pPr>
        <w:pStyle w:val="ListBullet"/>
      </w:pPr>
      <w:r>
        <w:rPr>
          <w:b/>
        </w:rPr>
        <w:t xml:space="preserve">U.S. Census Bureau – Construction Spending: </w:t>
      </w:r>
      <w:r>
        <w:t>https://www.census.gov/constructionspending</w:t>
      </w:r>
    </w:p>
    <w:p>
      <w:pPr>
        <w:pStyle w:val="ListBullet"/>
      </w:pPr>
      <w:r>
        <w:rPr>
          <w:b/>
        </w:rPr>
        <w:t xml:space="preserve">U.S. Bureau of Labor Statistics: </w:t>
      </w:r>
      <w:r>
        <w:t>https://www.bls.gov/data/</w:t>
      </w:r>
    </w:p>
    <w:p>
      <w:pPr>
        <w:pStyle w:val="ListBullet"/>
      </w:pPr>
      <w:r>
        <w:rPr>
          <w:b/>
        </w:rPr>
        <w:t xml:space="preserve">U.S. Bureau of Economic Analysis: </w:t>
      </w:r>
      <w:r>
        <w:t>https://www.bea.gov/data</w:t>
      </w:r>
    </w:p>
    <w:p>
      <w:pPr>
        <w:pStyle w:val="ListBullet"/>
      </w:pPr>
      <w:r>
        <w:rPr>
          <w:b/>
        </w:rPr>
        <w:t xml:space="preserve">World Bank Open Data: </w:t>
      </w:r>
      <w:r>
        <w:t>https://data.worldbank.org/</w:t>
      </w:r>
    </w:p>
    <w:p>
      <w:pPr>
        <w:pStyle w:val="ListBullet"/>
      </w:pPr>
      <w:r>
        <w:rPr>
          <w:b/>
        </w:rPr>
        <w:t xml:space="preserve">FRED: </w:t>
      </w:r>
      <w:r>
        <w:t>https://fred.stlouisfed.org/</w:t>
      </w:r>
    </w:p>
    <w:p>
      <w:pPr>
        <w:pStyle w:val="ListBullet"/>
      </w:pPr>
      <w:r>
        <w:rPr>
          <w:b/>
        </w:rPr>
        <w:t xml:space="preserve">Data.gov: </w:t>
      </w:r>
      <w:r>
        <w:t>https://data.gov/</w:t>
      </w:r>
    </w:p>
    <w:p>
      <w:pPr>
        <w:pStyle w:val="Heading1"/>
      </w:pPr>
      <w:r>
        <w:t>4. Dataset Selection and Source Register</w:t>
      </w:r>
    </w:p>
    <w:p>
      <w:r>
        <w:t>For every selected dataset, create a source register with these fields:</w:t>
      </w:r>
    </w:p>
    <w:p>
      <w:pPr>
        <w:pStyle w:val="ListBullet"/>
      </w:pPr>
      <w:r>
        <w:t>Dataset name and publisher</w:t>
      </w:r>
    </w:p>
    <w:p>
      <w:pPr>
        <w:pStyle w:val="ListBullet"/>
      </w:pPr>
      <w:r>
        <w:t>Direct dataset URL and date accessed</w:t>
      </w:r>
    </w:p>
    <w:p>
      <w:pPr>
        <w:pStyle w:val="ListBullet"/>
      </w:pPr>
      <w:r>
        <w:t>Geographic coverage and reporting period</w:t>
      </w:r>
    </w:p>
    <w:p>
      <w:pPr>
        <w:pStyle w:val="ListBullet"/>
      </w:pPr>
      <w:r>
        <w:t>File type or API endpoint; approximate row count and file size</w:t>
      </w:r>
    </w:p>
    <w:p>
      <w:pPr>
        <w:pStyle w:val="ListBullet"/>
      </w:pPr>
      <w:r>
        <w:t>Key fields, units, currency, and date format</w:t>
      </w:r>
    </w:p>
    <w:p>
      <w:pPr>
        <w:pStyle w:val="ListBullet"/>
      </w:pPr>
      <w:r>
        <w:t>Licence/terms of use and attribution requirements</w:t>
      </w:r>
    </w:p>
    <w:p>
      <w:pPr>
        <w:pStyle w:val="ListBullet"/>
      </w:pPr>
      <w:r>
        <w:t>Known limitations, missing periods, revisions, or update frequency</w:t>
      </w:r>
    </w:p>
    <w:p>
      <w:r>
        <w:t>Recommended starter approach: use one time-series dataset for construction spending or price trends and one labour dataset for employment or wages. Keep the original downloaded files unchanged in a Raw folder and perform transformations on copies in Power Query.</w:t>
      </w:r>
    </w:p>
    <w:p>
      <w:pPr>
        <w:pStyle w:val="Heading1"/>
      </w:pPr>
      <w:r>
        <w:t>5. Data Import into Power BI</w:t>
      </w:r>
    </w:p>
    <w:p>
      <w:r>
        <w:t>Step-by-step procedure:</w:t>
      </w:r>
    </w:p>
    <w:p>
      <w:pPr>
        <w:pStyle w:val="ListNumber"/>
      </w:pPr>
      <w:r>
        <w:t>Create a project folder with Raw_Data, Working_Files, Documentation, and Exports subfolders.</w:t>
      </w:r>
    </w:p>
    <w:p>
      <w:pPr>
        <w:pStyle w:val="ListNumber"/>
      </w:pPr>
      <w:r>
        <w:t>Download the selected public files and record their source URLs, access date, and licences.</w:t>
      </w:r>
    </w:p>
    <w:p>
      <w:pPr>
        <w:pStyle w:val="ListNumber"/>
      </w:pPr>
      <w:r>
        <w:t>Open Power BI Desktop and choose Home → Get data.</w:t>
      </w:r>
    </w:p>
    <w:p>
      <w:pPr>
        <w:pStyle w:val="ListNumber"/>
      </w:pPr>
      <w:r>
        <w:t>Select the correct connector, such as Text/CSV, Excel, Web, JSON, Folder, or a supported database connector.</w:t>
      </w:r>
    </w:p>
    <w:p>
      <w:pPr>
        <w:pStyle w:val="ListNumber"/>
      </w:pPr>
      <w:r>
        <w:t>Preview the data. Confirm delimiter, encoding, header row, decimal separator, and date interpretation.</w:t>
      </w:r>
    </w:p>
    <w:p>
      <w:pPr>
        <w:pStyle w:val="ListNumber"/>
      </w:pPr>
      <w:r>
        <w:t>Choose Transform Data to open Power Query rather than loading unreviewed data directly into the model.</w:t>
      </w:r>
    </w:p>
    <w:p>
      <w:pPr>
        <w:pStyle w:val="ListNumber"/>
      </w:pPr>
      <w:r>
        <w:t>Rename the query clearly (for example, ConstructionSpending_Raw or LabourStats_Raw).</w:t>
      </w:r>
    </w:p>
    <w:p>
      <w:pPr>
        <w:pStyle w:val="ListNumber"/>
      </w:pPr>
      <w:r>
        <w:t>Inspect the column names, data types, row count, and sample records before applying transformations.</w:t>
      </w:r>
    </w:p>
    <w:p>
      <w:pPr>
        <w:pStyle w:val="ListNumber"/>
      </w:pPr>
      <w:r>
        <w:t>For multiple files with the same schema, consider the Folder connector and Combine Files feature.</w:t>
      </w:r>
    </w:p>
    <w:p>
      <w:pPr>
        <w:pStyle w:val="ListNumber"/>
      </w:pPr>
      <w:r>
        <w:t>Load only validated queries with Close &amp; Apply. Save the PBIX file and document the import settings.</w:t>
      </w:r>
    </w:p>
    <w:p>
      <w:pPr>
        <w:pStyle w:val="Heading1"/>
      </w:pPr>
      <w:r>
        <w:t>6. Data Cleansing and Transformation in Power Query</w:t>
      </w:r>
    </w:p>
    <w:p>
      <w:r>
        <w:rPr>
          <w:b/>
        </w:rPr>
        <w:t xml:space="preserve">Profile the data: </w:t>
      </w:r>
      <w:r>
        <w:t>Use View options such as Column quality, Column distribution, and Column profile. Inspect nulls, errors, distinct values, and unexpected outliers.</w:t>
      </w:r>
    </w:p>
    <w:p>
      <w:r>
        <w:rPr>
          <w:b/>
        </w:rPr>
        <w:t xml:space="preserve">Promote and rename headers: </w:t>
      </w:r>
      <w:r>
        <w:t>Use the first row as headers when appropriate. Rename columns with consistent, meaningful names such as ReportDate, Region, MetricName, and MetricValue.</w:t>
      </w:r>
    </w:p>
    <w:p>
      <w:r>
        <w:rPr>
          <w:b/>
        </w:rPr>
        <w:t xml:space="preserve">Set correct data types: </w:t>
      </w:r>
      <w:r>
        <w:t>Set dates as Date, numeric measures as Decimal Number or Whole Number, and identifiers as Text. Avoid treating IDs as numeric measures.</w:t>
      </w:r>
    </w:p>
    <w:p>
      <w:r>
        <w:rPr>
          <w:b/>
        </w:rPr>
        <w:t xml:space="preserve">Remove irrelevant records: </w:t>
      </w:r>
      <w:r>
        <w:t>Filter blank header rows, footers, explanatory notes, and records outside the selected period. Preserve legitimate zero values.</w:t>
      </w:r>
    </w:p>
    <w:p>
      <w:r>
        <w:rPr>
          <w:b/>
        </w:rPr>
        <w:t xml:space="preserve">Handle missing values: </w:t>
      </w:r>
      <w:r>
        <w:t>Identify why values are missing. Keep them null if unknown; do not automatically replace missing values with zero. If a row is unusable, remove it only with a documented reason.</w:t>
      </w:r>
    </w:p>
    <w:p>
      <w:r>
        <w:rPr>
          <w:b/>
        </w:rPr>
        <w:t xml:space="preserve">Remove duplicates: </w:t>
      </w:r>
      <w:r>
        <w:t>Check the expected grain first, such as one record per date-region-metric. Remove duplicates only when they are truly repeated records, not valid repeated observations.</w:t>
      </w:r>
    </w:p>
    <w:p>
      <w:r>
        <w:rPr>
          <w:b/>
        </w:rPr>
        <w:t xml:space="preserve">Standardise labels: </w:t>
      </w:r>
      <w:r>
        <w:t>Trim and clean text; standardise region names, category spelling, and units. Use Replace Values or a mapping table for inconsistent labels.</w:t>
      </w:r>
    </w:p>
    <w:p>
      <w:r>
        <w:rPr>
          <w:b/>
        </w:rPr>
        <w:t xml:space="preserve">Normalise units and currency: </w:t>
      </w:r>
      <w:r>
        <w:t>Convert units only when the conversion is known and documented. Keep original values or a traceable raw query; record currency and price basis.</w:t>
      </w:r>
    </w:p>
    <w:p>
      <w:r>
        <w:rPr>
          <w:b/>
        </w:rPr>
        <w:t xml:space="preserve">Create useful columns: </w:t>
      </w:r>
      <w:r>
        <w:t>Derive Year, Month, Quarter, or a standard metric category from valid source fields. Use explicit locale settings when parsing dates or decimal values.</w:t>
      </w:r>
    </w:p>
    <w:p>
      <w:r>
        <w:rPr>
          <w:b/>
        </w:rPr>
        <w:t xml:space="preserve">Combine data: </w:t>
      </w:r>
      <w:r>
        <w:t>Use Merge Queries when matching rows by a key; use Append Queries when stacking rows with the same structure. Confirm join type and unmatched records.</w:t>
      </w:r>
    </w:p>
    <w:p>
      <w:r>
        <w:rPr>
          <w:b/>
        </w:rPr>
        <w:t xml:space="preserve">Check the result: </w:t>
      </w:r>
      <w:r>
        <w:t>Compare row counts before and after key steps, inspect errors, verify date ranges and units, and test totals against the source.</w:t>
      </w:r>
    </w:p>
    <w:p>
      <w:pPr>
        <w:pStyle w:val="Heading1"/>
      </w:pPr>
      <w:r>
        <w:t>7. Combining Multiple Sources</w:t>
      </w:r>
    </w:p>
    <w:p>
      <w:r>
        <w:t>Before joining sources, define the intended grain of the analysis. For example, a spending table might contain one row per month and construction category, while a labour table might contain one row per month and region. Do not merge these tables on date alone if doing so creates many-to-many matches or duplicates values.</w:t>
      </w:r>
    </w:p>
    <w:p>
      <w:pPr>
        <w:pStyle w:val="ListBullet"/>
      </w:pPr>
      <w:r>
        <w:t>Use a shared date key or a separate Calendar table for time-based analysis.</w:t>
      </w:r>
    </w:p>
    <w:p>
      <w:pPr>
        <w:pStyle w:val="ListBullet"/>
      </w:pPr>
      <w:r>
        <w:t>Use a consistent geographic key only when the geographic definitions truly match.</w:t>
      </w:r>
    </w:p>
    <w:p>
      <w:pPr>
        <w:pStyle w:val="ListBullet"/>
      </w:pPr>
      <w:r>
        <w:t>Create a mapping table when source category names differ; keep the mapping transparent.</w:t>
      </w:r>
    </w:p>
    <w:p>
      <w:pPr>
        <w:pStyle w:val="ListBullet"/>
      </w:pPr>
      <w:r>
        <w:t>Choose Left Outer, Inner, or another join type intentionally and inspect unmatched rows.</w:t>
      </w:r>
    </w:p>
    <w:p>
      <w:pPr>
        <w:pStyle w:val="ListBullet"/>
      </w:pPr>
      <w:r>
        <w:t>If the datasets have different grains, keep them as separate fact tables connected through shared dimensions rather than forcing a misleading row-level merge.</w:t>
      </w:r>
    </w:p>
    <w:p>
      <w:pPr>
        <w:pStyle w:val="Heading1"/>
      </w:pPr>
      <w:r>
        <w:t>8. Suggested Data Model and Example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B4C7E7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3312"/>
            <w:vAlign w:val="center"/>
            <w:shd w:fill="B4C7E7"/>
          </w:tcPr>
          <w:p>
            <w:r/>
            <w:r>
              <w:rPr>
                <w:b/>
                <w:sz w:val="18"/>
              </w:rPr>
              <w:t>Example columns</w:t>
            </w:r>
          </w:p>
        </w:tc>
        <w:tc>
          <w:tcPr>
            <w:tcW w:type="dxa" w:w="3312"/>
            <w:vAlign w:val="center"/>
            <w:shd w:fill="B4C7E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FactConstructionSpending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Date, Region, Category, SpendingValue, Currency, SourceID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Spending trend analysis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FactLabour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Date, Region, Occupation, Employment, Hours, WageValue, SourceID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Labour-market context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DimDate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Date, Year, Month, Quarter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Consistent time filtering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DimRegion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RegionKey, RegionName, Country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Consistent geographic grouping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DimMetric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MetricKey, MetricName, Unit, Definition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Clear metric definitions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DimSource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SourceID, Publisher, DatasetURL, AccessDate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Traceability and provenance</w:t>
            </w:r>
          </w:p>
        </w:tc>
      </w:tr>
    </w:tbl>
    <w:p>
      <w:r>
        <w:t>These are example structures, not real project records. Use only fields actually present in the selected public datasets.</w:t>
      </w:r>
    </w:p>
    <w:p>
      <w:pPr>
        <w:pStyle w:val="Heading1"/>
      </w:pPr>
      <w:r>
        <w:t>9. Data Quality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B4C7E7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4968"/>
            <w:vAlign w:val="center"/>
            <w:shd w:fill="B4C7E7"/>
          </w:tcPr>
          <w:p>
            <w:r/>
            <w:r>
              <w:rPr>
                <w:b/>
                <w:sz w:val="18"/>
              </w:rPr>
              <w:t>What to verify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Completeness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Count nulls in critical fields such as date, geography, and metric value.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Validity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Check dates, numeric ranges, allowed categories, and data types.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Consistency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Confirm units, currency, region naming, and reporting frequency across files.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Uniqueness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Test the expected row key for duplicates.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Reconciliation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Compare totals or selected records with the source publication.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Traceability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Maintain source URL, access date, transformation notes, and query names.</w:t>
            </w:r>
          </w:p>
        </w:tc>
      </w:tr>
    </w:tbl>
    <w:p>
      <w:pPr>
        <w:pStyle w:val="Heading1"/>
      </w:pPr>
      <w:r>
        <w:t>10. Common Challenges and Mitigation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B4C7E7"/>
          </w:tcPr>
          <w:p>
            <w:r/>
            <w:r>
              <w:rPr>
                <w:b/>
                <w:sz w:val="18"/>
              </w:rPr>
              <w:t>Challenge</w:t>
            </w:r>
          </w:p>
        </w:tc>
        <w:tc>
          <w:tcPr>
            <w:tcW w:type="dxa" w:w="4968"/>
            <w:vAlign w:val="center"/>
            <w:shd w:fill="B4C7E7"/>
          </w:tcPr>
          <w:p>
            <w:r/>
            <w:r>
              <w:rPr>
                <w:b/>
                <w:sz w:val="18"/>
              </w:rPr>
              <w:t>Strategy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Different file structures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Inspect schemas first; rename fields and standardise column order before append operations.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Inconsistent dates or number formats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Set the correct locale and data type explicitly; validate a sample against the source.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Missing values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Determine whether values are unknown, not applicable, or zero; document the handling rule.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Different units or definitions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Maintain a metric dictionary and convert only with a defensible conversion rule.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Duplicate or mismatched join keys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Define the grain, profile keys, and inspect unmatched rows before accepting a merge.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Large or frequently updated files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Filter early, remove unused columns, use suitable connectors, and document refresh limits.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Source revisions or access changes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Store access dates and dataset identifiers; preserve raw snapshots and note revision dates.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Unclear data rights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Prefer official open-data portals and verify reuse terms and attribution requirements.</w:t>
            </w:r>
          </w:p>
        </w:tc>
      </w:tr>
    </w:tbl>
    <w:p>
      <w:pPr>
        <w:pStyle w:val="Heading1"/>
      </w:pPr>
      <w:r>
        <w:t>11. Workflow Summary</w:t>
      </w:r>
    </w:p>
    <w:p>
      <w:pPr>
        <w:jc w:val="center"/>
      </w:pPr>
      <w:r>
        <w:t>Define question and metrics</w:t>
      </w:r>
      <w:r>
        <w:rPr>
          <w:b/>
        </w:rPr>
        <w:t xml:space="preserve">  →  </w:t>
      </w:r>
      <w:r>
        <w:t>Find public sources</w:t>
      </w:r>
      <w:r>
        <w:rPr>
          <w:b/>
        </w:rPr>
        <w:t xml:space="preserve">  →  </w:t>
      </w:r>
      <w:r>
        <w:t>Download and register files</w:t>
      </w:r>
      <w:r>
        <w:rPr>
          <w:b/>
        </w:rPr>
        <w:t xml:space="preserve">  →  </w:t>
      </w:r>
      <w:r>
        <w:t>Import with Power BI</w:t>
      </w:r>
      <w:r>
        <w:rPr>
          <w:b/>
        </w:rPr>
        <w:t xml:space="preserve">  →  </w:t>
      </w:r>
      <w:r>
        <w:t>Clean and transform in Power Query</w:t>
      </w:r>
      <w:r>
        <w:rPr>
          <w:b/>
        </w:rPr>
        <w:t xml:space="preserve">  →  </w:t>
      </w:r>
      <w:r>
        <w:t>Validate and combine</w:t>
      </w:r>
      <w:r>
        <w:rPr>
          <w:b/>
        </w:rPr>
        <w:t xml:space="preserve">  →  </w:t>
      </w:r>
      <w:r>
        <w:t>Load and document</w:t>
      </w:r>
    </w:p>
    <w:p>
      <w:r>
        <w:t>Recommended flowchart for a screenshot or diagram in the final submission: Business question → Public source selection → Raw files → Power Query import → Profiling and cleaning → Standardisation → Merge/append where valid → Quality checks → Analysis-ready model → Documentation.</w:t>
      </w:r>
    </w:p>
    <w:p>
      <w:pPr>
        <w:pStyle w:val="Heading1"/>
      </w:pPr>
      <w:r>
        <w:t>12. Documentation and Evidence to Include</w:t>
      </w:r>
    </w:p>
    <w:p>
      <w:pPr>
        <w:pStyle w:val="ListBullet"/>
      </w:pPr>
      <w:r>
        <w:t>Screenshots of the selected public dataset pages, including publisher and dataset title.</w:t>
      </w:r>
    </w:p>
    <w:p>
      <w:pPr>
        <w:pStyle w:val="ListBullet"/>
      </w:pPr>
      <w:r>
        <w:t>Power BI Get Data / Navigator screen showing the chosen file or connector.</w:t>
      </w:r>
    </w:p>
    <w:p>
      <w:pPr>
        <w:pStyle w:val="ListBullet"/>
      </w:pPr>
      <w:r>
        <w:t>Power Query Editor screenshots showing Applied Steps and key transformations.</w:t>
      </w:r>
    </w:p>
    <w:p>
      <w:pPr>
        <w:pStyle w:val="ListBullet"/>
      </w:pPr>
      <w:r>
        <w:t>A before-and-after example for at least one transformation (for example, date type correction or category standardisation).</w:t>
      </w:r>
    </w:p>
    <w:p>
      <w:pPr>
        <w:pStyle w:val="ListBullet"/>
      </w:pPr>
      <w:r>
        <w:t>A short transformation log recording step, reason, and expected effect.</w:t>
      </w:r>
    </w:p>
    <w:p>
      <w:pPr>
        <w:pStyle w:val="ListBullet"/>
      </w:pPr>
      <w:r>
        <w:t>A final data-quality summary with row counts, missing-value counts, duplicate checks, and reconciliation results.</w:t>
      </w:r>
    </w:p>
    <w:p>
      <w:r>
        <w:t>Do not insert screenshots that imply work was performed if it has not been completed. Capture them from your own Power BI session.</w:t>
      </w:r>
    </w:p>
    <w:p>
      <w:pPr>
        <w:pStyle w:val="Heading1"/>
      </w:pPr>
      <w:r>
        <w:t>13. Suggested Transformation Log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B4C7E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2484"/>
            <w:vAlign w:val="center"/>
            <w:shd w:fill="B4C7E7"/>
          </w:tcPr>
          <w:p>
            <w:r/>
            <w:r>
              <w:rPr>
                <w:b/>
                <w:sz w:val="18"/>
              </w:rPr>
              <w:t>Issue observed</w:t>
            </w:r>
          </w:p>
        </w:tc>
        <w:tc>
          <w:tcPr>
            <w:tcW w:type="dxa" w:w="2484"/>
            <w:vAlign w:val="center"/>
            <w:shd w:fill="B4C7E7"/>
          </w:tcPr>
          <w:p>
            <w:r/>
            <w:r>
              <w:rPr>
                <w:b/>
                <w:sz w:val="18"/>
              </w:rPr>
              <w:t>Action taken</w:t>
            </w:r>
          </w:p>
        </w:tc>
        <w:tc>
          <w:tcPr>
            <w:tcW w:type="dxa" w:w="2484"/>
            <w:vAlign w:val="center"/>
            <w:shd w:fill="B4C7E7"/>
          </w:tcPr>
          <w:p>
            <w:r/>
            <w:r>
              <w:rPr>
                <w:b/>
                <w:sz w:val="18"/>
              </w:rPr>
              <w:t>Validation / result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[Complete during your work]</w:t>
            </w:r>
          </w:p>
        </w:tc>
      </w:tr>
    </w:tbl>
    <w:p>
      <w:pPr>
        <w:pStyle w:val="Heading1"/>
      </w:pPr>
      <w:r>
        <w:t>14. Suggested 30–35 Hour Work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B4C7E7"/>
          </w:tcPr>
          <w:p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3312"/>
            <w:vAlign w:val="center"/>
            <w:shd w:fill="B4C7E7"/>
          </w:tcPr>
          <w:p>
            <w:r/>
            <w:r>
              <w:rPr>
                <w:b/>
                <w:sz w:val="18"/>
              </w:rPr>
              <w:t>Estimated time</w:t>
            </w:r>
          </w:p>
        </w:tc>
        <w:tc>
          <w:tcPr>
            <w:tcW w:type="dxa" w:w="3312"/>
            <w:vAlign w:val="center"/>
            <w:shd w:fill="B4C7E7"/>
          </w:tcPr>
          <w:p>
            <w:r/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Define metrics and research sources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5–6 hours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Source shortlist and source register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Download and inspect data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4–5 hours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Raw files and field notes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Import and profile in Power Query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4–5 hours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Power BI queries and profiling notes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Clean, standardise, and combine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9–10 hours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Applied Steps and transformation log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Validate and document challenges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4–5 hours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Quality checks and issue log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Format report and capture evidence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4 hours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Final DOCX with screenshots/flowchart</w:t>
            </w:r>
          </w:p>
        </w:tc>
      </w:tr>
    </w:tbl>
    <w:p>
      <w:pPr>
        <w:pStyle w:val="Heading1"/>
      </w:pPr>
      <w:r>
        <w:t>15. Evaluation Criteria – Self-Review</w:t>
      </w:r>
    </w:p>
    <w:p>
      <w:pPr>
        <w:pStyle w:val="ListBullet"/>
      </w:pPr>
      <w:r>
        <w:t>Sources are public, relevant, properly linked, and described with limitations.</w:t>
      </w:r>
    </w:p>
    <w:p>
      <w:pPr>
        <w:pStyle w:val="ListBullet"/>
      </w:pPr>
      <w:r>
        <w:t>Import instructions are clear enough for another person to repeat.</w:t>
      </w:r>
    </w:p>
    <w:p>
      <w:pPr>
        <w:pStyle w:val="ListBullet"/>
      </w:pPr>
      <w:r>
        <w:t>Power Query cleaning and transformation decisions are justified.</w:t>
      </w:r>
    </w:p>
    <w:p>
      <w:pPr>
        <w:pStyle w:val="ListBullet"/>
      </w:pPr>
      <w:r>
        <w:t>Missing values, duplicates, units, and joins are handled transparently.</w:t>
      </w:r>
    </w:p>
    <w:p>
      <w:pPr>
        <w:pStyle w:val="ListBullet"/>
      </w:pPr>
      <w:r>
        <w:t>Data-quality checks and challenges are documented with evidence.</w:t>
      </w:r>
    </w:p>
    <w:p>
      <w:pPr>
        <w:pStyle w:val="ListBullet"/>
      </w:pPr>
      <w:r>
        <w:t>The document is organised, readable, and includes accurate screenshots or a clear workflow.</w:t>
      </w:r>
    </w:p>
    <w:p>
      <w:pPr>
        <w:pStyle w:val="Heading1"/>
      </w:pPr>
      <w:r>
        <w:t>16. Conclusion</w:t>
      </w:r>
    </w:p>
    <w:p>
      <w:r>
        <w:t>A reliable construction BI workflow begins with appropriate public sources and continues through controlled import, documented Power Query transformations, and data-quality validation. Keeping raw data unchanged, recording every meaningful transformation, and checking the grain of each dataset helps prevent misleading metrics. The resulting data model can then be used as a dependable foundation for construction performance analysis in Power BI.</w:t>
      </w:r>
    </w:p>
    <w:p>
      <w:pPr>
        <w:pStyle w:val="Heading1"/>
      </w:pPr>
      <w:r>
        <w:t>Appendix: Submission Checklist</w:t>
      </w:r>
    </w:p>
    <w:p>
      <w:pPr>
        <w:pStyle w:val="ListBullet"/>
      </w:pPr>
      <w:r>
        <w:t>☐ At least two public datasets identified and source details recorded</w:t>
      </w:r>
    </w:p>
    <w:p>
      <w:pPr>
        <w:pStyle w:val="ListBullet"/>
      </w:pPr>
      <w:r>
        <w:t>☐ Power BI import method documented</w:t>
      </w:r>
    </w:p>
    <w:p>
      <w:pPr>
        <w:pStyle w:val="ListBullet"/>
      </w:pPr>
      <w:r>
        <w:t>☐ Power Query steps explained and reproducible</w:t>
      </w:r>
    </w:p>
    <w:p>
      <w:pPr>
        <w:pStyle w:val="ListBullet"/>
      </w:pPr>
      <w:r>
        <w:t>☐ Missing values, duplicates, types, units, and joins discussed</w:t>
      </w:r>
    </w:p>
    <w:p>
      <w:pPr>
        <w:pStyle w:val="ListBullet"/>
      </w:pPr>
      <w:r>
        <w:t>☐ Challenges and mitigation strategies documented</w:t>
      </w:r>
    </w:p>
    <w:p>
      <w:pPr>
        <w:pStyle w:val="ListBullet"/>
      </w:pPr>
      <w:r>
        <w:t>☐ Screenshots/flowchart captured from actual work</w:t>
      </w:r>
    </w:p>
    <w:p>
      <w:pPr>
        <w:pStyle w:val="ListBullet"/>
      </w:pPr>
      <w:r>
        <w:t>☐ Final DOCX proofread and saved with a clear filename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Data Sourcing, Import, and Transformation for Construction Metrics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WEEK 2 ASSIGNMENT | POWER BI CERTIFICATION TRAINING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