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4DB4F" w14:textId="6E6A74A9" w:rsidR="0098646C" w:rsidRPr="00D31532" w:rsidRDefault="0037009A" w:rsidP="0037009A">
      <w:pPr>
        <w:spacing w:after="0" w:line="240" w:lineRule="auto"/>
        <w:jc w:val="center"/>
        <w:rPr>
          <w:rFonts w:cstheme="minorHAnsi"/>
          <w:b/>
          <w:color w:val="000000" w:themeColor="text1"/>
          <w:sz w:val="40"/>
        </w:rPr>
      </w:pPr>
      <w:r>
        <w:rPr>
          <w:rFonts w:cstheme="minorHAnsi"/>
          <w:b/>
          <w:color w:val="000000" w:themeColor="text1"/>
          <w:sz w:val="40"/>
        </w:rPr>
        <w:t xml:space="preserve">Dr.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12-14 University Avenue, Pyla 7080, Larnaca,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Dr.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M.Sc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A1E2982" w14:textId="77777777" w:rsidR="002A77C8" w:rsidRDefault="002A77C8" w:rsidP="0037009A">
            <w:pPr>
              <w:pStyle w:val="ListParagraph"/>
              <w:jc w:val="both"/>
              <w:rPr>
                <w:rFonts w:ascii="Calibri Light" w:hAnsi="Calibri Light" w:cs="Calibri Light"/>
                <w:color w:val="000000" w:themeColor="text1"/>
              </w:rPr>
            </w:pPr>
          </w:p>
          <w:p w14:paraId="336F0F17" w14:textId="77777777" w:rsidR="0087647F" w:rsidRPr="0087647F" w:rsidRDefault="0087647F" w:rsidP="0087647F"/>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Prize,  </w:t>
            </w:r>
            <w:r w:rsidRPr="00C05CED">
              <w:rPr>
                <w:rFonts w:ascii="Calibri Light" w:hAnsi="Calibri Light" w:cs="Calibri Light"/>
                <w:color w:val="000000" w:themeColor="text1"/>
                <w:lang w:val="el-GR"/>
              </w:rPr>
              <w:t>ΣΕΠΑΗΚ</w:t>
            </w:r>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2015-June  2016</w:t>
            </w:r>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25EAC341" w14:textId="476B4026" w:rsidR="00B93BF3"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 xml:space="preserve">Theodosis Pasiali - </w:t>
      </w:r>
      <w:r w:rsidRPr="00B93BF3">
        <w:rPr>
          <w:rFonts w:ascii="Calibri Light" w:hAnsi="Calibri Light" w:cs="Calibri Light"/>
          <w:color w:val="000000" w:themeColor="text1"/>
        </w:rPr>
        <w:t xml:space="preserve"> Reconfigurable Intelligent Surfaces (RIS) and their Control Using Embedded Systems and Optimization Techniques for modern communication systems (</w:t>
      </w:r>
      <w:r>
        <w:rPr>
          <w:rFonts w:ascii="Calibri Light" w:hAnsi="Calibri Light" w:cs="Calibri Light"/>
          <w:color w:val="000000" w:themeColor="text1"/>
        </w:rPr>
        <w:t>2025</w:t>
      </w:r>
      <w:r w:rsidRPr="00B93BF3">
        <w:rPr>
          <w:rFonts w:ascii="Calibri Light" w:hAnsi="Calibri Light" w:cs="Calibri Light"/>
          <w:color w:val="000000" w:themeColor="text1"/>
        </w:rPr>
        <w:t xml:space="preserve"> – present)</w:t>
      </w:r>
    </w:p>
    <w:p w14:paraId="47527692" w14:textId="03030530" w:rsidR="008E7D11" w:rsidRPr="008E7D11"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Andrey Sesyuk</w:t>
      </w:r>
      <w:r w:rsidR="008E7D11" w:rsidRPr="008E7D11">
        <w:rPr>
          <w:rFonts w:ascii="Calibri Light" w:hAnsi="Calibri Light" w:cs="Calibri Light"/>
          <w:color w:val="000000" w:themeColor="text1"/>
        </w:rPr>
        <w:t xml:space="preserve"> – 3D Indoor </w:t>
      </w:r>
      <w:r w:rsidR="0027193F">
        <w:rPr>
          <w:rFonts w:ascii="Calibri Light" w:hAnsi="Calibri Light" w:cs="Calibri Light"/>
          <w:color w:val="000000" w:themeColor="text1"/>
        </w:rPr>
        <w:t>Navigation and Tracking</w:t>
      </w:r>
      <w:r w:rsidR="008E7D11"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008E7D11" w:rsidRPr="008E7D11">
        <w:rPr>
          <w:rFonts w:ascii="Calibri Light" w:hAnsi="Calibri Light" w:cs="Calibri Light"/>
          <w:color w:val="000000" w:themeColor="text1"/>
        </w:rPr>
        <w:t xml:space="preserve"> the Internet of Things (2020-</w:t>
      </w:r>
      <w:r>
        <w:rPr>
          <w:rFonts w:ascii="Calibri Light" w:hAnsi="Calibri Light" w:cs="Calibri Light"/>
          <w:color w:val="000000" w:themeColor="text1"/>
        </w:rPr>
        <w:t>2024</w:t>
      </w:r>
      <w:r w:rsidR="008E7D11" w:rsidRPr="008E7D11">
        <w:rPr>
          <w:rFonts w:ascii="Calibri Light" w:hAnsi="Calibri Light" w:cs="Calibri Light"/>
          <w:color w:val="000000" w:themeColor="text1"/>
        </w:rPr>
        <w:t>)</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Funding  Received</w:t>
            </w:r>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4C5D61EB"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126AF763"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HEIght</w:t>
            </w:r>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Pr="00BF442E">
              <w:rPr>
                <w:rFonts w:ascii="Calibri Light" w:hAnsi="Calibri Light" w:cs="Calibri Light"/>
                <w:iCs/>
                <w:color w:val="000000" w:themeColor="text1"/>
                <w:sz w:val="22"/>
                <w:szCs w:val="22"/>
              </w:rPr>
              <w:t xml:space="preserve">HEIght,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HEIght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non academic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HEIght</w:t>
            </w:r>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r w:rsidRPr="00BF442E">
              <w:rPr>
                <w:rFonts w:ascii="Calibri Light" w:hAnsi="Calibri Light" w:cs="Calibri Light"/>
                <w:iCs/>
                <w:color w:val="000000" w:themeColor="text1"/>
                <w:sz w:val="22"/>
                <w:szCs w:val="22"/>
              </w:rPr>
              <w:t xml:space="preserve">HEIght,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HEIght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non academic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lastRenderedPageBreak/>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IREEDER – Introducing Recent Electrical Engineering Developments into undErgraduate cuRriculum</w:t>
            </w:r>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EAC/A03/2018 :EPP-CBHE-JP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requirements.</w:t>
            </w:r>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Al-Hussein Bin Talal University (Jordan) - Coordinator, Mutah University (Jordan), Tafila Technical University (Jordan), Princess Sumaya University for Technology (Jordan), Philadelphia University (Jordan), Isra University (Jordan), Universita degli Studi di Trento (Italy), University of Central Lancashire Cyprus (Cyprus), , The University of Patras (Greece), Universidade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1A543A">
              <w:rPr>
                <w:rFonts w:ascii="Calibri Light" w:hAnsi="Calibri Light" w:cs="Calibri Light"/>
                <w:b/>
                <w:iCs/>
                <w:color w:val="000000" w:themeColor="text1"/>
                <w:sz w:val="22"/>
                <w:szCs w:val="22"/>
                <w:u w:val="single"/>
                <w:lang w:val="en-US"/>
              </w:rPr>
              <w:t xml:space="preserve">CESDR- Centre of Energy, Sustainable Development and Resilience. </w:t>
            </w:r>
          </w:p>
          <w:p w14:paraId="41052B03"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Dates: 2019-2020</w:t>
            </w:r>
          </w:p>
          <w:p w14:paraId="7E4FF405"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UCLan</w:t>
            </w:r>
          </w:p>
          <w:p w14:paraId="5C514D2A"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£50,000</w:t>
            </w:r>
          </w:p>
          <w:p w14:paraId="360A2D15"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1A543A">
              <w:rPr>
                <w:rFonts w:ascii="Calibri Light" w:hAnsi="Calibri Light" w:cs="Calibri Light"/>
                <w:iCs/>
                <w:color w:val="000000" w:themeColor="text1"/>
                <w:sz w:val="22"/>
                <w:szCs w:val="22"/>
              </w:rPr>
              <w:t>The implementation of an inter-disciplinary research centre for relevant area experts from UCLan UK and UCLan Cyprus</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rPr>
              <w:t>£50,000</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F5349" w:rsidRPr="00C05CED" w14:paraId="0198A3B6" w14:textId="77777777" w:rsidTr="000F5349">
        <w:tc>
          <w:tcPr>
            <w:tcW w:w="568" w:type="dxa"/>
            <w:shd w:val="clear" w:color="auto" w:fill="auto"/>
          </w:tcPr>
          <w:p w14:paraId="451DACBE" w14:textId="5DEE552C"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shd w:val="clear" w:color="auto" w:fill="auto"/>
          </w:tcPr>
          <w:p w14:paraId="6616748B" w14:textId="22665187" w:rsidR="000F5349" w:rsidRPr="000F5349" w:rsidRDefault="000F5349" w:rsidP="000F5349">
            <w:pPr>
              <w:pStyle w:val="BodyTextIndent3"/>
              <w:ind w:left="27" w:firstLine="27"/>
              <w:rPr>
                <w:rFonts w:ascii="Calibri Light" w:hAnsi="Calibri Light" w:cs="Calibri Light"/>
                <w:b/>
                <w:iCs/>
                <w:color w:val="000000" w:themeColor="text1"/>
                <w:sz w:val="22"/>
                <w:szCs w:val="22"/>
                <w:u w:val="single"/>
                <w:lang w:val="en-US"/>
              </w:rPr>
            </w:pPr>
            <w:r w:rsidRPr="000F5349">
              <w:rPr>
                <w:rFonts w:ascii="Calibri Light" w:hAnsi="Calibri Light" w:cs="Calibri Light"/>
                <w:b/>
                <w:iCs/>
                <w:color w:val="000000" w:themeColor="text1"/>
                <w:sz w:val="22"/>
                <w:szCs w:val="22"/>
                <w:u w:val="single"/>
                <w:lang w:val="en-US"/>
              </w:rPr>
              <w:t>ERMIS: AdvancemEnts in 3D IndooR Positioning Methods and ApplicatIons for Next-Gen Communication Systems</w:t>
            </w:r>
          </w:p>
          <w:p w14:paraId="21645D91" w14:textId="2617700D"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sidRPr="000F5349">
              <w:rPr>
                <w:rFonts w:ascii="Calibri Light" w:hAnsi="Calibri Light" w:cs="Calibri Light"/>
                <w:i/>
                <w:iCs/>
                <w:color w:val="000000" w:themeColor="text1"/>
                <w:sz w:val="22"/>
                <w:szCs w:val="22"/>
              </w:rPr>
              <w:t>Dates: May 202</w:t>
            </w:r>
            <w:r>
              <w:rPr>
                <w:rFonts w:ascii="Calibri Light" w:hAnsi="Calibri Light" w:cs="Calibri Light"/>
                <w:i/>
                <w:iCs/>
                <w:color w:val="000000" w:themeColor="text1"/>
                <w:sz w:val="22"/>
                <w:szCs w:val="22"/>
              </w:rPr>
              <w:t>5</w:t>
            </w:r>
            <w:r w:rsidRPr="000F5349">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April</w:t>
            </w:r>
            <w:r w:rsidRPr="000F5349">
              <w:rPr>
                <w:rFonts w:ascii="Calibri Light" w:hAnsi="Calibri Light" w:cs="Calibri Light"/>
                <w:i/>
                <w:iCs/>
                <w:color w:val="000000" w:themeColor="text1"/>
                <w:sz w:val="22"/>
                <w:szCs w:val="22"/>
              </w:rPr>
              <w:t xml:space="preserve"> 202</w:t>
            </w:r>
            <w:r>
              <w:rPr>
                <w:rFonts w:ascii="Calibri Light" w:hAnsi="Calibri Light" w:cs="Calibri Light"/>
                <w:i/>
                <w:iCs/>
                <w:color w:val="000000" w:themeColor="text1"/>
                <w:sz w:val="22"/>
                <w:szCs w:val="22"/>
              </w:rPr>
              <w:t>7</w:t>
            </w:r>
          </w:p>
          <w:p w14:paraId="3263F2B7" w14:textId="0D8C37A1"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Pr>
                <w:rFonts w:ascii="Calibri Light" w:hAnsi="Calibri Light" w:cs="Calibri Light"/>
                <w:i/>
                <w:iCs/>
                <w:color w:val="000000" w:themeColor="text1"/>
                <w:sz w:val="22"/>
                <w:szCs w:val="22"/>
              </w:rPr>
              <w:t>EXCELLENCE</w:t>
            </w:r>
            <w:r w:rsidRPr="00AC2B8A">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0524</w:t>
            </w:r>
            <w:r>
              <w:rPr>
                <w:rFonts w:ascii="Calibri Light" w:hAnsi="Calibri Light" w:cs="Calibri Light"/>
                <w:i/>
                <w:iCs/>
                <w:color w:val="000000" w:themeColor="text1"/>
                <w:sz w:val="22"/>
                <w:szCs w:val="22"/>
              </w:rPr>
              <w:t xml:space="preserve"> – </w:t>
            </w:r>
            <w:r>
              <w:rPr>
                <w:rFonts w:ascii="Calibri Light" w:hAnsi="Calibri Light" w:cs="Calibri Light"/>
                <w:i/>
                <w:iCs/>
                <w:color w:val="000000" w:themeColor="text1"/>
                <w:sz w:val="22"/>
                <w:szCs w:val="22"/>
              </w:rPr>
              <w:t>Excellence Hubs</w:t>
            </w:r>
          </w:p>
          <w:p w14:paraId="3F6324EE"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2D5A108B" w14:textId="3FA0126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r>
              <w:rPr>
                <w:rFonts w:ascii="Calibri Light" w:hAnsi="Calibri Light" w:cs="Calibri Light"/>
                <w:i/>
                <w:iCs/>
                <w:color w:val="000000" w:themeColor="text1"/>
                <w:sz w:val="22"/>
                <w:szCs w:val="22"/>
              </w:rPr>
              <w:t>, CYENS</w:t>
            </w:r>
          </w:p>
          <w:p w14:paraId="0E963910" w14:textId="5E90333E"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€249.930,32</w:t>
            </w:r>
          </w:p>
          <w:p w14:paraId="1E78D2C3" w14:textId="1F4ECEA3" w:rsid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shd w:val="clear" w:color="auto" w:fill="auto"/>
          </w:tcPr>
          <w:p w14:paraId="1C3A3F3C" w14:textId="18CF9773"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0F5349">
              <w:rPr>
                <w:rFonts w:ascii="Calibri Light" w:hAnsi="Calibri Light" w:cs="Calibri Light"/>
                <w:b/>
                <w:iCs/>
                <w:color w:val="000000" w:themeColor="text1"/>
                <w:sz w:val="22"/>
                <w:szCs w:val="22"/>
                <w:lang w:val="en-US"/>
              </w:rPr>
              <w:t>171</w:t>
            </w:r>
            <w:r w:rsidR="00717464">
              <w:rPr>
                <w:rFonts w:ascii="Calibri Light" w:hAnsi="Calibri Light" w:cs="Calibri Light"/>
                <w:b/>
                <w:iCs/>
                <w:color w:val="000000" w:themeColor="text1"/>
                <w:sz w:val="22"/>
                <w:szCs w:val="22"/>
                <w:lang w:val="en-US"/>
              </w:rPr>
              <w:t>,</w:t>
            </w:r>
            <w:r w:rsidRPr="000F5349">
              <w:rPr>
                <w:rFonts w:ascii="Calibri Light" w:hAnsi="Calibri Light" w:cs="Calibri Light"/>
                <w:b/>
                <w:iCs/>
                <w:color w:val="000000" w:themeColor="text1"/>
                <w:sz w:val="22"/>
                <w:szCs w:val="22"/>
                <w:lang w:val="en-US"/>
              </w:rPr>
              <w:t>770</w:t>
            </w:r>
          </w:p>
        </w:tc>
      </w:tr>
      <w:tr w:rsidR="000F5349" w:rsidRPr="00C05CED" w14:paraId="79DA6058" w14:textId="77777777" w:rsidTr="002B7CB3">
        <w:tc>
          <w:tcPr>
            <w:tcW w:w="568" w:type="dxa"/>
          </w:tcPr>
          <w:p w14:paraId="6E823262" w14:textId="6884989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iCs/>
                <w:color w:val="000000" w:themeColor="text1"/>
                <w:sz w:val="22"/>
                <w:szCs w:val="22"/>
                <w:lang w:val="en-US"/>
              </w:rPr>
              <w:t>2</w:t>
            </w:r>
            <w:r w:rsidRPr="00C05CED">
              <w:rPr>
                <w:rFonts w:ascii="Calibri Light" w:hAnsi="Calibri Light" w:cs="Calibri Light"/>
                <w:iCs/>
                <w:color w:val="000000" w:themeColor="text1"/>
                <w:sz w:val="22"/>
                <w:szCs w:val="22"/>
                <w:lang w:val="en-US"/>
              </w:rPr>
              <w:t>.</w:t>
            </w:r>
          </w:p>
        </w:tc>
        <w:tc>
          <w:tcPr>
            <w:tcW w:w="7924" w:type="dxa"/>
          </w:tcPr>
          <w:p w14:paraId="7E7080D7" w14:textId="243964CE" w:rsidR="000F5349" w:rsidRPr="00E36E2C"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r w:rsidRPr="005F75E9">
              <w:rPr>
                <w:rFonts w:ascii="Calibri Light" w:hAnsi="Calibri Light" w:cs="Calibri Light"/>
                <w:b/>
                <w:iCs/>
                <w:color w:val="000000" w:themeColor="text1"/>
                <w:sz w:val="22"/>
                <w:szCs w:val="22"/>
                <w:u w:val="single"/>
                <w:lang w:val="en-US"/>
              </w:rPr>
              <w:t xml:space="preserve">THree dimEnSIonal millimeter-wave poSitioning </w:t>
            </w:r>
          </w:p>
          <w:p w14:paraId="388E6078"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1DBA0C4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B3E1310" w14:textId="56BEE9F3" w:rsidR="000F5349" w:rsidRPr="00E36E2C"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€39,952</w:t>
            </w:r>
          </w:p>
          <w:p w14:paraId="13D3BC6F" w14:textId="27D4CEDD" w:rsidR="000F5349" w:rsidRPr="00E36E2C"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F5349" w:rsidRPr="00C05CED" w14:paraId="4A1C7D77" w14:textId="77777777" w:rsidTr="002B7CB3">
        <w:tc>
          <w:tcPr>
            <w:tcW w:w="568" w:type="dxa"/>
          </w:tcPr>
          <w:p w14:paraId="5A7EB812" w14:textId="1979D152"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p>
        </w:tc>
        <w:tc>
          <w:tcPr>
            <w:tcW w:w="7924" w:type="dxa"/>
          </w:tcPr>
          <w:p w14:paraId="52C0D2FF" w14:textId="77777777" w:rsidR="000F5349" w:rsidRPr="007651B3" w:rsidRDefault="000F5349" w:rsidP="000F5349">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F5349" w:rsidRPr="000F53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313DF278" w14:textId="361BB979" w:rsidR="000F5349" w:rsidRPr="007651B3"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lastRenderedPageBreak/>
              <w:t xml:space="preserve">Total Budget: </w:t>
            </w:r>
            <w:r w:rsidRPr="000F5349">
              <w:rPr>
                <w:rFonts w:ascii="Calibri Light" w:hAnsi="Calibri Light" w:cs="Calibri Light"/>
                <w:i/>
                <w:iCs/>
                <w:color w:val="000000" w:themeColor="text1"/>
                <w:sz w:val="22"/>
                <w:szCs w:val="22"/>
              </w:rPr>
              <w:t>€39,902</w:t>
            </w:r>
          </w:p>
          <w:p w14:paraId="4A687696" w14:textId="3D4D249C" w:rsidR="000F5349" w:rsidRPr="005F75E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249A2F7C" w14:textId="1EC318F2"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0F5349" w:rsidRPr="00C05CED" w14:paraId="10D34EA1" w14:textId="77777777" w:rsidTr="00A208D9">
        <w:tc>
          <w:tcPr>
            <w:tcW w:w="568" w:type="dxa"/>
            <w:shd w:val="clear" w:color="auto" w:fill="EEECE1" w:themeFill="background2"/>
            <w:hideMark/>
          </w:tcPr>
          <w:p w14:paraId="05789DF8" w14:textId="4957AC06"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4C0CEF91" w14:textId="77777777" w:rsidTr="002B7CB3">
        <w:tc>
          <w:tcPr>
            <w:tcW w:w="568" w:type="dxa"/>
            <w:hideMark/>
          </w:tcPr>
          <w:p w14:paraId="157C361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F5349"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C05CED">
              <w:rPr>
                <w:rFonts w:ascii="Calibri Light" w:hAnsi="Calibri Light" w:cs="Calibri Light"/>
                <w:b/>
                <w:iCs/>
                <w:color w:val="000000" w:themeColor="text1"/>
                <w:sz w:val="22"/>
                <w:szCs w:val="22"/>
                <w:u w:val="single"/>
                <w:lang w:val="en-US"/>
              </w:rPr>
              <w:t>TruNet – 3D Wireless Network Planning Simulator</w:t>
            </w:r>
          </w:p>
          <w:p w14:paraId="4A24DD18"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TruNet, is a 3D wireless network planning simulator based on a custom-developed Electromagnetic engine developed in-house. </w:t>
            </w:r>
          </w:p>
          <w:p w14:paraId="7BF0BDA7"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Project Manager.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€130,857</w:t>
            </w:r>
          </w:p>
        </w:tc>
      </w:tr>
      <w:tr w:rsidR="000F5349" w:rsidRPr="00C05CED" w14:paraId="4A8CF7B2" w14:textId="77777777" w:rsidTr="002B7CB3">
        <w:tc>
          <w:tcPr>
            <w:tcW w:w="568" w:type="dxa"/>
          </w:tcPr>
          <w:p w14:paraId="274F7D3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F5349"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p>
          <w:p w14:paraId="61D83BFB"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July 2010 – June  2013 (36 Months)</w:t>
            </w:r>
          </w:p>
          <w:p w14:paraId="3F81E679"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Commision</w:t>
            </w:r>
          </w:p>
          <w:p w14:paraId="6BC510E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MEuros</w:t>
            </w:r>
          </w:p>
          <w:p w14:paraId="02274B0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(CY), German Aerospace Center (DLR), Institute of Communications and Navigation (DE), Aalborg University (DN), Advanced Communications Research&amp;Development S.A. (ES), Commissariat à L’Energie Atomique – LETI (FR), Institut Eurécom (FR), Siradel (FR), Université de Rennes 1 (FR), Instituto Telecomunicações (PT), Mitsubishi Electric ITE (FR), University of Surrey (UK), Universidad Politécnica de Madrid (SP), University of Alberta (CN), City University of Hong Kong (HK), Telefonica I+D (SP), OTE S.A (GR), University of Athens (GR), Portucal Telecom Inovacao S.A (PT)</w:t>
            </w:r>
          </w:p>
          <w:p w14:paraId="38756F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F5349" w:rsidRPr="00C05CED" w14:paraId="284A5DEC" w14:textId="77777777" w:rsidTr="002B7CB3">
        <w:tc>
          <w:tcPr>
            <w:tcW w:w="568" w:type="dxa"/>
          </w:tcPr>
          <w:p w14:paraId="1D0731E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6DD020F1"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MEuros</w:t>
            </w:r>
          </w:p>
          <w:p w14:paraId="53C945D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Instituto Telecomunicações (PT), Commissariat à L’Energie Atomique – LETI (FR), Portucal Telecom Inovacao S.A (PT), University of Surrey (UK), Center for Research and Telecomm. Experimentation for Networked Communities [CREATE-NET] (IT),</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rPr>
              <w:t>Wroclawskie Centrum Badan EIT+ SP ZO.O (PL), EADS Defence and Security Systems (FR), Veebeem (UK), LANTIQ Deutschland GmbH (DE)</w:t>
            </w:r>
          </w:p>
          <w:p w14:paraId="6B8A68C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xml:space="preserve"> main objective was to research, develop and demonstrate energy saving technologies for multi-standard wireless mobile devices, exploiting </w:t>
            </w:r>
            <w:r w:rsidRPr="00C05CED">
              <w:rPr>
                <w:rFonts w:ascii="Calibri Light" w:hAnsi="Calibri Light" w:cs="Calibri Light"/>
                <w:color w:val="000000" w:themeColor="text1"/>
                <w:sz w:val="22"/>
                <w:szCs w:val="22"/>
              </w:rPr>
              <w:lastRenderedPageBreak/>
              <w:t>the combination of cognitive radio and cooperative strategies while still enabling the required performance in terms of data rate and QoS to support active applications.</w:t>
            </w:r>
          </w:p>
          <w:p w14:paraId="37E39D2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F5349" w:rsidRPr="00C05CED" w:rsidRDefault="000F5349" w:rsidP="000F5349">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€342,510</w:t>
            </w:r>
          </w:p>
        </w:tc>
      </w:tr>
      <w:tr w:rsidR="000F5349" w:rsidRPr="00C05CED" w14:paraId="76A0D934" w14:textId="77777777" w:rsidTr="002B7CB3">
        <w:tc>
          <w:tcPr>
            <w:tcW w:w="568" w:type="dxa"/>
          </w:tcPr>
          <w:p w14:paraId="4801F75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r w:rsidRPr="00C05CED">
              <w:rPr>
                <w:rFonts w:ascii="Calibri Light" w:hAnsi="Calibri Light" w:cs="Calibri Light"/>
                <w:b/>
                <w:color w:val="000000" w:themeColor="text1"/>
                <w:sz w:val="22"/>
                <w:szCs w:val="22"/>
                <w:u w:val="single"/>
              </w:rPr>
              <w:t>CogEU – COGnitive radio systems for efficient sharing of TV white spaces in EUropean contex</w:t>
            </w:r>
          </w:p>
          <w:p w14:paraId="2AABA6BE"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
          <w:p w14:paraId="16288D89"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MEuros</w:t>
            </w:r>
          </w:p>
          <w:p w14:paraId="243F81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(CY), Instituto Telecomunicações (PT), Thales (FR), Portucal Telecom Inovacao S.A (PT), Trinity  College (IR), University of Aegean (GR), Poznan University of Technology (PL), Institut für Rundfunktechnik (DE), Rohde &amp; Schwarz (DE), Towercom A. S (SLO)</w:t>
            </w:r>
          </w:p>
          <w:p w14:paraId="33477F7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F5349" w:rsidRPr="00C05CED" w:rsidRDefault="000F5349" w:rsidP="000F5349">
            <w:pPr>
              <w:pStyle w:val="BodyTextIndent3"/>
              <w:rPr>
                <w:rFonts w:ascii="Calibri Light" w:hAnsi="Calibri Light" w:cs="Calibri Light"/>
                <w:color w:val="000000" w:themeColor="text1"/>
                <w:sz w:val="22"/>
                <w:szCs w:val="22"/>
              </w:rPr>
            </w:pPr>
          </w:p>
          <w:p w14:paraId="54C97E4F"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€356,715</w:t>
            </w:r>
          </w:p>
        </w:tc>
      </w:tr>
      <w:tr w:rsidR="000F5349" w:rsidRPr="00C05CED" w14:paraId="1EB074F9" w14:textId="77777777" w:rsidTr="002B7CB3">
        <w:tc>
          <w:tcPr>
            <w:tcW w:w="568" w:type="dxa"/>
          </w:tcPr>
          <w:p w14:paraId="13B99049"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F5349" w:rsidRPr="00C05CED" w14:paraId="49DCFD2F" w14:textId="77777777" w:rsidTr="002B7CB3">
        <w:tc>
          <w:tcPr>
            <w:tcW w:w="568" w:type="dxa"/>
          </w:tcPr>
          <w:p w14:paraId="72844946"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2B9C055F"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MEuros</w:t>
            </w:r>
          </w:p>
          <w:p w14:paraId="0ED8AF1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Partners:</w:t>
            </w:r>
            <w:r w:rsidRPr="00C05CED">
              <w:rPr>
                <w:rFonts w:ascii="Calibri Light" w:hAnsi="Calibri Light" w:cs="Calibri Light"/>
                <w:color w:val="000000" w:themeColor="text1"/>
                <w:sz w:val="22"/>
                <w:szCs w:val="22"/>
              </w:rPr>
              <w:t xml:space="preserve"> TTI Telecom (ES), CTTC (ES), Creativ IT (ES), TST Sistemas (ES), Universidad Cantabria (ES),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 de Telecommunicacoes (PT), Wavecom (PT), Sigint Solutions Ltd (CY)</w:t>
            </w:r>
          </w:p>
          <w:p w14:paraId="29C26CA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Sigint’s simulator (TruNET)</w:t>
            </w:r>
          </w:p>
          <w:p w14:paraId="086FA6B5"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€275,126</w:t>
            </w:r>
          </w:p>
        </w:tc>
      </w:tr>
      <w:tr w:rsidR="000F5349" w:rsidRPr="00C05CED" w14:paraId="08321380" w14:textId="77777777" w:rsidTr="002B7CB3">
        <w:tc>
          <w:tcPr>
            <w:tcW w:w="568" w:type="dxa"/>
          </w:tcPr>
          <w:p w14:paraId="3DE9BDA7"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7</w:t>
            </w:r>
          </w:p>
        </w:tc>
        <w:tc>
          <w:tcPr>
            <w:tcW w:w="7924" w:type="dxa"/>
          </w:tcPr>
          <w:p w14:paraId="4B1D97B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FUTON - Fibre Optic Networks for Distributed, Extensible HeterogeneousRadio Architectures and Service provisioning</w:t>
            </w:r>
          </w:p>
          <w:p w14:paraId="495339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18CB15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Nokia Siemens Networks (PT), Instituto de Telecomunicações (PT), Alcatel - Thales III - V Labs (FR), CEA-LIST (FR), Portugal Telecom Inovação (PT), VIVO (BR), OTE Research (GR), ACORDE (ES), Wavecom (PT), Sigint Solutions Ltd (CY),  University of Kent (GB), University of Patras (GR), Technical University of Dresden (DE), Valtion teknillinen tutkimuskeskus (FI), National Institute of Information  and Communications Technology (KO).</w:t>
            </w:r>
          </w:p>
          <w:p w14:paraId="696DEA7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F5349" w:rsidRPr="00C05CED" w14:paraId="28409450" w14:textId="77777777" w:rsidTr="002B7CB3">
        <w:tc>
          <w:tcPr>
            <w:tcW w:w="568" w:type="dxa"/>
          </w:tcPr>
          <w:p w14:paraId="0422C4B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39EE9CED"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MEuros</w:t>
            </w:r>
          </w:p>
          <w:p w14:paraId="3D524F4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German Aerospace Center (DE), Aalborg University (DN), Advanced Communications Research&amp;Development S.A. (ES), Commissariat à L’Energie Atomique – LETI (FR), Institut Eurécom (FR), Siradel (FR), Université de Rennes 1 (FR), Instituto Telecomunicações (PT), Mitsubishi Electric ITE (FR), Sigint Solutions Ltd. (CY), University of Surrey (UK), Universidad Politécnica de Madrid (ES), University of Alberta (CA), City University of Hong Kong (HK)</w:t>
            </w:r>
          </w:p>
          <w:p w14:paraId="19B8EF2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lastRenderedPageBreak/>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€179,630</w:t>
            </w:r>
          </w:p>
        </w:tc>
      </w:tr>
      <w:tr w:rsidR="000F5349" w:rsidRPr="00C05CED" w14:paraId="63971646" w14:textId="77777777" w:rsidTr="002B7CB3">
        <w:tc>
          <w:tcPr>
            <w:tcW w:w="568" w:type="dxa"/>
            <w:hideMark/>
          </w:tcPr>
          <w:p w14:paraId="5086920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p>
          <w:p w14:paraId="0D0AC23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Wavecom (PT)</w:t>
            </w:r>
          </w:p>
          <w:p w14:paraId="580E766D"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Wavecom. </w:t>
            </w:r>
          </w:p>
          <w:p w14:paraId="28ADDF5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€205,880</w:t>
            </w:r>
          </w:p>
          <w:p w14:paraId="273CF04D"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7DB897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C35B61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r>
      <w:tr w:rsidR="000F5349" w:rsidRPr="00C05CED" w14:paraId="6DF3131C" w14:textId="77777777" w:rsidTr="002B7CB3">
        <w:tc>
          <w:tcPr>
            <w:tcW w:w="568" w:type="dxa"/>
          </w:tcPr>
          <w:p w14:paraId="363E62C2"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Principal Investigator was Dr. Eliana Stavrou.</w:t>
            </w:r>
          </w:p>
          <w:p w14:paraId="01E6E4EA" w14:textId="77777777" w:rsidR="000F5349" w:rsidRDefault="000F5349" w:rsidP="000F5349">
            <w:pPr>
              <w:pStyle w:val="BodyTextIndent3"/>
              <w:ind w:left="720" w:firstLine="0"/>
              <w:rPr>
                <w:rFonts w:ascii="Calibri Light" w:hAnsi="Calibri Light" w:cs="Calibri Light"/>
                <w:iCs/>
                <w:color w:val="000000" w:themeColor="text1"/>
                <w:sz w:val="22"/>
                <w:szCs w:val="22"/>
              </w:rPr>
            </w:pPr>
          </w:p>
          <w:p w14:paraId="11E89CA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F5349" w:rsidRPr="00C05CED" w14:paraId="7475137D" w14:textId="77777777" w:rsidTr="00A208D9">
        <w:tc>
          <w:tcPr>
            <w:tcW w:w="568" w:type="dxa"/>
            <w:shd w:val="clear" w:color="auto" w:fill="EEECE1" w:themeFill="background2"/>
            <w:hideMark/>
          </w:tcPr>
          <w:p w14:paraId="213119AD" w14:textId="1FDC80C8"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F5349"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00BB866B" w14:textId="77777777" w:rsidTr="002B7CB3">
        <w:tc>
          <w:tcPr>
            <w:tcW w:w="568" w:type="dxa"/>
            <w:hideMark/>
          </w:tcPr>
          <w:p w14:paraId="4A79A9A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F5349" w:rsidRPr="006E5CA6" w:rsidRDefault="000F5349" w:rsidP="000F5349">
            <w:pPr>
              <w:pStyle w:val="BodyTextIndent3"/>
              <w:ind w:left="391" w:firstLine="0"/>
              <w:rPr>
                <w:rFonts w:ascii="Calibri Light" w:hAnsi="Calibri Light" w:cs="Calibri Light"/>
                <w:iCs/>
                <w:color w:val="000000" w:themeColor="text1"/>
                <w:sz w:val="22"/>
                <w:szCs w:val="22"/>
              </w:rPr>
            </w:pPr>
          </w:p>
          <w:p w14:paraId="594AED9E"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F5349"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F5349" w:rsidRPr="00C05CED" w:rsidRDefault="000F5349" w:rsidP="000F5349">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F5349" w:rsidRPr="00C05CED" w14:paraId="1982FE26" w14:textId="77777777" w:rsidTr="002B7CB3">
        <w:tc>
          <w:tcPr>
            <w:tcW w:w="568" w:type="dxa"/>
            <w:hideMark/>
          </w:tcPr>
          <w:p w14:paraId="3520667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F5349" w:rsidRPr="00C05CED" w:rsidRDefault="000F5349" w:rsidP="000F5349">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F5349" w:rsidRPr="00C05CED" w:rsidRDefault="000F5349" w:rsidP="000F5349">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(~10  Antenna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07931448" w14:textId="6182FA0E" w:rsidR="00722783" w:rsidRDefault="007A43AE" w:rsidP="000C3F25">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L. Nisiotis, A. Anikina</w:t>
      </w:r>
      <w:r w:rsidR="009804C1" w:rsidRPr="00722783">
        <w:rPr>
          <w:rFonts w:ascii="Calibri Light" w:hAnsi="Calibri Light" w:cs="Calibri Light"/>
          <w:color w:val="000000" w:themeColor="text1"/>
        </w:rPr>
        <w:t xml:space="preserve"> and</w:t>
      </w:r>
      <w:r w:rsidRPr="00722783">
        <w:rPr>
          <w:rFonts w:ascii="Calibri Light" w:hAnsi="Calibri Light" w:cs="Calibri Light"/>
          <w:color w:val="000000" w:themeColor="text1"/>
        </w:rPr>
        <w:t xml:space="preserve"> </w:t>
      </w:r>
      <w:r w:rsidR="009804C1" w:rsidRPr="0050630D">
        <w:rPr>
          <w:rFonts w:ascii="Calibri Light" w:hAnsi="Calibri Light" w:cs="Calibri Light"/>
          <w:b/>
          <w:bCs/>
          <w:color w:val="000000" w:themeColor="text1"/>
        </w:rPr>
        <w:t>M. Raspopoulos</w:t>
      </w:r>
      <w:r w:rsidRPr="00722783">
        <w:rPr>
          <w:rFonts w:ascii="Calibri Light" w:hAnsi="Calibri Light" w:cs="Calibri Light"/>
          <w:color w:val="000000" w:themeColor="text1"/>
        </w:rPr>
        <w:t>, "</w:t>
      </w:r>
      <w:r w:rsidR="00722783" w:rsidRPr="00722783">
        <w:rPr>
          <w:rFonts w:ascii="Calibri Light" w:hAnsi="Calibri Light" w:cs="Calibri Light"/>
          <w:color w:val="000000" w:themeColor="text1"/>
        </w:rPr>
        <w:t>The Development of a VR Wireless Signal Propagation Simulator in Unreal Engine. A Device and Performance Testing</w:t>
      </w:r>
      <w:r w:rsidRPr="00722783">
        <w:rPr>
          <w:rFonts w:ascii="Calibri Light" w:hAnsi="Calibri Light" w:cs="Calibri Light"/>
          <w:color w:val="000000" w:themeColor="text1"/>
        </w:rPr>
        <w:t>," in IT Professional</w:t>
      </w:r>
      <w:r w:rsidR="00722783">
        <w:rPr>
          <w:rFonts w:ascii="Calibri Light" w:hAnsi="Calibri Light" w:cs="Calibri Light"/>
          <w:color w:val="000000" w:themeColor="text1"/>
        </w:rPr>
        <w:t xml:space="preserve"> [In Press]</w:t>
      </w:r>
    </w:p>
    <w:p w14:paraId="421D6245" w14:textId="6FC74C84" w:rsidR="00B93BF3" w:rsidRPr="00B93BF3" w:rsidRDefault="00044824" w:rsidP="00B93BF3">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 xml:space="preserve">I. Ioannou; </w:t>
      </w:r>
      <w:r w:rsidRPr="00722783">
        <w:rPr>
          <w:rFonts w:ascii="Calibri Light" w:hAnsi="Calibri Light" w:cs="Calibri Light"/>
          <w:b/>
          <w:bCs/>
          <w:color w:val="000000" w:themeColor="text1"/>
        </w:rPr>
        <w:t>M. Raspopoulos</w:t>
      </w:r>
      <w:r w:rsidRPr="00722783">
        <w:rPr>
          <w:rFonts w:ascii="Calibri Light" w:hAnsi="Calibri Light" w:cs="Calibri Light"/>
          <w:color w:val="000000" w:themeColor="text1"/>
        </w:rPr>
        <w:t xml:space="preserve">; P. Nagaradjane; C. Christophorou,W. A. Aziz, V. Vasiliou, A. Pistillides, “DeepRISBeam: Deep Learning-based RIS Beam Management for Radio Channel Optimization,” </w:t>
      </w:r>
      <w:r w:rsidRPr="00722783">
        <w:rPr>
          <w:rFonts w:ascii="Calibri Light" w:hAnsi="Calibri Light" w:cs="Calibri Light"/>
          <w:i/>
          <w:iCs/>
          <w:color w:val="000000" w:themeColor="text1"/>
        </w:rPr>
        <w:t>in IEEE Access</w:t>
      </w:r>
      <w:r w:rsidRPr="00722783">
        <w:rPr>
          <w:rFonts w:ascii="Calibri Light" w:hAnsi="Calibri Light" w:cs="Calibri Light"/>
          <w:color w:val="000000" w:themeColor="text1"/>
        </w:rPr>
        <w:t xml:space="preserve">, </w:t>
      </w:r>
      <w:r w:rsidRPr="00722783">
        <w:rPr>
          <w:rFonts w:ascii="Calibri Light" w:hAnsi="Calibri Light" w:cs="Calibri Light"/>
          <w:b/>
          <w:bCs/>
          <w:color w:val="000000" w:themeColor="text1"/>
        </w:rPr>
        <w:t>2024</w:t>
      </w:r>
      <w:r w:rsidRPr="00722783">
        <w:rPr>
          <w:rFonts w:ascii="Calibri Light" w:hAnsi="Calibri Light" w:cs="Calibri Light"/>
          <w:color w:val="000000" w:themeColor="text1"/>
        </w:rPr>
        <w:t xml:space="preserve"> doi: 10.1109/ACCESS.2024.3411929.</w:t>
      </w:r>
    </w:p>
    <w:p w14:paraId="3F26B522" w14:textId="4932EF91"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Millimeter-Wave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doi: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doi: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In:.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67 ,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In: Goluchowski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S.Stavrou, “Capacity of MIMO Systems in FSS environments”,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,Vol.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19AC79C5" w14:textId="177F326E" w:rsidR="000F5349" w:rsidRDefault="000F534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t>M. Raspopoulos</w:t>
      </w:r>
      <w:r w:rsidRPr="000F5349">
        <w:rPr>
          <w:rFonts w:ascii="Calibri Light" w:hAnsi="Calibri Light" w:cs="Calibri Light"/>
          <w:color w:val="000000" w:themeColor="text1"/>
        </w:rPr>
        <w:t xml:space="preserve">, A. Sesyuk, I. Ioannou, “3D millimeter-Wave Multi-Target Sensing”, </w:t>
      </w:r>
      <w:r w:rsidRPr="000F5349">
        <w:rPr>
          <w:rFonts w:ascii="Calibri Light" w:hAnsi="Calibri Light" w:cs="Calibri Light"/>
          <w:i/>
          <w:iCs/>
          <w:color w:val="000000" w:themeColor="text1"/>
        </w:rPr>
        <w:t>The 15th International Conference on Indoor Positioning and Indoor Navigation</w:t>
      </w:r>
      <w:r w:rsidRPr="000F5349">
        <w:rPr>
          <w:rFonts w:ascii="Calibri Light" w:hAnsi="Calibri Light" w:cs="Calibri Light"/>
          <w:color w:val="000000" w:themeColor="text1"/>
        </w:rPr>
        <w:t>, September 2025, Tampere, Finland [To be presented]</w:t>
      </w:r>
    </w:p>
    <w:p w14:paraId="2E0B4EF0" w14:textId="2F52E1C8" w:rsidR="00D05B0A" w:rsidRDefault="00D05B0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05B0A">
        <w:rPr>
          <w:rFonts w:ascii="Calibri Light" w:hAnsi="Calibri Light" w:cs="Calibri Light"/>
          <w:color w:val="000000" w:themeColor="text1"/>
        </w:rPr>
        <w:t xml:space="preserve">I. Ioannou, A. Gregoriades, C. Christophorou, </w:t>
      </w:r>
      <w:r w:rsidRPr="00D05B0A">
        <w:rPr>
          <w:rFonts w:ascii="Calibri Light" w:hAnsi="Calibri Light" w:cs="Calibri Light"/>
          <w:b/>
          <w:bCs/>
          <w:color w:val="000000" w:themeColor="text1"/>
        </w:rPr>
        <w:t>M. Raspopoulos</w:t>
      </w:r>
      <w:r w:rsidRPr="00D05B0A">
        <w:rPr>
          <w:rFonts w:ascii="Calibri Light" w:hAnsi="Calibri Light" w:cs="Calibri Light"/>
          <w:color w:val="000000" w:themeColor="text1"/>
        </w:rPr>
        <w:t xml:space="preserve"> and V. Vassiliou, "Implementing a Cell-Free 6G Distributed AI Network With the Use of Deep ML Under a Traditional Multi-Cell Mobile Network," </w:t>
      </w:r>
      <w:r w:rsidRPr="000F5349">
        <w:rPr>
          <w:rFonts w:ascii="Calibri Light" w:hAnsi="Calibri Light" w:cs="Calibri Light"/>
          <w:i/>
          <w:iCs/>
          <w:color w:val="000000" w:themeColor="text1"/>
        </w:rPr>
        <w:t>2025 5th IEEE Middle East and North Africa Communications Conference (MENACOMM)</w:t>
      </w:r>
      <w:r w:rsidRPr="00D05B0A">
        <w:rPr>
          <w:rFonts w:ascii="Calibri Light" w:hAnsi="Calibri Light" w:cs="Calibri Light"/>
          <w:color w:val="000000" w:themeColor="text1"/>
        </w:rPr>
        <w:t>, Byblos, Lebanon, 2025, pp. 1-8, doi: 10.1109/MENACOMM62946.2025.10910986.</w:t>
      </w:r>
    </w:p>
    <w:p w14:paraId="6E679999" w14:textId="6F7D1E96" w:rsidR="00B93BF3" w:rsidRDefault="00B93BF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B93BF3">
        <w:rPr>
          <w:rFonts w:ascii="Calibri Light" w:hAnsi="Calibri Light" w:cs="Calibri Light"/>
          <w:color w:val="000000" w:themeColor="text1"/>
        </w:rPr>
        <w:t xml:space="preserve">I. Ioannou, </w:t>
      </w:r>
      <w:r w:rsidRPr="00B93BF3">
        <w:rPr>
          <w:rFonts w:ascii="Calibri Light" w:hAnsi="Calibri Light" w:cs="Calibri Light"/>
          <w:b/>
          <w:bCs/>
          <w:color w:val="000000" w:themeColor="text1"/>
        </w:rPr>
        <w:t>M. Raspopoulos</w:t>
      </w:r>
      <w:r w:rsidRPr="00B93BF3">
        <w:rPr>
          <w:rFonts w:ascii="Calibri Light" w:hAnsi="Calibri Light" w:cs="Calibri Light"/>
          <w:color w:val="000000" w:themeColor="text1"/>
        </w:rPr>
        <w:t xml:space="preserve">, P. Nagaradjane, C. Christophorou, A. Khalifeh and V. Vassiliou, “Optimization of the D2D Topology Formation Using a Novel Two-Stage Deep ML Approach for 6G Mobile Networks,” </w:t>
      </w:r>
      <w:r w:rsidRPr="000F5349">
        <w:rPr>
          <w:rFonts w:ascii="Calibri Light" w:hAnsi="Calibri Light" w:cs="Calibri Light"/>
          <w:b/>
          <w:bCs/>
          <w:i/>
          <w:iCs/>
          <w:color w:val="000000" w:themeColor="text1"/>
        </w:rPr>
        <w:t>2024</w:t>
      </w:r>
      <w:r w:rsidRPr="000F5349">
        <w:rPr>
          <w:rFonts w:ascii="Calibri Light" w:hAnsi="Calibri Light" w:cs="Calibri Light"/>
          <w:i/>
          <w:iCs/>
          <w:color w:val="000000" w:themeColor="text1"/>
        </w:rPr>
        <w:t xml:space="preserve"> Asian Conference on Communication and Networks </w:t>
      </w:r>
      <w:r w:rsidRPr="000F5349">
        <w:rPr>
          <w:rFonts w:ascii="Calibri Light" w:hAnsi="Calibri Light" w:cs="Calibri Light"/>
          <w:i/>
          <w:iCs/>
          <w:color w:val="000000" w:themeColor="text1"/>
        </w:rPr>
        <w:lastRenderedPageBreak/>
        <w:t>(ASIANComNet)</w:t>
      </w:r>
      <w:r w:rsidRPr="00B93BF3">
        <w:rPr>
          <w:rFonts w:ascii="Calibri Light" w:hAnsi="Calibri Light" w:cs="Calibri Light"/>
          <w:color w:val="000000" w:themeColor="text1"/>
        </w:rPr>
        <w:t>, Bangkok, Thailand, 2024, pp. 1-9, doi: 10.1109/ASIANComNet63184.2024.10811034</w:t>
      </w:r>
    </w:p>
    <w:p w14:paraId="5E6094FA" w14:textId="4BCF6522" w:rsidR="0050630D" w:rsidRPr="0050630D" w:rsidRDefault="0050630D"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50630D">
        <w:rPr>
          <w:rFonts w:ascii="Calibri Light" w:hAnsi="Calibri Light" w:cs="Calibri Light"/>
          <w:color w:val="000000" w:themeColor="text1"/>
        </w:rPr>
        <w:t xml:space="preserve">A. Sesyuk, S. Ioannou and </w:t>
      </w:r>
      <w:r w:rsidRPr="0050630D">
        <w:rPr>
          <w:rFonts w:ascii="Calibri Light" w:hAnsi="Calibri Light" w:cs="Calibri Light"/>
          <w:b/>
          <w:bCs/>
          <w:color w:val="000000" w:themeColor="text1"/>
        </w:rPr>
        <w:t>M. Raspopoulos</w:t>
      </w:r>
      <w:r w:rsidRPr="0050630D">
        <w:rPr>
          <w:rFonts w:ascii="Calibri Light" w:hAnsi="Calibri Light" w:cs="Calibri Light"/>
          <w:color w:val="000000" w:themeColor="text1"/>
        </w:rPr>
        <w:t xml:space="preserve">, "3D millimeter-Wave Sensing vs Ultra-Wideband Positioning," </w:t>
      </w:r>
      <w:r w:rsidRPr="000F5349">
        <w:rPr>
          <w:rFonts w:ascii="Calibri Light" w:hAnsi="Calibri Light" w:cs="Calibri Light"/>
          <w:i/>
          <w:iCs/>
          <w:color w:val="000000" w:themeColor="text1"/>
        </w:rPr>
        <w:t>2024 14th International Conference on Indoor Positioning and Indoor Navigation (IPIN)</w:t>
      </w:r>
      <w:r w:rsidRPr="0050630D">
        <w:rPr>
          <w:rFonts w:ascii="Calibri Light" w:hAnsi="Calibri Light" w:cs="Calibri Light"/>
          <w:color w:val="000000" w:themeColor="text1"/>
        </w:rPr>
        <w:t xml:space="preserve">, Hong Kong, October 2024. </w:t>
      </w:r>
    </w:p>
    <w:p w14:paraId="46206EB5"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L. Nisiotis, A. Anikina and M. Raspopoulos, "Exploring Gaming Technologies, Digital Twins, and VR to Visualise Wireless Propagation Simulations," </w:t>
      </w:r>
      <w:r w:rsidRPr="000F5349">
        <w:rPr>
          <w:rFonts w:ascii="Calibri Light" w:hAnsi="Calibri Light" w:cs="Calibri Light"/>
          <w:i/>
          <w:iCs/>
          <w:color w:val="000000" w:themeColor="text1"/>
        </w:rPr>
        <w:t>2024 IEEE 48th Annual Computers, Software, and Applications Conference (COMPSAC)</w:t>
      </w:r>
      <w:r w:rsidRPr="00A762CC">
        <w:rPr>
          <w:rFonts w:ascii="Calibri Light" w:hAnsi="Calibri Light" w:cs="Calibri Light"/>
          <w:color w:val="000000" w:themeColor="text1"/>
        </w:rPr>
        <w:t>, Osaka, Japan, 2024, pp. 656-661, doi: 10.1109/COMPSAC61105.2024.00094.</w:t>
      </w:r>
    </w:p>
    <w:p w14:paraId="2DF9C6A3"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I. Ioannou, M. Savva, M. Raspopoulos, C. Christophorou and V. Vassiliou, "Revolutionising IoT Network Security By Assessing ML Localisation Techniques Against Jamming Attacks," </w:t>
      </w:r>
      <w:r w:rsidRPr="000F5349">
        <w:rPr>
          <w:rFonts w:ascii="Calibri Light" w:hAnsi="Calibri Light" w:cs="Calibri Light"/>
          <w:i/>
          <w:iCs/>
          <w:color w:val="000000" w:themeColor="text1"/>
        </w:rPr>
        <w:t>2024 22nd Mediterranean Communication and Computer Networking Conference (MedComNet),</w:t>
      </w:r>
      <w:r w:rsidRPr="00A762CC">
        <w:rPr>
          <w:rFonts w:ascii="Calibri Light" w:hAnsi="Calibri Light" w:cs="Calibri Light"/>
          <w:color w:val="000000" w:themeColor="text1"/>
        </w:rPr>
        <w:t xml:space="preserve"> Nice, France, 2024, pp. 1-10, doi: 10.1109/MedComNet62012.2024.10578201.</w:t>
      </w:r>
    </w:p>
    <w:p w14:paraId="1FEE02B3" w14:textId="12C5166B"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millimeter-Wave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pp. 1-7, doi: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2023 31st Mediterranean Conference on Control and Automation (MED), Limassol</w:t>
      </w:r>
      <w:r w:rsidRPr="00D826F6">
        <w:rPr>
          <w:rFonts w:ascii="Calibri Light" w:hAnsi="Calibri Light" w:cs="Calibri Light"/>
          <w:color w:val="000000" w:themeColor="text1"/>
        </w:rPr>
        <w:t>, Cyprus, 2023, pp. 137-143, doi: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S. Christoforou and A. Kamilaris, "Privacy-Preserving Presence Tracing for Pandemics Via Machine-to-Machine Exposure Notifications," 2022 23rd IEEE International Conference on Mobile Data Management (MDM), 2022, pp. 355-360, doi: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doi: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An Adaptive Load Shedding Method for Blackout Prevention in Active Distribution Networks, 12th Mediterranean Conference on Power Generation,  Transmission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Load Shedding Schemes for Islanding Distribution Network Operation, 12th Mediterranean Conference on Power Generation,  Transmission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N. Paspallis, P. Kaimakis “PINSPOT: An oPen platform for INtelligent context-baSed Indoor POsiTioning”.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Paspallis ,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Pyla,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"Active Life Coach: Towards a Framewo</w:t>
      </w:r>
      <w:r w:rsidR="001A543A">
        <w:rPr>
          <w:rFonts w:ascii="Calibri Light" w:hAnsi="Calibri Light" w:cs="Calibri Light"/>
          <w:color w:val="000000" w:themeColor="text1"/>
        </w:rPr>
        <w:t xml:space="preserve"> </w:t>
      </w:r>
      <w:r w:rsidRPr="00C05CED">
        <w:rPr>
          <w:rFonts w:ascii="Calibri Light" w:hAnsi="Calibri Light" w:cs="Calibri Light"/>
          <w:color w:val="000000" w:themeColor="text1"/>
        </w:rPr>
        <w:t>rk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 xml:space="preserve">Antennas and Propagation (EuCAP),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(EuCAP),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Arambasic,J. Casajus, I. Raos,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pp.1-4,Casablanca,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Arambasic,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Casajus Quiros, I. Raos, S. Stavrou, "Self Positioning and mapping or rectangular rooms with sectorized narrowband antennas", </w:t>
      </w:r>
      <w:r w:rsidRPr="00C05CED">
        <w:rPr>
          <w:rFonts w:ascii="Calibri Light" w:hAnsi="Calibri Light" w:cs="Calibri Light"/>
          <w:i/>
          <w:color w:val="000000" w:themeColor="text1"/>
        </w:rPr>
        <w:t>SoftCOM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Uguen,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Modeling for Indoor Localization Purposes”, </w:t>
      </w:r>
      <w:r w:rsidRPr="00C05CED">
        <w:rPr>
          <w:rFonts w:ascii="Calibri Light" w:hAnsi="Calibri Light" w:cs="Calibri Light"/>
          <w:i/>
          <w:color w:val="000000" w:themeColor="text1"/>
        </w:rPr>
        <w:t>The International Workshop on Computer-Aided Modeling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Arambasic, J. Casajus, B. Denis, M. D. Noes, M.Laaraiedh, B. Uguen, J.n,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Raulefs, " Context-Awareness and Self-Localization in Wireless Networks: The WHERE2 Proposals", </w:t>
      </w:r>
      <w:r w:rsidRPr="00C05CED">
        <w:rPr>
          <w:rFonts w:ascii="Calibri Light" w:hAnsi="Calibri Light" w:cs="Calibri Light"/>
          <w:i/>
          <w:color w:val="000000" w:themeColor="text1"/>
        </w:rPr>
        <w:t>ICT-Future Network and MobileSummit 2012</w:t>
      </w:r>
      <w:r w:rsidRPr="00C05CED">
        <w:rPr>
          <w:rFonts w:ascii="Calibri Light" w:hAnsi="Calibri Light" w:cs="Calibri Light"/>
          <w:color w:val="000000" w:themeColor="text1"/>
        </w:rPr>
        <w:t>, Berlin,Germany,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,B. Denis,M. Laaraiedh,J. Domınguez,L. de Celis,D. Slock,G. Agapiou,J. Stephan,S.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J.Bastos, V. Monteiro, J. Rodriguez, R. Aguero, D. Gomez, Y. Fernandez, M. Pena, F. Baber, C. Verikoukis, J. Herrero, B. Cendon,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S.Stavrou,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Tafazolli,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Noquet, K. Sithamparanathan, Á.Gomes, R. Piesiewicz, H. Mokrani, A. Foglar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‘Influence of the propagation channel on satellite communications - channel dynamics effects on mobile, fixed and optical multimedia applications’, written during EU IST FP6 SatNEx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lastRenderedPageBreak/>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Glafkos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Larnaca-Cyprus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5BB1FEFB" w14:textId="501DAE0F" w:rsidR="00B93BF3" w:rsidRPr="00B93BF3" w:rsidRDefault="00B93BF3" w:rsidP="0037009A">
      <w:pPr>
        <w:pStyle w:val="ListParagraph"/>
        <w:numPr>
          <w:ilvl w:val="0"/>
          <w:numId w:val="40"/>
        </w:numPr>
        <w:spacing w:after="0" w:line="240" w:lineRule="auto"/>
        <w:jc w:val="both"/>
        <w:rPr>
          <w:rFonts w:ascii="Calibri Light" w:hAnsi="Calibri Light" w:cs="Calibri Light"/>
          <w:color w:val="000000" w:themeColor="text1"/>
        </w:rPr>
      </w:pPr>
      <w:r w:rsidRPr="00B93BF3">
        <w:rPr>
          <w:rFonts w:ascii="Calibri Light" w:hAnsi="Calibri Light" w:cs="Calibri Light"/>
          <w:b/>
          <w:bCs/>
          <w:color w:val="000000" w:themeColor="text1"/>
        </w:rPr>
        <w:t>February 2025</w:t>
      </w:r>
      <w:r w:rsidRPr="00B93BF3">
        <w:rPr>
          <w:rFonts w:ascii="Calibri Light" w:hAnsi="Calibri Light" w:cs="Calibri Light"/>
          <w:color w:val="000000" w:themeColor="text1"/>
        </w:rPr>
        <w:t>: Juan José López Escobar, “Design of a new distributed Mist, Edge and Fog architecture in Beyond-5G environments for the Internet of Things”, University of Vigo, Spain. (</w:t>
      </w:r>
      <w:r w:rsidRPr="00B93BF3">
        <w:rPr>
          <w:rFonts w:ascii="Calibri Light" w:hAnsi="Calibri Light" w:cs="Calibri Light"/>
          <w:b/>
          <w:bCs/>
          <w:color w:val="000000" w:themeColor="text1"/>
        </w:rPr>
        <w:t>Chair</w:t>
      </w:r>
      <w:r w:rsidRPr="00B93BF3">
        <w:rPr>
          <w:rFonts w:ascii="Calibri Light" w:hAnsi="Calibri Light" w:cs="Calibri Light"/>
          <w:color w:val="000000" w:themeColor="text1"/>
        </w:rPr>
        <w:t>)</w:t>
      </w:r>
    </w:p>
    <w:p w14:paraId="33B8A5CF" w14:textId="4EAF504B"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Firooz Bashshi Saghezchi</w:t>
      </w:r>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r w:rsidR="00B93BF3">
        <w:rPr>
          <w:rFonts w:ascii="Calibri Light" w:hAnsi="Calibri Light" w:cs="Calibri Light"/>
          <w:color w:val="000000" w:themeColor="text1"/>
        </w:rPr>
        <w:t xml:space="preserve"> (</w:t>
      </w:r>
      <w:r w:rsidR="00B93BF3" w:rsidRPr="00B93BF3">
        <w:rPr>
          <w:rFonts w:ascii="Calibri Light" w:hAnsi="Calibri Light" w:cs="Calibri Light"/>
          <w:b/>
          <w:bCs/>
          <w:color w:val="000000" w:themeColor="text1"/>
        </w:rPr>
        <w:t>Member</w:t>
      </w:r>
      <w:r w:rsidR="00B93BF3">
        <w:rPr>
          <w:rFonts w:ascii="Calibri Light" w:hAnsi="Calibri Light" w:cs="Calibri Light"/>
          <w:color w:val="000000" w:themeColor="text1"/>
        </w:rPr>
        <w:t>)</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lastRenderedPageBreak/>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r w:rsidR="00F443B5">
        <w:rPr>
          <w:rFonts w:ascii="Calibri Light" w:hAnsi="Calibri Light" w:cs="Calibri Light"/>
          <w:color w:val="000000" w:themeColor="text1"/>
        </w:rPr>
        <w:t>filed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r w:rsidRPr="00C05CED">
        <w:rPr>
          <w:rFonts w:ascii="Calibri Light" w:hAnsi="Calibri Light" w:cs="Calibri Light"/>
          <w:b/>
          <w:sz w:val="22"/>
          <w:szCs w:val="22"/>
        </w:rPr>
        <w:t>TruNET</w:t>
      </w:r>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(TruNET) based on a custom-developed Electromagnetic engine, developed in-house. The simulator’s standard output provides magnitude and phase information of the received electric field, Power Delay Profiles (PDP), Angle of Arrival (AoA), Angle of Departure (AoD) information, SNR, SNIR and C/I information. The simulator’s core functionality is further extended through a number of telecommunication modules and connectors. Examples of these modules and connectors include MIMO modules, UWB modules, NS2/Matlab connectors for supporting higher OSI-layer simulations, WiFi/LTE modules, localisation modules etc. TruNET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r w:rsidRPr="00C05CED">
        <w:rPr>
          <w:rFonts w:ascii="Calibri Light" w:hAnsi="Calibri Light" w:cs="Calibri Light"/>
          <w:b/>
          <w:sz w:val="22"/>
          <w:szCs w:val="22"/>
        </w:rPr>
        <w:t>WiFi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5D3D2" w14:textId="77777777" w:rsidR="001529BB" w:rsidRDefault="001529BB" w:rsidP="00FE5B2E">
      <w:pPr>
        <w:spacing w:after="0" w:line="240" w:lineRule="auto"/>
      </w:pPr>
      <w:r>
        <w:separator/>
      </w:r>
    </w:p>
  </w:endnote>
  <w:endnote w:type="continuationSeparator" w:id="0">
    <w:p w14:paraId="55F9E8D3" w14:textId="77777777" w:rsidR="001529BB" w:rsidRDefault="001529BB" w:rsidP="00FE5B2E">
      <w:pPr>
        <w:spacing w:after="0" w:line="240" w:lineRule="auto"/>
      </w:pPr>
      <w:r>
        <w:continuationSeparator/>
      </w:r>
    </w:p>
  </w:endnote>
  <w:endnote w:type="continuationNotice" w:id="1">
    <w:p w14:paraId="2FFAB7E6" w14:textId="77777777" w:rsidR="001529BB" w:rsidRDefault="001529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7F6A5" w14:textId="6FBBD57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87647F">
      <w:rPr>
        <w:rFonts w:ascii="Calibri Light" w:hAnsi="Calibri Light" w:cs="Calibri Light"/>
      </w:rPr>
      <w:t>10</w:t>
    </w:r>
    <w:r w:rsidR="00CD474C">
      <w:rPr>
        <w:rFonts w:ascii="Calibri Light" w:hAnsi="Calibri Light" w:cs="Calibri Light"/>
      </w:rPr>
      <w:t xml:space="preserve"> </w:t>
    </w:r>
    <w:r w:rsidR="0087647F">
      <w:rPr>
        <w:rFonts w:ascii="Calibri Light" w:hAnsi="Calibri Light" w:cs="Calibri Light"/>
      </w:rPr>
      <w:t>March</w:t>
    </w:r>
    <w:r w:rsidR="00CD474C">
      <w:rPr>
        <w:rFonts w:ascii="Calibri Light" w:hAnsi="Calibri Light" w:cs="Calibri Light"/>
      </w:rPr>
      <w:t xml:space="preserve"> 20</w:t>
    </w:r>
    <w:r w:rsidR="0087647F">
      <w:rPr>
        <w:rFonts w:ascii="Calibri Light" w:hAnsi="Calibri Light" w:cs="Calibri Light"/>
      </w:rPr>
      <w:t>25</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542E0" w14:textId="77777777" w:rsidR="001529BB" w:rsidRDefault="001529BB" w:rsidP="00FE5B2E">
      <w:pPr>
        <w:spacing w:after="0" w:line="240" w:lineRule="auto"/>
      </w:pPr>
      <w:r>
        <w:separator/>
      </w:r>
    </w:p>
  </w:footnote>
  <w:footnote w:type="continuationSeparator" w:id="0">
    <w:p w14:paraId="6B9ABC83" w14:textId="77777777" w:rsidR="001529BB" w:rsidRDefault="001529BB" w:rsidP="00FE5B2E">
      <w:pPr>
        <w:spacing w:after="0" w:line="240" w:lineRule="auto"/>
      </w:pPr>
      <w:r>
        <w:continuationSeparator/>
      </w:r>
    </w:p>
  </w:footnote>
  <w:footnote w:type="continuationNotice" w:id="1">
    <w:p w14:paraId="48A0343D" w14:textId="77777777" w:rsidR="001529BB" w:rsidRDefault="001529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5349"/>
    <w:rsid w:val="000F670F"/>
    <w:rsid w:val="0010604E"/>
    <w:rsid w:val="00111C81"/>
    <w:rsid w:val="00142D61"/>
    <w:rsid w:val="0015241E"/>
    <w:rsid w:val="001529BB"/>
    <w:rsid w:val="001615D2"/>
    <w:rsid w:val="00192516"/>
    <w:rsid w:val="00195DA0"/>
    <w:rsid w:val="001A1B1F"/>
    <w:rsid w:val="001A543A"/>
    <w:rsid w:val="001A5719"/>
    <w:rsid w:val="001A6B59"/>
    <w:rsid w:val="001B7670"/>
    <w:rsid w:val="001C3A8D"/>
    <w:rsid w:val="001C40AC"/>
    <w:rsid w:val="001D3169"/>
    <w:rsid w:val="001D670B"/>
    <w:rsid w:val="001E7B3D"/>
    <w:rsid w:val="001F54B7"/>
    <w:rsid w:val="00207AF1"/>
    <w:rsid w:val="00207B55"/>
    <w:rsid w:val="00211C41"/>
    <w:rsid w:val="002154FF"/>
    <w:rsid w:val="002268C5"/>
    <w:rsid w:val="002338DB"/>
    <w:rsid w:val="002414BF"/>
    <w:rsid w:val="00245683"/>
    <w:rsid w:val="00245847"/>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21EC"/>
    <w:rsid w:val="00350A2E"/>
    <w:rsid w:val="00356B33"/>
    <w:rsid w:val="0036175F"/>
    <w:rsid w:val="0036289F"/>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1781"/>
    <w:rsid w:val="004C2C1D"/>
    <w:rsid w:val="004D7DE6"/>
    <w:rsid w:val="0050630D"/>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57C4A"/>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17464"/>
    <w:rsid w:val="00721136"/>
    <w:rsid w:val="00722783"/>
    <w:rsid w:val="00734ED5"/>
    <w:rsid w:val="0074026B"/>
    <w:rsid w:val="00746666"/>
    <w:rsid w:val="00746CF3"/>
    <w:rsid w:val="00753553"/>
    <w:rsid w:val="007651B3"/>
    <w:rsid w:val="00774667"/>
    <w:rsid w:val="00775A34"/>
    <w:rsid w:val="0077661B"/>
    <w:rsid w:val="0078213B"/>
    <w:rsid w:val="00782770"/>
    <w:rsid w:val="00783C40"/>
    <w:rsid w:val="0079225F"/>
    <w:rsid w:val="00797425"/>
    <w:rsid w:val="007A0A29"/>
    <w:rsid w:val="007A43AE"/>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7647F"/>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04C1"/>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762CC"/>
    <w:rsid w:val="00A80F87"/>
    <w:rsid w:val="00A84FF5"/>
    <w:rsid w:val="00AC2B8A"/>
    <w:rsid w:val="00AC30D5"/>
    <w:rsid w:val="00AC5FDD"/>
    <w:rsid w:val="00AD1FB8"/>
    <w:rsid w:val="00AF5BA6"/>
    <w:rsid w:val="00B0130D"/>
    <w:rsid w:val="00B04C89"/>
    <w:rsid w:val="00B149CE"/>
    <w:rsid w:val="00B304A7"/>
    <w:rsid w:val="00B41863"/>
    <w:rsid w:val="00B46C00"/>
    <w:rsid w:val="00B5017E"/>
    <w:rsid w:val="00B64466"/>
    <w:rsid w:val="00B74E8A"/>
    <w:rsid w:val="00B75F1A"/>
    <w:rsid w:val="00B849B3"/>
    <w:rsid w:val="00B86B6D"/>
    <w:rsid w:val="00B93BF3"/>
    <w:rsid w:val="00BA6740"/>
    <w:rsid w:val="00BD243F"/>
    <w:rsid w:val="00BE3D8F"/>
    <w:rsid w:val="00BE4647"/>
    <w:rsid w:val="00BF0379"/>
    <w:rsid w:val="00BF0780"/>
    <w:rsid w:val="00BF2DF7"/>
    <w:rsid w:val="00BF3F57"/>
    <w:rsid w:val="00BF442E"/>
    <w:rsid w:val="00C05CED"/>
    <w:rsid w:val="00C10246"/>
    <w:rsid w:val="00C103A9"/>
    <w:rsid w:val="00C3504F"/>
    <w:rsid w:val="00C35366"/>
    <w:rsid w:val="00C47F08"/>
    <w:rsid w:val="00C54DB6"/>
    <w:rsid w:val="00C8688B"/>
    <w:rsid w:val="00C86CE3"/>
    <w:rsid w:val="00CB49B3"/>
    <w:rsid w:val="00CC5965"/>
    <w:rsid w:val="00CD474C"/>
    <w:rsid w:val="00CD634A"/>
    <w:rsid w:val="00CE2F2A"/>
    <w:rsid w:val="00CF16CF"/>
    <w:rsid w:val="00D02025"/>
    <w:rsid w:val="00D02515"/>
    <w:rsid w:val="00D03FFF"/>
    <w:rsid w:val="00D05B0A"/>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826F6"/>
    <w:rsid w:val="00DC23C8"/>
    <w:rsid w:val="00DC4E64"/>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814"/>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5526</Words>
  <Characters>34542</Characters>
  <Application>Microsoft Office Word</Application>
  <DocSecurity>0</DocSecurity>
  <Lines>803</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39613</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22</cp:revision>
  <cp:lastPrinted>2024-11-15T10:57:00Z</cp:lastPrinted>
  <dcterms:created xsi:type="dcterms:W3CDTF">2024-05-12T14:54:00Z</dcterms:created>
  <dcterms:modified xsi:type="dcterms:W3CDTF">2025-06-24T06:22:00Z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