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u w:val="single"/>
          <w:rtl w:val="0"/>
        </w:rPr>
        <w:t xml:space="preserve">Power BI Mini Project –  Explanation</w:t>
      </w:r>
    </w:p>
    <w:p w:rsidR="00000000" w:rsidDel="00000000" w:rsidP="00000000" w:rsidRDefault="00000000" w:rsidRPr="00000000" w14:paraId="00000002">
      <w:pPr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741b47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741b47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u w:val="single"/>
          <w:rtl w:val="0"/>
        </w:rPr>
        <w:t xml:space="preserve"> Project Title: Social Media Impact Analysis using Power BI.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To analyze how social media usage affects students' academic performance, mental health, sleep, addiction, and relationships.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Source:</w:t>
      </w:r>
      <w:r w:rsidDel="00000000" w:rsidR="00000000" w:rsidRPr="00000000">
        <w:rPr>
          <w:sz w:val="24"/>
          <w:szCs w:val="24"/>
          <w:rtl w:val="0"/>
        </w:rPr>
        <w:t xml:space="preserve"> Excel dataset containing Student Details and Platform Details.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Tool Used:</w:t>
      </w:r>
      <w:r w:rsidDel="00000000" w:rsidR="00000000" w:rsidRPr="00000000">
        <w:rPr>
          <w:sz w:val="24"/>
          <w:szCs w:val="24"/>
          <w:rtl w:val="0"/>
        </w:rPr>
        <w:t xml:space="preserve"> Microsoft Power BI Desktop.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Preparation</w:t>
      </w:r>
      <w:r w:rsidDel="00000000" w:rsidR="00000000" w:rsidRPr="00000000">
        <w:rPr>
          <w:sz w:val="24"/>
          <w:szCs w:val="24"/>
          <w:rtl w:val="0"/>
        </w:rPr>
        <w:t xml:space="preserve">: Imported the Excel data, checked data types, cleaned and organized the required fields.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Data Modeling: </w:t>
      </w:r>
      <w:r w:rsidDel="00000000" w:rsidR="00000000" w:rsidRPr="00000000">
        <w:rPr>
          <w:sz w:val="24"/>
          <w:szCs w:val="24"/>
          <w:rtl w:val="0"/>
        </w:rPr>
        <w:t xml:space="preserve">Connected the tables using Student ID and created a proper relationship between the datasets.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DAX: Created measures for: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Total Students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Average Usage Hours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Average Sleep Hours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Average Addiction Score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Academic Impact %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Addicted Student Count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Calculated Columns:</w:t>
      </w:r>
      <w:r w:rsidDel="00000000" w:rsidR="00000000" w:rsidRPr="00000000">
        <w:rPr>
          <w:sz w:val="24"/>
          <w:szCs w:val="24"/>
          <w:rtl w:val="0"/>
        </w:rPr>
        <w:t xml:space="preserve"> Created Health Band and Conflict Level to categorize students for easier analysis.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Visualizations Used:</w:t>
      </w:r>
      <w:r w:rsidDel="00000000" w:rsidR="00000000" w:rsidRPr="00000000">
        <w:rPr>
          <w:sz w:val="24"/>
          <w:szCs w:val="24"/>
          <w:rtl w:val="0"/>
        </w:rPr>
        <w:t xml:space="preserve"> KPI Cards, Bar Chart, Column Chart, Line Chart, Donut Chart, Matrix, Scatter Plot, Table, and Slicers.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 Pages: Created 6 pages: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1. Executive Overview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2. Mental Health &amp; Lifestyle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3. Academic Impact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4. Relationships &amp; Conflicts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5. Interactive Story View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6. Student Profile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Interactive Features</w:t>
      </w:r>
      <w:r w:rsidDel="00000000" w:rsidR="00000000" w:rsidRPr="00000000">
        <w:rPr>
          <w:sz w:val="24"/>
          <w:szCs w:val="24"/>
          <w:rtl w:val="0"/>
        </w:rPr>
        <w:t xml:space="preserve">: Used Slicers, Filters, Tooltips, Bookmarks, Buttons, Selection Pane, and Drill-through.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Bookmark:</w:t>
      </w:r>
      <w:r w:rsidDel="00000000" w:rsidR="00000000" w:rsidRPr="00000000">
        <w:rPr>
          <w:sz w:val="24"/>
          <w:szCs w:val="24"/>
          <w:rtl w:val="0"/>
        </w:rPr>
        <w:t xml:space="preserve"> Created two views—Gender View and Academic Level View—and connected them to buttons.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Drill-through:</w:t>
      </w:r>
      <w:r w:rsidDel="00000000" w:rsidR="00000000" w:rsidRPr="00000000">
        <w:rPr>
          <w:sz w:val="24"/>
          <w:szCs w:val="24"/>
          <w:rtl w:val="0"/>
        </w:rPr>
        <w:t xml:space="preserve"> Created a Student Profile page to view detailed information for an individual student.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Results: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Total Students: 705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Average Daily Usage: 4.92 hours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Average Sleep: 6.87 hours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Academic Impact: 64.26%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Students with Addiction Score &gt;7: 199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Learning:</w:t>
      </w:r>
      <w:r w:rsidDel="00000000" w:rsidR="00000000" w:rsidRPr="00000000">
        <w:rPr>
          <w:sz w:val="24"/>
          <w:szCs w:val="24"/>
          <w:rtl w:val="0"/>
        </w:rPr>
        <w:t xml:space="preserve"> I learned how to take raw Excel data, prepare and model it, create DAX calculations, build interactive visualizations, and convert the data into a useful analytical dashboard.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One-line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color w:val="1155cc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155cc"/>
          <w:sz w:val="24"/>
          <w:szCs w:val="24"/>
          <w:rtl w:val="0"/>
        </w:rPr>
        <w:t xml:space="preserve">“Overall, this project helped me understand the complete Power BI workflow from data preparation and modeling to DAX, visualization, interactivity, and insight generation.”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color w:val="1155cc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rFonts w:ascii="Lexend" w:cs="Lexend" w:eastAsia="Lexend" w:hAnsi="Lexend"/>
        <w:b w:val="1"/>
        <w:bCs w:val="1"/>
        <w:sz w:val="32"/>
        <w:szCs w:val="32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