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7578D" w14:textId="3E423678" w:rsidR="00EA61EC" w:rsidRPr="00EA61EC" w:rsidRDefault="00EA61EC" w:rsidP="00EA61EC">
      <w:pPr>
        <w:rPr>
          <w:b/>
          <w:bCs/>
          <w:u w:val="single"/>
        </w:rPr>
      </w:pPr>
      <w:r w:rsidRPr="00EA61EC">
        <w:rPr>
          <w:b/>
          <w:bCs/>
          <w:u w:val="single"/>
        </w:rPr>
        <w:t xml:space="preserve"> Key Takeaways</w:t>
      </w:r>
    </w:p>
    <w:p w14:paraId="30368ECC" w14:textId="77777777" w:rsidR="00EA61EC" w:rsidRPr="00EA61EC" w:rsidRDefault="00EA61EC" w:rsidP="00EA61EC">
      <w:pPr>
        <w:numPr>
          <w:ilvl w:val="0"/>
          <w:numId w:val="1"/>
        </w:numPr>
      </w:pPr>
      <w:r w:rsidRPr="00EA61EC">
        <w:rPr>
          <w:b/>
          <w:bCs/>
        </w:rPr>
        <w:t>Volume vs. Value Gap</w:t>
      </w:r>
    </w:p>
    <w:p w14:paraId="3810E208" w14:textId="77777777" w:rsidR="00EA61EC" w:rsidRPr="00EA61EC" w:rsidRDefault="00EA61EC" w:rsidP="00EA61EC">
      <w:pPr>
        <w:numPr>
          <w:ilvl w:val="1"/>
          <w:numId w:val="1"/>
        </w:numPr>
      </w:pPr>
      <w:r w:rsidRPr="00EA61EC">
        <w:t xml:space="preserve">Snack foods and fruits/vegetables dominate in count, but </w:t>
      </w:r>
      <w:r w:rsidRPr="00EA61EC">
        <w:rPr>
          <w:b/>
          <w:bCs/>
        </w:rPr>
        <w:t>starchy foods and dairy drive higher per-unit value</w:t>
      </w:r>
      <w:r w:rsidRPr="00EA61EC">
        <w:t>.</w:t>
      </w:r>
    </w:p>
    <w:p w14:paraId="7ABC100A" w14:textId="77777777" w:rsidR="00EA61EC" w:rsidRPr="00EA61EC" w:rsidRDefault="00EA61EC" w:rsidP="00EA61EC">
      <w:pPr>
        <w:numPr>
          <w:ilvl w:val="1"/>
          <w:numId w:val="1"/>
        </w:numPr>
      </w:pPr>
      <w:r w:rsidRPr="00EA61EC">
        <w:t>Strategy: Promote high-MRP categories more effectively to boost revenue without just chasing volume.</w:t>
      </w:r>
    </w:p>
    <w:p w14:paraId="1BC0463F" w14:textId="77777777" w:rsidR="00EA61EC" w:rsidRPr="00EA61EC" w:rsidRDefault="00EA61EC" w:rsidP="00EA61EC">
      <w:pPr>
        <w:numPr>
          <w:ilvl w:val="0"/>
          <w:numId w:val="1"/>
        </w:numPr>
      </w:pPr>
      <w:r w:rsidRPr="00EA61EC">
        <w:rPr>
          <w:b/>
          <w:bCs/>
        </w:rPr>
        <w:t>Consumer Health Trends</w:t>
      </w:r>
    </w:p>
    <w:p w14:paraId="3A53A70B" w14:textId="77777777" w:rsidR="00EA61EC" w:rsidRPr="00EA61EC" w:rsidRDefault="00EA61EC" w:rsidP="00EA61EC">
      <w:pPr>
        <w:numPr>
          <w:ilvl w:val="1"/>
          <w:numId w:val="1"/>
        </w:numPr>
      </w:pPr>
      <w:r w:rsidRPr="00EA61EC">
        <w:t>Low Fat and Regular options indicate demand diversity.</w:t>
      </w:r>
    </w:p>
    <w:p w14:paraId="363C27C4" w14:textId="77777777" w:rsidR="00EA61EC" w:rsidRPr="00EA61EC" w:rsidRDefault="00EA61EC" w:rsidP="00EA61EC">
      <w:pPr>
        <w:numPr>
          <w:ilvl w:val="1"/>
          <w:numId w:val="1"/>
        </w:numPr>
      </w:pPr>
      <w:r w:rsidRPr="00EA61EC">
        <w:t>Strategy: Position “Low Fat” as premium/health-focused, while keeping “Regular” as mass-market staples.</w:t>
      </w:r>
    </w:p>
    <w:p w14:paraId="3CCE4AB8" w14:textId="77777777" w:rsidR="00EA61EC" w:rsidRPr="00EA61EC" w:rsidRDefault="00EA61EC" w:rsidP="00EA61EC">
      <w:pPr>
        <w:numPr>
          <w:ilvl w:val="0"/>
          <w:numId w:val="1"/>
        </w:numPr>
      </w:pPr>
      <w:r w:rsidRPr="00EA61EC">
        <w:rPr>
          <w:b/>
          <w:bCs/>
        </w:rPr>
        <w:t>Visibility Doesn’t Equal Profitability</w:t>
      </w:r>
    </w:p>
    <w:p w14:paraId="51153761" w14:textId="77777777" w:rsidR="00EA61EC" w:rsidRPr="00EA61EC" w:rsidRDefault="00EA61EC" w:rsidP="00EA61EC">
      <w:pPr>
        <w:numPr>
          <w:ilvl w:val="1"/>
          <w:numId w:val="1"/>
        </w:numPr>
      </w:pPr>
      <w:r w:rsidRPr="00EA61EC">
        <w:t>Some high-visibility items (e.g., frozen foods, snack foods) don’t yield high margins.</w:t>
      </w:r>
    </w:p>
    <w:p w14:paraId="35FA6978" w14:textId="77777777" w:rsidR="00EA61EC" w:rsidRPr="00EA61EC" w:rsidRDefault="00EA61EC" w:rsidP="00EA61EC">
      <w:pPr>
        <w:numPr>
          <w:ilvl w:val="1"/>
          <w:numId w:val="1"/>
        </w:numPr>
      </w:pPr>
      <w:r w:rsidRPr="00EA61EC">
        <w:t xml:space="preserve">Strategy: Optimize shelf space for </w:t>
      </w:r>
      <w:r w:rsidRPr="00EA61EC">
        <w:rPr>
          <w:b/>
          <w:bCs/>
        </w:rPr>
        <w:t>underexposed but high-MRP categories</w:t>
      </w:r>
      <w:r w:rsidRPr="00EA61EC">
        <w:t>.</w:t>
      </w:r>
    </w:p>
    <w:p w14:paraId="62ACE347" w14:textId="77777777" w:rsidR="00EA61EC" w:rsidRPr="00EA61EC" w:rsidRDefault="00EA61EC" w:rsidP="00EA61EC">
      <w:pPr>
        <w:numPr>
          <w:ilvl w:val="0"/>
          <w:numId w:val="1"/>
        </w:numPr>
      </w:pPr>
      <w:r w:rsidRPr="00EA61EC">
        <w:rPr>
          <w:b/>
          <w:bCs/>
        </w:rPr>
        <w:t>Category Differentiation</w:t>
      </w:r>
    </w:p>
    <w:p w14:paraId="1D980DF6" w14:textId="77777777" w:rsidR="00EA61EC" w:rsidRPr="00EA61EC" w:rsidRDefault="00EA61EC" w:rsidP="00EA61EC">
      <w:pPr>
        <w:numPr>
          <w:ilvl w:val="1"/>
          <w:numId w:val="1"/>
        </w:numPr>
      </w:pPr>
      <w:r w:rsidRPr="00EA61EC">
        <w:t xml:space="preserve">Essentials (household, dairy, fruits/vegetables) ensure steady flow, but </w:t>
      </w:r>
      <w:r w:rsidRPr="00EA61EC">
        <w:rPr>
          <w:b/>
          <w:bCs/>
        </w:rPr>
        <w:t>specialty categories (hard drinks, seafood, breakfast items)</w:t>
      </w:r>
      <w:r w:rsidRPr="00EA61EC">
        <w:t xml:space="preserve"> could be leveraged for upselling and basket-size growth.</w:t>
      </w:r>
    </w:p>
    <w:p w14:paraId="6D5C50CF" w14:textId="77777777" w:rsidR="00EA61EC" w:rsidRPr="00EA61EC" w:rsidRDefault="00EA61EC" w:rsidP="00EA61EC">
      <w:pPr>
        <w:numPr>
          <w:ilvl w:val="0"/>
          <w:numId w:val="1"/>
        </w:numPr>
      </w:pPr>
      <w:r w:rsidRPr="00EA61EC">
        <w:rPr>
          <w:b/>
          <w:bCs/>
        </w:rPr>
        <w:t>Actionable Insight</w:t>
      </w:r>
    </w:p>
    <w:p w14:paraId="0995091E" w14:textId="77777777" w:rsidR="00EA61EC" w:rsidRDefault="00EA61EC" w:rsidP="00EA61EC">
      <w:pPr>
        <w:numPr>
          <w:ilvl w:val="1"/>
          <w:numId w:val="1"/>
        </w:numPr>
      </w:pPr>
      <w:r w:rsidRPr="00EA61EC">
        <w:t xml:space="preserve">Shift focus from only stocking more items to </w:t>
      </w:r>
      <w:r w:rsidRPr="00EA61EC">
        <w:rPr>
          <w:b/>
          <w:bCs/>
        </w:rPr>
        <w:t>strategic placement and promotion of profitable categories</w:t>
      </w:r>
      <w:r w:rsidRPr="00EA61EC">
        <w:t>, aligning with consumer health and lifestyle trends.</w:t>
      </w:r>
    </w:p>
    <w:p w14:paraId="7728405B" w14:textId="77777777" w:rsidR="00EA61EC" w:rsidRDefault="00EA61EC" w:rsidP="00EA61EC"/>
    <w:p w14:paraId="6B0D32E6" w14:textId="77777777" w:rsidR="00EA61EC" w:rsidRDefault="00EA61EC" w:rsidP="00EA61EC"/>
    <w:p w14:paraId="6A0939CF" w14:textId="77777777" w:rsidR="00EA61EC" w:rsidRPr="00EA61EC" w:rsidRDefault="00EA61EC" w:rsidP="00EA61EC">
      <w:pPr>
        <w:rPr>
          <w:b/>
          <w:bCs/>
        </w:rPr>
      </w:pPr>
      <w:r w:rsidRPr="00EA61EC">
        <w:rPr>
          <w:b/>
          <w:bCs/>
        </w:rPr>
        <w:t>Reported Stats</w:t>
      </w:r>
    </w:p>
    <w:p w14:paraId="7EFB9AC7" w14:textId="77777777" w:rsidR="00EA61EC" w:rsidRPr="00EA61EC" w:rsidRDefault="00EA61EC" w:rsidP="00EA61EC">
      <w:pPr>
        <w:numPr>
          <w:ilvl w:val="0"/>
          <w:numId w:val="2"/>
        </w:numPr>
      </w:pPr>
      <w:r w:rsidRPr="00EA61EC">
        <w:rPr>
          <w:b/>
          <w:bCs/>
        </w:rPr>
        <w:t>Overall Metrics</w:t>
      </w:r>
    </w:p>
    <w:p w14:paraId="156DC9AB" w14:textId="77777777" w:rsidR="00EA61EC" w:rsidRPr="00EA61EC" w:rsidRDefault="00EA61EC" w:rsidP="00EA61EC">
      <w:pPr>
        <w:numPr>
          <w:ilvl w:val="1"/>
          <w:numId w:val="2"/>
        </w:numPr>
      </w:pPr>
      <w:r w:rsidRPr="00EA61EC">
        <w:rPr>
          <w:b/>
          <w:bCs/>
        </w:rPr>
        <w:t>Total Items:</w:t>
      </w:r>
      <w:r w:rsidRPr="00EA61EC">
        <w:t xml:space="preserve"> 5,681</w:t>
      </w:r>
    </w:p>
    <w:p w14:paraId="2FDE64E3" w14:textId="77777777" w:rsidR="00EA61EC" w:rsidRPr="00EA61EC" w:rsidRDefault="00EA61EC" w:rsidP="00EA61EC">
      <w:pPr>
        <w:numPr>
          <w:ilvl w:val="1"/>
          <w:numId w:val="2"/>
        </w:numPr>
      </w:pPr>
      <w:r w:rsidRPr="00EA61EC">
        <w:rPr>
          <w:b/>
          <w:bCs/>
        </w:rPr>
        <w:t>Average MRP (Max Retail Price):</w:t>
      </w:r>
      <w:r w:rsidRPr="00EA61EC">
        <w:t xml:space="preserve"> ₹141.02</w:t>
      </w:r>
    </w:p>
    <w:p w14:paraId="01D1220C" w14:textId="77777777" w:rsidR="00EA61EC" w:rsidRPr="00EA61EC" w:rsidRDefault="00EA61EC" w:rsidP="00EA61EC">
      <w:pPr>
        <w:numPr>
          <w:ilvl w:val="1"/>
          <w:numId w:val="2"/>
        </w:numPr>
      </w:pPr>
      <w:r w:rsidRPr="00EA61EC">
        <w:rPr>
          <w:b/>
          <w:bCs/>
        </w:rPr>
        <w:t>Average Item Weight:</w:t>
      </w:r>
      <w:r w:rsidRPr="00EA61EC">
        <w:t xml:space="preserve"> 13</w:t>
      </w:r>
    </w:p>
    <w:p w14:paraId="4F13E812" w14:textId="77777777" w:rsidR="00EA61EC" w:rsidRPr="00EA61EC" w:rsidRDefault="00EA61EC" w:rsidP="00EA61EC">
      <w:pPr>
        <w:numPr>
          <w:ilvl w:val="0"/>
          <w:numId w:val="2"/>
        </w:numPr>
      </w:pPr>
      <w:r w:rsidRPr="00EA61EC">
        <w:rPr>
          <w:b/>
          <w:bCs/>
        </w:rPr>
        <w:t>Item Fat Content</w:t>
      </w:r>
    </w:p>
    <w:p w14:paraId="49BADFD8" w14:textId="77777777" w:rsidR="00EA61EC" w:rsidRPr="00EA61EC" w:rsidRDefault="00EA61EC" w:rsidP="00EA61EC">
      <w:pPr>
        <w:numPr>
          <w:ilvl w:val="1"/>
          <w:numId w:val="2"/>
        </w:numPr>
      </w:pPr>
      <w:r w:rsidRPr="00EA61EC">
        <w:t xml:space="preserve">Categories: </w:t>
      </w:r>
      <w:r w:rsidRPr="00EA61EC">
        <w:rPr>
          <w:b/>
          <w:bCs/>
        </w:rPr>
        <w:t>Low Fat</w:t>
      </w:r>
      <w:r w:rsidRPr="00EA61EC">
        <w:t xml:space="preserve"> and </w:t>
      </w:r>
      <w:r w:rsidRPr="00EA61EC">
        <w:rPr>
          <w:b/>
          <w:bCs/>
        </w:rPr>
        <w:t>Regular</w:t>
      </w:r>
      <w:r w:rsidRPr="00EA61EC">
        <w:t xml:space="preserve"> (distribution shown, but exact counts not listed in the extract).</w:t>
      </w:r>
    </w:p>
    <w:p w14:paraId="212A4221" w14:textId="77777777" w:rsidR="00EA61EC" w:rsidRPr="00EA61EC" w:rsidRDefault="00EA61EC" w:rsidP="00EA61EC">
      <w:pPr>
        <w:numPr>
          <w:ilvl w:val="1"/>
          <w:numId w:val="2"/>
        </w:numPr>
      </w:pPr>
      <w:r w:rsidRPr="00EA61EC">
        <w:t>Shows customer segmentation between health-conscious and traditional buyers.</w:t>
      </w:r>
    </w:p>
    <w:p w14:paraId="6D37AB9A" w14:textId="77777777" w:rsidR="00EA61EC" w:rsidRPr="00EA61EC" w:rsidRDefault="00EA61EC" w:rsidP="00EA61EC">
      <w:pPr>
        <w:numPr>
          <w:ilvl w:val="0"/>
          <w:numId w:val="2"/>
        </w:numPr>
      </w:pPr>
      <w:r w:rsidRPr="00EA61EC">
        <w:rPr>
          <w:b/>
          <w:bCs/>
        </w:rPr>
        <w:t>Item Type – By Count (Volume Driver)</w:t>
      </w:r>
    </w:p>
    <w:p w14:paraId="0BBF14F4" w14:textId="77777777" w:rsidR="00EA61EC" w:rsidRPr="00EA61EC" w:rsidRDefault="00EA61EC" w:rsidP="00EA61EC">
      <w:pPr>
        <w:numPr>
          <w:ilvl w:val="1"/>
          <w:numId w:val="2"/>
        </w:numPr>
      </w:pPr>
      <w:r w:rsidRPr="00EA61EC">
        <w:rPr>
          <w:b/>
          <w:bCs/>
        </w:rPr>
        <w:t>Highest counts:</w:t>
      </w:r>
    </w:p>
    <w:p w14:paraId="3C939E98" w14:textId="77777777" w:rsidR="00EA61EC" w:rsidRPr="00EA61EC" w:rsidRDefault="00EA61EC" w:rsidP="00EA61EC">
      <w:pPr>
        <w:numPr>
          <w:ilvl w:val="2"/>
          <w:numId w:val="2"/>
        </w:numPr>
      </w:pPr>
      <w:r w:rsidRPr="00EA61EC">
        <w:lastRenderedPageBreak/>
        <w:t>Snack Foods</w:t>
      </w:r>
    </w:p>
    <w:p w14:paraId="063811C7" w14:textId="77777777" w:rsidR="00EA61EC" w:rsidRPr="00EA61EC" w:rsidRDefault="00EA61EC" w:rsidP="00EA61EC">
      <w:pPr>
        <w:numPr>
          <w:ilvl w:val="2"/>
          <w:numId w:val="2"/>
        </w:numPr>
      </w:pPr>
      <w:r w:rsidRPr="00EA61EC">
        <w:t>Fruits &amp; Vegetables</w:t>
      </w:r>
    </w:p>
    <w:p w14:paraId="300EA9A1" w14:textId="77777777" w:rsidR="00EA61EC" w:rsidRPr="00EA61EC" w:rsidRDefault="00EA61EC" w:rsidP="00EA61EC">
      <w:pPr>
        <w:numPr>
          <w:ilvl w:val="2"/>
          <w:numId w:val="2"/>
        </w:numPr>
      </w:pPr>
      <w:r w:rsidRPr="00EA61EC">
        <w:t>Household items</w:t>
      </w:r>
    </w:p>
    <w:p w14:paraId="3D8E5104" w14:textId="77777777" w:rsidR="00EA61EC" w:rsidRPr="00EA61EC" w:rsidRDefault="00EA61EC" w:rsidP="00EA61EC">
      <w:pPr>
        <w:numPr>
          <w:ilvl w:val="2"/>
          <w:numId w:val="2"/>
        </w:numPr>
      </w:pPr>
      <w:r w:rsidRPr="00EA61EC">
        <w:t>Frozen Foods</w:t>
      </w:r>
    </w:p>
    <w:p w14:paraId="17C6E3E4" w14:textId="77777777" w:rsidR="00EA61EC" w:rsidRPr="00EA61EC" w:rsidRDefault="00EA61EC" w:rsidP="00EA61EC">
      <w:pPr>
        <w:numPr>
          <w:ilvl w:val="2"/>
          <w:numId w:val="2"/>
        </w:numPr>
      </w:pPr>
      <w:r w:rsidRPr="00EA61EC">
        <w:t>Dairy</w:t>
      </w:r>
    </w:p>
    <w:p w14:paraId="442168B6" w14:textId="77777777" w:rsidR="00EA61EC" w:rsidRPr="00EA61EC" w:rsidRDefault="00EA61EC" w:rsidP="00EA61EC">
      <w:pPr>
        <w:numPr>
          <w:ilvl w:val="1"/>
          <w:numId w:val="2"/>
        </w:numPr>
      </w:pPr>
      <w:r w:rsidRPr="00EA61EC">
        <w:t>These categories dominate in number of items (high availability/volume).</w:t>
      </w:r>
    </w:p>
    <w:p w14:paraId="50BAE183" w14:textId="77777777" w:rsidR="00EA61EC" w:rsidRPr="00EA61EC" w:rsidRDefault="00EA61EC" w:rsidP="00EA61EC">
      <w:pPr>
        <w:numPr>
          <w:ilvl w:val="0"/>
          <w:numId w:val="2"/>
        </w:numPr>
      </w:pPr>
      <w:r w:rsidRPr="00EA61EC">
        <w:rPr>
          <w:b/>
          <w:bCs/>
        </w:rPr>
        <w:t>Item Type – By Average MRP (Value Driver)</w:t>
      </w:r>
    </w:p>
    <w:p w14:paraId="2C6A3ECD" w14:textId="77777777" w:rsidR="00EA61EC" w:rsidRPr="00EA61EC" w:rsidRDefault="00EA61EC" w:rsidP="00EA61EC">
      <w:pPr>
        <w:numPr>
          <w:ilvl w:val="1"/>
          <w:numId w:val="2"/>
        </w:numPr>
      </w:pPr>
      <w:r w:rsidRPr="00EA61EC">
        <w:rPr>
          <w:b/>
          <w:bCs/>
        </w:rPr>
        <w:t xml:space="preserve">Higher </w:t>
      </w:r>
      <w:proofErr w:type="spellStart"/>
      <w:r w:rsidRPr="00EA61EC">
        <w:rPr>
          <w:b/>
          <w:bCs/>
        </w:rPr>
        <w:t>Avg</w:t>
      </w:r>
      <w:proofErr w:type="spellEnd"/>
      <w:r w:rsidRPr="00EA61EC">
        <w:rPr>
          <w:b/>
          <w:bCs/>
        </w:rPr>
        <w:t xml:space="preserve"> MRP:</w:t>
      </w:r>
    </w:p>
    <w:p w14:paraId="02F7FAA5" w14:textId="77777777" w:rsidR="00EA61EC" w:rsidRPr="00EA61EC" w:rsidRDefault="00EA61EC" w:rsidP="00EA61EC">
      <w:pPr>
        <w:numPr>
          <w:ilvl w:val="2"/>
          <w:numId w:val="2"/>
        </w:numPr>
      </w:pPr>
      <w:r w:rsidRPr="00EA61EC">
        <w:t>Starchy Foods</w:t>
      </w:r>
    </w:p>
    <w:p w14:paraId="7E5739F2" w14:textId="77777777" w:rsidR="00EA61EC" w:rsidRPr="00EA61EC" w:rsidRDefault="00EA61EC" w:rsidP="00EA61EC">
      <w:pPr>
        <w:numPr>
          <w:ilvl w:val="2"/>
          <w:numId w:val="2"/>
        </w:numPr>
      </w:pPr>
      <w:r w:rsidRPr="00EA61EC">
        <w:t>Household</w:t>
      </w:r>
    </w:p>
    <w:p w14:paraId="7356E6FC" w14:textId="77777777" w:rsidR="00EA61EC" w:rsidRPr="00EA61EC" w:rsidRDefault="00EA61EC" w:rsidP="00EA61EC">
      <w:pPr>
        <w:numPr>
          <w:ilvl w:val="2"/>
          <w:numId w:val="2"/>
        </w:numPr>
      </w:pPr>
      <w:r w:rsidRPr="00EA61EC">
        <w:t>Dairy</w:t>
      </w:r>
    </w:p>
    <w:p w14:paraId="67E83BDE" w14:textId="77777777" w:rsidR="00EA61EC" w:rsidRPr="00EA61EC" w:rsidRDefault="00EA61EC" w:rsidP="00EA61EC">
      <w:pPr>
        <w:numPr>
          <w:ilvl w:val="2"/>
          <w:numId w:val="2"/>
        </w:numPr>
      </w:pPr>
      <w:r w:rsidRPr="00EA61EC">
        <w:t>Meat &amp; Seafood (moderately high)</w:t>
      </w:r>
    </w:p>
    <w:p w14:paraId="534DAA42" w14:textId="77777777" w:rsidR="00EA61EC" w:rsidRPr="00EA61EC" w:rsidRDefault="00EA61EC" w:rsidP="00EA61EC">
      <w:pPr>
        <w:numPr>
          <w:ilvl w:val="1"/>
          <w:numId w:val="2"/>
        </w:numPr>
      </w:pPr>
      <w:r w:rsidRPr="00EA61EC">
        <w:rPr>
          <w:b/>
          <w:bCs/>
        </w:rPr>
        <w:t xml:space="preserve">Lower </w:t>
      </w:r>
      <w:proofErr w:type="spellStart"/>
      <w:r w:rsidRPr="00EA61EC">
        <w:rPr>
          <w:b/>
          <w:bCs/>
        </w:rPr>
        <w:t>Avg</w:t>
      </w:r>
      <w:proofErr w:type="spellEnd"/>
      <w:r w:rsidRPr="00EA61EC">
        <w:rPr>
          <w:b/>
          <w:bCs/>
        </w:rPr>
        <w:t xml:space="preserve"> MRP:</w:t>
      </w:r>
    </w:p>
    <w:p w14:paraId="6589946B" w14:textId="77777777" w:rsidR="00EA61EC" w:rsidRPr="00EA61EC" w:rsidRDefault="00EA61EC" w:rsidP="00EA61EC">
      <w:pPr>
        <w:numPr>
          <w:ilvl w:val="2"/>
          <w:numId w:val="2"/>
        </w:numPr>
      </w:pPr>
      <w:r w:rsidRPr="00EA61EC">
        <w:t>Baking Goods</w:t>
      </w:r>
    </w:p>
    <w:p w14:paraId="6A0FC308" w14:textId="77777777" w:rsidR="00EA61EC" w:rsidRPr="00EA61EC" w:rsidRDefault="00EA61EC" w:rsidP="00EA61EC">
      <w:pPr>
        <w:numPr>
          <w:ilvl w:val="2"/>
          <w:numId w:val="2"/>
        </w:numPr>
      </w:pPr>
      <w:r w:rsidRPr="00EA61EC">
        <w:t>Breads</w:t>
      </w:r>
    </w:p>
    <w:p w14:paraId="79B9F4E7" w14:textId="77777777" w:rsidR="00EA61EC" w:rsidRPr="00EA61EC" w:rsidRDefault="00EA61EC" w:rsidP="00EA61EC">
      <w:pPr>
        <w:numPr>
          <w:ilvl w:val="2"/>
          <w:numId w:val="2"/>
        </w:numPr>
      </w:pPr>
      <w:r w:rsidRPr="00EA61EC">
        <w:t>Canned</w:t>
      </w:r>
    </w:p>
    <w:p w14:paraId="6DF52A71" w14:textId="77777777" w:rsidR="00EA61EC" w:rsidRPr="00EA61EC" w:rsidRDefault="00EA61EC" w:rsidP="00EA61EC">
      <w:pPr>
        <w:numPr>
          <w:ilvl w:val="2"/>
          <w:numId w:val="2"/>
        </w:numPr>
      </w:pPr>
      <w:r w:rsidRPr="00EA61EC">
        <w:t>Frozen Foods</w:t>
      </w:r>
    </w:p>
    <w:p w14:paraId="716A19DF" w14:textId="77777777" w:rsidR="00EA61EC" w:rsidRPr="00EA61EC" w:rsidRDefault="00EA61EC" w:rsidP="00EA61EC">
      <w:r w:rsidRPr="00EA61EC">
        <w:t xml:space="preserve">→ This creates the </w:t>
      </w:r>
      <w:r w:rsidRPr="00EA61EC">
        <w:rPr>
          <w:b/>
          <w:bCs/>
        </w:rPr>
        <w:t>volume vs. value gap</w:t>
      </w:r>
      <w:r w:rsidRPr="00EA61EC">
        <w:t>.</w:t>
      </w:r>
    </w:p>
    <w:p w14:paraId="0E6F84B7" w14:textId="77777777" w:rsidR="00EA61EC" w:rsidRPr="00EA61EC" w:rsidRDefault="00EA61EC" w:rsidP="00EA61EC">
      <w:pPr>
        <w:numPr>
          <w:ilvl w:val="0"/>
          <w:numId w:val="2"/>
        </w:numPr>
      </w:pPr>
      <w:r w:rsidRPr="00EA61EC">
        <w:rPr>
          <w:b/>
          <w:bCs/>
        </w:rPr>
        <w:t xml:space="preserve">Visibility vs. Sales (Sum of </w:t>
      </w:r>
      <w:proofErr w:type="spellStart"/>
      <w:r w:rsidRPr="00EA61EC">
        <w:rPr>
          <w:b/>
          <w:bCs/>
        </w:rPr>
        <w:t>Item_Visibility</w:t>
      </w:r>
      <w:proofErr w:type="spellEnd"/>
      <w:r w:rsidRPr="00EA61EC">
        <w:rPr>
          <w:b/>
          <w:bCs/>
        </w:rPr>
        <w:t>, Sum of MRP, Total Items)</w:t>
      </w:r>
    </w:p>
    <w:p w14:paraId="674307F7" w14:textId="77777777" w:rsidR="00EA61EC" w:rsidRPr="00EA61EC" w:rsidRDefault="00EA61EC" w:rsidP="00EA61EC">
      <w:pPr>
        <w:numPr>
          <w:ilvl w:val="1"/>
          <w:numId w:val="2"/>
        </w:numPr>
      </w:pPr>
      <w:r w:rsidRPr="00EA61EC">
        <w:t xml:space="preserve">Categories like </w:t>
      </w:r>
      <w:r w:rsidRPr="00EA61EC">
        <w:rPr>
          <w:b/>
          <w:bCs/>
        </w:rPr>
        <w:t>Snack Foods &amp; Frozen Foods</w:t>
      </w:r>
      <w:r w:rsidRPr="00EA61EC">
        <w:t xml:space="preserve"> have </w:t>
      </w:r>
      <w:r w:rsidRPr="00EA61EC">
        <w:rPr>
          <w:b/>
          <w:bCs/>
        </w:rPr>
        <w:t>higher visibility</w:t>
      </w:r>
      <w:r w:rsidRPr="00EA61EC">
        <w:t>.</w:t>
      </w:r>
    </w:p>
    <w:p w14:paraId="1195845F" w14:textId="77777777" w:rsidR="00EA61EC" w:rsidRPr="00EA61EC" w:rsidRDefault="00EA61EC" w:rsidP="00EA61EC">
      <w:pPr>
        <w:numPr>
          <w:ilvl w:val="1"/>
          <w:numId w:val="2"/>
        </w:numPr>
      </w:pPr>
      <w:r w:rsidRPr="00EA61EC">
        <w:t xml:space="preserve">But their </w:t>
      </w:r>
      <w:r w:rsidRPr="00EA61EC">
        <w:rPr>
          <w:b/>
          <w:bCs/>
        </w:rPr>
        <w:t>MRP contribution is not always proportional</w:t>
      </w:r>
      <w:r w:rsidRPr="00EA61EC">
        <w:t>.</w:t>
      </w:r>
    </w:p>
    <w:p w14:paraId="3003EABB" w14:textId="77777777" w:rsidR="00EA61EC" w:rsidRPr="00EA61EC" w:rsidRDefault="00EA61EC" w:rsidP="00EA61EC">
      <w:pPr>
        <w:numPr>
          <w:ilvl w:val="1"/>
          <w:numId w:val="2"/>
        </w:numPr>
      </w:pPr>
      <w:r w:rsidRPr="00EA61EC">
        <w:t xml:space="preserve">Some </w:t>
      </w:r>
      <w:r w:rsidRPr="00EA61EC">
        <w:rPr>
          <w:b/>
          <w:bCs/>
        </w:rPr>
        <w:t>high-MRP categories are underexposed</w:t>
      </w:r>
      <w:r w:rsidRPr="00EA61EC">
        <w:t xml:space="preserve"> (e.g., starchy foods, dairy).</w:t>
      </w:r>
    </w:p>
    <w:p w14:paraId="2150E6F2" w14:textId="77777777" w:rsidR="00EA61EC" w:rsidRPr="00EA61EC" w:rsidRDefault="00EA61EC" w:rsidP="00EA61EC">
      <w:r w:rsidRPr="00EA61EC">
        <w:pict w14:anchorId="0CF33A1E">
          <v:rect id="_x0000_i1031" style="width:0;height:1.5pt" o:hralign="center" o:hrstd="t" o:hr="t" fillcolor="#a0a0a0" stroked="f"/>
        </w:pict>
      </w:r>
    </w:p>
    <w:p w14:paraId="37B891AE" w14:textId="3FD739DA" w:rsidR="00EA61EC" w:rsidRPr="00EA61EC" w:rsidRDefault="00EA61EC" w:rsidP="00EA61EC">
      <w:pPr>
        <w:rPr>
          <w:b/>
          <w:bCs/>
        </w:rPr>
      </w:pPr>
      <w:r w:rsidRPr="00EA61EC">
        <w:rPr>
          <w:b/>
          <w:bCs/>
        </w:rPr>
        <w:t xml:space="preserve"> Claims Linked to Metrics</w:t>
      </w:r>
    </w:p>
    <w:p w14:paraId="3EB989CA" w14:textId="77777777" w:rsidR="00EA61EC" w:rsidRPr="00EA61EC" w:rsidRDefault="00EA61EC" w:rsidP="00EA61EC">
      <w:pPr>
        <w:numPr>
          <w:ilvl w:val="0"/>
          <w:numId w:val="3"/>
        </w:numPr>
      </w:pPr>
      <w:r w:rsidRPr="00EA61EC">
        <w:rPr>
          <w:b/>
          <w:bCs/>
        </w:rPr>
        <w:t>“Snack foods, fruits &amp; vegetables dominate in volume”</w:t>
      </w:r>
      <w:r w:rsidRPr="00EA61EC">
        <w:t xml:space="preserve"> → Backed by </w:t>
      </w:r>
      <w:r w:rsidRPr="00EA61EC">
        <w:rPr>
          <w:i/>
          <w:iCs/>
        </w:rPr>
        <w:t xml:space="preserve">Total Items by </w:t>
      </w:r>
      <w:proofErr w:type="spellStart"/>
      <w:r w:rsidRPr="00EA61EC">
        <w:rPr>
          <w:i/>
          <w:iCs/>
        </w:rPr>
        <w:t>Item_Type</w:t>
      </w:r>
      <w:proofErr w:type="spellEnd"/>
      <w:r w:rsidRPr="00EA61EC">
        <w:rPr>
          <w:i/>
          <w:iCs/>
        </w:rPr>
        <w:t xml:space="preserve"> chart</w:t>
      </w:r>
      <w:r w:rsidRPr="00EA61EC">
        <w:t>.</w:t>
      </w:r>
    </w:p>
    <w:p w14:paraId="6EE7F275" w14:textId="77777777" w:rsidR="00EA61EC" w:rsidRPr="00EA61EC" w:rsidRDefault="00EA61EC" w:rsidP="00EA61EC">
      <w:pPr>
        <w:numPr>
          <w:ilvl w:val="0"/>
          <w:numId w:val="3"/>
        </w:numPr>
      </w:pPr>
      <w:r w:rsidRPr="00EA61EC">
        <w:rPr>
          <w:b/>
          <w:bCs/>
        </w:rPr>
        <w:t>“Starchy foods, dairy, household have higher value per unit”</w:t>
      </w:r>
      <w:r w:rsidRPr="00EA61EC">
        <w:t xml:space="preserve"> → Backed by </w:t>
      </w:r>
      <w:proofErr w:type="spellStart"/>
      <w:r w:rsidRPr="00EA61EC">
        <w:rPr>
          <w:i/>
          <w:iCs/>
        </w:rPr>
        <w:t>Avg</w:t>
      </w:r>
      <w:proofErr w:type="spellEnd"/>
      <w:r w:rsidRPr="00EA61EC">
        <w:rPr>
          <w:i/>
          <w:iCs/>
        </w:rPr>
        <w:t xml:space="preserve"> MRP by </w:t>
      </w:r>
      <w:proofErr w:type="spellStart"/>
      <w:r w:rsidRPr="00EA61EC">
        <w:rPr>
          <w:i/>
          <w:iCs/>
        </w:rPr>
        <w:t>Item_Type</w:t>
      </w:r>
      <w:proofErr w:type="spellEnd"/>
      <w:r w:rsidRPr="00EA61EC">
        <w:rPr>
          <w:i/>
          <w:iCs/>
        </w:rPr>
        <w:t xml:space="preserve"> chart</w:t>
      </w:r>
      <w:r w:rsidRPr="00EA61EC">
        <w:t>.</w:t>
      </w:r>
    </w:p>
    <w:p w14:paraId="534D57CE" w14:textId="77777777" w:rsidR="00EA61EC" w:rsidRPr="00EA61EC" w:rsidRDefault="00EA61EC" w:rsidP="00EA61EC">
      <w:pPr>
        <w:numPr>
          <w:ilvl w:val="0"/>
          <w:numId w:val="3"/>
        </w:numPr>
      </w:pPr>
      <w:r w:rsidRPr="00EA61EC">
        <w:rPr>
          <w:b/>
          <w:bCs/>
        </w:rPr>
        <w:t>“Low Fat vs Regular reflects consumer preference split”</w:t>
      </w:r>
      <w:r w:rsidRPr="00EA61EC">
        <w:t xml:space="preserve"> → Backed by </w:t>
      </w:r>
      <w:proofErr w:type="spellStart"/>
      <w:r w:rsidRPr="00EA61EC">
        <w:rPr>
          <w:i/>
          <w:iCs/>
        </w:rPr>
        <w:t>Item_Fat_Content</w:t>
      </w:r>
      <w:proofErr w:type="spellEnd"/>
      <w:r w:rsidRPr="00EA61EC">
        <w:rPr>
          <w:i/>
          <w:iCs/>
        </w:rPr>
        <w:t xml:space="preserve"> distribution</w:t>
      </w:r>
      <w:r w:rsidRPr="00EA61EC">
        <w:t>.</w:t>
      </w:r>
    </w:p>
    <w:p w14:paraId="592E69DA" w14:textId="77777777" w:rsidR="00EA61EC" w:rsidRPr="00EA61EC" w:rsidRDefault="00EA61EC" w:rsidP="00EA61EC">
      <w:pPr>
        <w:numPr>
          <w:ilvl w:val="0"/>
          <w:numId w:val="3"/>
        </w:numPr>
      </w:pPr>
      <w:r w:rsidRPr="00EA61EC">
        <w:rPr>
          <w:b/>
          <w:bCs/>
        </w:rPr>
        <w:t>“Visibility ≠ Profitability”</w:t>
      </w:r>
      <w:r w:rsidRPr="00EA61EC">
        <w:t xml:space="preserve"> → Backed by </w:t>
      </w:r>
      <w:r w:rsidRPr="00EA61EC">
        <w:rPr>
          <w:i/>
          <w:iCs/>
        </w:rPr>
        <w:t xml:space="preserve">Sum of </w:t>
      </w:r>
      <w:proofErr w:type="spellStart"/>
      <w:r w:rsidRPr="00EA61EC">
        <w:rPr>
          <w:i/>
          <w:iCs/>
        </w:rPr>
        <w:t>Item_Visibility</w:t>
      </w:r>
      <w:proofErr w:type="spellEnd"/>
      <w:r w:rsidRPr="00EA61EC">
        <w:rPr>
          <w:i/>
          <w:iCs/>
        </w:rPr>
        <w:t xml:space="preserve"> vs Sum of MRP per </w:t>
      </w:r>
      <w:proofErr w:type="spellStart"/>
      <w:r w:rsidRPr="00EA61EC">
        <w:rPr>
          <w:i/>
          <w:iCs/>
        </w:rPr>
        <w:t>Item_Type</w:t>
      </w:r>
      <w:proofErr w:type="spellEnd"/>
      <w:r w:rsidRPr="00EA61EC">
        <w:t>.</w:t>
      </w:r>
    </w:p>
    <w:p w14:paraId="1E055BEC" w14:textId="77777777" w:rsidR="00EA61EC" w:rsidRPr="00EA61EC" w:rsidRDefault="00EA61EC" w:rsidP="00EA61EC"/>
    <w:p w14:paraId="48641378" w14:textId="77777777" w:rsidR="003010D2" w:rsidRPr="00EA61EC" w:rsidRDefault="003010D2" w:rsidP="00EA61EC"/>
    <w:sectPr w:rsidR="003010D2" w:rsidRPr="00EA6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77C83"/>
    <w:multiLevelType w:val="multilevel"/>
    <w:tmpl w:val="EC901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66421"/>
    <w:multiLevelType w:val="multilevel"/>
    <w:tmpl w:val="3820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7426D"/>
    <w:multiLevelType w:val="multilevel"/>
    <w:tmpl w:val="16EE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447359">
    <w:abstractNumId w:val="2"/>
  </w:num>
  <w:num w:numId="2" w16cid:durableId="1444571334">
    <w:abstractNumId w:val="0"/>
  </w:num>
  <w:num w:numId="3" w16cid:durableId="134617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EC"/>
    <w:rsid w:val="00022888"/>
    <w:rsid w:val="003010D2"/>
    <w:rsid w:val="003224DE"/>
    <w:rsid w:val="00714888"/>
    <w:rsid w:val="00CB2236"/>
    <w:rsid w:val="00CE5F8A"/>
    <w:rsid w:val="00EA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629E"/>
  <w15:chartTrackingRefBased/>
  <w15:docId w15:val="{B3EE7838-80CB-4DCD-AB2D-66A0BA44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1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Rawat</dc:creator>
  <cp:keywords/>
  <dc:description/>
  <cp:lastModifiedBy>Meghna Rawat</cp:lastModifiedBy>
  <cp:revision>1</cp:revision>
  <dcterms:created xsi:type="dcterms:W3CDTF">2025-09-24T16:10:00Z</dcterms:created>
  <dcterms:modified xsi:type="dcterms:W3CDTF">2025-09-24T16:12:00Z</dcterms:modified>
</cp:coreProperties>
</file>