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DAS EVIDÊNCIAS DE INOVAÇÃO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FICTÍCIO. Portal de solicitações: maturidade das evidências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sample-innovation-scorecard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Alinhamento e oportunidade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caso fictício tem problema formulado e público definido, mas o potencial institucional não foi validado por fonte real.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Redução de riscos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evidência simulada equivale a relato e reação a conceito; não demonstra uso em produção, efeito ou viabilidade econômica.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Próximo gate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Antes de avançar, obter linha de base, testar o fluxo com público elegível e confirmar dependências operacionais.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Força das evidências: exemplo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Dimensão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Lacuna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Desejabilidade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relato simulado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uso real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Viabilidade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avaliada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custo e operação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FICTÍCIO. Portal de solicitações: maturidade das evidências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