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EXEMPLO FICTÍCIO — Melhorar a experiencia de solicitacoes internas</w:t>
      </w:r>
    </w:p>
    <w:p>
      <w:r>
        <w:rPr>
          <w:color w:val="586EA4"/>
          <w:sz w:val="15"/>
        </w:rPr>
        <w:t>ID sample-briefing · versão 1.0.0 · Completo</w:t>
      </w:r>
    </w:p>
    <w:p>
      <w:r>
        <w:t>Amostra fictícia do formato original RC6. Não descreve um projeto real. Entrevista Inicial de sete campos usada como exemplo neutro do contrato canônico.</w:t>
      </w:r>
    </w:p>
    <w:p>
      <w:pPr>
        <w:pStyle w:val="Heading1"/>
        <w:shd w:fill="102661"/>
      </w:pPr>
      <w:r>
        <w:rPr>
          <w:color w:val="FFFFFF"/>
        </w:rPr>
        <w:t>Melhorar a experiencia de solicitacoes internas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Como podemos reduzir o esforco de quem solicita e de quem atende para que as demandas sejam resolvidas com clareza de modo que o processo seja previsivel?</w:t>
            </w:r>
          </w:p>
        </w:tc>
      </w:tr>
    </w:tbl>
    <w:p>
      <w:r>
        <w:t>Fontes: FIC-01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Descricao detalhada do problema ou oportunidade</w:t>
              <w:br/>
              <w:t>As solicitacoes chegam por canais diferentes e sem informacoes padronizadas, gerando retrabalho para solicitantes e equipes de atendimento.</w:t>
              <w:br/>
              <w:t>Pontos: As fontes fornecidas relatam duplicidade de pedidos.; O prazo de atendimento nao e visivel para quem solicita.</w:t>
            </w:r>
          </w:p>
        </w:tc>
      </w:tr>
    </w:tbl>
    <w:p>
      <w:r>
        <w:t>Fontes: FIC-01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Justificativa da relevancia</w:t>
              <w:br/>
              <w:t>O problema consome capacidade operacional e reduz a confianca no processo interno.</w:t>
              <w:br/>
              <w:t>Pontos: A melhoria esta ligada a eficiencia operacional descrita nas fontes.; A previsibilidade influencia a experiencia das equipes envolvidas.</w:t>
            </w:r>
          </w:p>
        </w:tc>
      </w:tr>
    </w:tbl>
    <w:p>
      <w:r>
        <w:t>Fontes: FIC-01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Resultados esperados</w:t>
              <w:br/>
              <w:t>Reduzir retrabalho e tornar o andamento das solicitacoes compreensivel.</w:t>
              <w:br/>
              <w:t>Pontos: Diminuir solicitacoes devolvidas por falta de informacao.; Permitir acompanhamento de status pelo solicitante.</w:t>
            </w:r>
          </w:p>
        </w:tc>
      </w:tr>
    </w:tbl>
    <w:p>
      <w:r>
        <w:t>Fontes: FIC-01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Responsavel ainda nao identificado nas fontes.</w:t>
              <w:br/>
              <w:t>Nome: Nao informado</w:t>
            </w:r>
          </w:p>
        </w:tc>
      </w:tr>
    </w:tbl>
    <w:p>
      <w:r>
        <w:t>Fontes: FIC-01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Sponsor ainda nao identificado nas fontes.</w:t>
              <w:br/>
              <w:t>Nome: Nao informado</w:t>
            </w:r>
          </w:p>
        </w:tc>
      </w:tr>
    </w:tbl>
    <w:p>
      <w:r>
        <w:t>Fontes: FIC-01</w:t>
      </w:r>
    </w:p>
    <w:p>
      <w:pPr>
        <w:pStyle w:val="Heading1"/>
      </w:pPr>
      <w:r>
        <w:t>Fontes</w:t>
      </w:r>
    </w:p>
    <w:p>
      <w:r>
        <w:t>FIC-01: ata-simulada-5c exemplo fictício, sem coleta real</w:t>
      </w:r>
    </w:p>
    <w:sectPr w:rsidR="00FC693F" w:rsidRPr="0006063C" w:rsidSect="00034616">
      <w:head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ENTREVISTA INICIAL DE SETE CAMPOS    </w:t>
    </w:r>
    <w:r>
      <w:drawing>
        <wp:inline xmlns:a="http://schemas.openxmlformats.org/drawingml/2006/main" xmlns:pic="http://schemas.openxmlformats.org/drawingml/2006/picture">
          <wp:extent cx="1152000" cy="4318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ce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4318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93C8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 — Melhorar a experiencia de solicitacoes internas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