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Incerteza sobre o andamento das solicitações</w:t>
      </w:r>
    </w:p>
    <w:p>
      <w:r>
        <w:rPr>
          <w:color w:val="586EA4"/>
          <w:sz w:val="15"/>
        </w:rPr>
        <w:t>ID sample-four-d-workshop-record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D1: Descongelar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Participantes fictícios relataram incerteza sobre o andamento das solicitações e divergiram sobre a principal causa.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D2: Diagnosticar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jornada simulada mostra campos incompletos na entrada, devoluções e ausência de status visível. Não há linha de base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D3: Desenhar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Foram simuladas três alternativas: orientação prévia, formulário guiado e painel de status; cada uma responde a uma parte da dor.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D4: Decidir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fictício priorizou investigar o formulário guiado. O voto exemplifica preferência do grupo, não valida eficácia.</w:t>
            </w:r>
          </w:p>
        </w:tc>
      </w:tr>
    </w:tbl>
    <w:p>
      <w:r>
        <w:t>Fontes: FIC-01</w:t>
      </w:r>
    </w:p>
    <w:p>
      <w:r>
        <w:t>D3/D4: alternativas fictícias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Alternativa</w:t>
            </w:r>
          </w:p>
        </w:tc>
        <w:tc>
          <w:tcPr>
            <w:tcW w:type="dxa" w:w="5159"/>
          </w:tcPr>
          <w:p>
            <w:r>
              <w:t>Dor</w:t>
            </w:r>
          </w:p>
        </w:tc>
        <w:tc>
          <w:tcPr>
            <w:tcW w:type="dxa" w:w="5159"/>
          </w:tcPr>
          <w:p>
            <w:r>
              <w:t>Prioridade do grupo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entrada incompleta</w:t>
            </w:r>
          </w:p>
        </w:tc>
        <w:tc>
          <w:tcPr>
            <w:tcW w:type="dxa" w:w="5159"/>
          </w:tcPr>
          <w:p>
            <w:r>
              <w:t>1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incerteza</w:t>
            </w:r>
          </w:p>
        </w:tc>
        <w:tc>
          <w:tcPr>
            <w:tcW w:type="dxa" w:w="5159"/>
          </w:tcPr>
          <w:p>
            <w:r>
              <w:t>2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dúvidas iniciais</w:t>
            </w:r>
          </w:p>
        </w:tc>
        <w:tc>
          <w:tcPr>
            <w:tcW w:type="dxa" w:w="5159"/>
          </w:tcPr>
          <w:p>
            <w:r>
              <w:t>3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REGISTRO DO WORKSHOP 4D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Incerteza sobre o andamento das solicitações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