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Retrabalho nas solicitações de dados</w:t>
      </w:r>
    </w:p>
    <w:p>
      <w:r>
        <w:rPr>
          <w:color w:val="586EA4"/>
          <w:sz w:val="15"/>
        </w:rPr>
        <w:t>ID sample-innovation-potential-assessment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Impacto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No cenário simulado, solicitações de dados exigem retrabalho. A magnitude real ainda teria de ser medida; a pontuação de exemplo serve apenas para testar o layout.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Viabilidade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Uma triagem guiada parece tecnicamente possível, mas integração, responsáveis e custo permanecem hipóteses.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Alinhamento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proposta ilustrativa busca reduzir esforço de atendimento e dar previsibilidade à jornada.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Urgência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O exemplo considera prioridade moderada, sem transformar preferência de participantes em urgência institucional comprovada.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Novidade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A ideia combina orientações e acompanhamento em uma jornada única; a novidade relativa dependeria de comparação com soluções existentes.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Recomendação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F3F5FA"/>
          </w:tcPr>
          <w:p>
            <w:r>
              <w:t>Investigar volumes e causas antes de comprometer construção. Nenhuma decisão real foi tomada neste exemplo.</w:t>
            </w:r>
          </w:p>
        </w:tc>
      </w:tr>
    </w:tbl>
    <w:p>
      <w:r>
        <w:t>Fontes: FIC-01</w:t>
      </w:r>
    </w:p>
    <w:p>
      <w:r>
        <w:t>Pontuação ilustrativa, sem avaliação real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t>Critério</w:t>
            </w:r>
          </w:p>
        </w:tc>
        <w:tc>
          <w:tcPr>
            <w:tcW w:type="dxa" w:w="2523"/>
          </w:tcPr>
          <w:p>
            <w:r>
              <w:t>Nota</w:t>
            </w:r>
          </w:p>
        </w:tc>
        <w:tc>
          <w:tcPr>
            <w:tcW w:type="dxa" w:w="2523"/>
          </w:tcPr>
          <w:p>
            <w:r>
              <w:t>Peso</w:t>
            </w:r>
          </w:p>
        </w:tc>
        <w:tc>
          <w:tcPr>
            <w:tcW w:type="dxa" w:w="2523"/>
          </w:tcPr>
          <w:p>
            <w:r>
              <w:t>Justificativa</w:t>
            </w:r>
          </w:p>
        </w:tc>
      </w:tr>
      <w:tr>
        <w:tc>
          <w:tcPr>
            <w:tcW w:type="dxa" w:w="2523"/>
          </w:tcPr>
          <w:p>
            <w:r>
              <w:t>Impacto</w:t>
            </w:r>
          </w:p>
        </w:tc>
        <w:tc>
          <w:tcPr>
            <w:tcW w:type="dxa" w:w="2523"/>
          </w:tcPr>
          <w:p>
            <w:r>
              <w:t>60</w:t>
            </w:r>
          </w:p>
        </w:tc>
        <w:tc>
          <w:tcPr>
            <w:tcW w:type="dxa" w:w="2523"/>
          </w:tcPr>
          <w:p>
            <w:r>
              <w:t>0.3</w:t>
            </w:r>
          </w:p>
        </w:tc>
        <w:tc>
          <w:tcPr>
            <w:tcW w:type="dxa" w:w="2523"/>
          </w:tcPr>
          <w:p>
            <w:r>
              <w:t>Retrabalho relatado; magnitude ainda não medida (exemplo).</w:t>
            </w:r>
          </w:p>
        </w:tc>
      </w:tr>
      <w:tr>
        <w:tc>
          <w:tcPr>
            <w:tcW w:type="dxa" w:w="2523"/>
          </w:tcPr>
          <w:p>
            <w:r>
              <w:t>Viabilidade</w:t>
            </w:r>
          </w:p>
        </w:tc>
        <w:tc>
          <w:tcPr>
            <w:tcW w:type="dxa" w:w="2523"/>
          </w:tcPr>
          <w:p>
            <w:r>
              <w:t>45</w:t>
            </w:r>
          </w:p>
        </w:tc>
        <w:tc>
          <w:tcPr>
            <w:tcW w:type="dxa" w:w="2523"/>
          </w:tcPr>
          <w:p>
            <w:r>
              <w:t>0.25</w:t>
            </w:r>
          </w:p>
        </w:tc>
        <w:tc>
          <w:tcPr>
            <w:tcW w:type="dxa" w:w="2523"/>
          </w:tcPr>
          <w:p>
            <w:r>
              <w:t>Integração, responsáveis e custo são hipóteses (exemplo).</w:t>
            </w:r>
          </w:p>
        </w:tc>
      </w:tr>
      <w:tr>
        <w:tc>
          <w:tcPr>
            <w:tcW w:type="dxa" w:w="2523"/>
          </w:tcPr>
          <w:p>
            <w:r>
              <w:t>Alinhamento</w:t>
            </w:r>
          </w:p>
        </w:tc>
        <w:tc>
          <w:tcPr>
            <w:tcW w:type="dxa" w:w="2523"/>
          </w:tcPr>
          <w:p>
            <w:r>
              <w:t>70</w:t>
            </w:r>
          </w:p>
        </w:tc>
        <w:tc>
          <w:tcPr>
            <w:tcW w:type="dxa" w:w="2523"/>
          </w:tcPr>
          <w:p>
            <w:r>
              <w:t>0.2</w:t>
            </w:r>
          </w:p>
        </w:tc>
        <w:tc>
          <w:tcPr>
            <w:tcW w:type="dxa" w:w="2523"/>
          </w:tcPr>
          <w:p>
            <w:r>
              <w:t>Reduz esforço de atendimento (exemplo).</w:t>
            </w:r>
          </w:p>
        </w:tc>
      </w:tr>
      <w:tr>
        <w:tc>
          <w:tcPr>
            <w:tcW w:type="dxa" w:w="2523"/>
          </w:tcPr>
          <w:p>
            <w:r>
              <w:t>Urgência</w:t>
            </w:r>
          </w:p>
        </w:tc>
        <w:tc>
          <w:tcPr>
            <w:tcW w:type="dxa" w:w="2523"/>
          </w:tcPr>
          <w:p>
            <w:r>
              <w:t>40</w:t>
            </w:r>
          </w:p>
        </w:tc>
        <w:tc>
          <w:tcPr>
            <w:tcW w:type="dxa" w:w="2523"/>
          </w:tcPr>
          <w:p>
            <w:r>
              <w:t>0.15</w:t>
            </w:r>
          </w:p>
        </w:tc>
        <w:tc>
          <w:tcPr>
            <w:tcW w:type="dxa" w:w="2523"/>
          </w:tcPr>
          <w:p>
            <w:r>
              <w:t>Prioridade moderada, não comprovada (exemplo).</w:t>
            </w:r>
          </w:p>
        </w:tc>
      </w:tr>
      <w:tr>
        <w:tc>
          <w:tcPr>
            <w:tcW w:type="dxa" w:w="2523"/>
          </w:tcPr>
          <w:p>
            <w:r>
              <w:t>Novidade</w:t>
            </w:r>
          </w:p>
        </w:tc>
        <w:tc>
          <w:tcPr>
            <w:tcW w:type="dxa" w:w="2523"/>
          </w:tcPr>
          <w:p>
            <w:r>
              <w:t>55</w:t>
            </w:r>
          </w:p>
        </w:tc>
        <w:tc>
          <w:tcPr>
            <w:tcW w:type="dxa" w:w="2523"/>
          </w:tcPr>
          <w:p>
            <w:r>
              <w:t>0.1</w:t>
            </w:r>
          </w:p>
        </w:tc>
        <w:tc>
          <w:tcPr>
            <w:tcW w:type="dxa" w:w="2523"/>
          </w:tcPr>
          <w:p>
            <w:r>
              <w:t>Novidade relativa não comparada (exemplo).</w:t>
            </w:r>
          </w:p>
        </w:tc>
      </w:tr>
    </w:tbl>
    <w:p>
      <w:r>
        <w:t>Total ponderado: 54.8 · Classificação: MONITORAR</w:t>
      </w:r>
    </w:p>
    <w:p>
      <w:r>
        <w:t>Fontes: FIC-02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AVALIAÇÃO DO POTENCIAL DE INOVAÇÃO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Retrabalho nas solicitações de dados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