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CARTÃO DE APRENDIZADO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60"/>
        </w:rPr>
        <w:t>EXEMPLO FICTÍCIO (LC-01): conclusão sem ajuda no fluxo guiado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sample-learning-card · versão 1.0.0 · Completo</w:t>
      </w:r>
    </w:p>
    <w:p>
      <w:r>
        <w:t>Test Card: sample-test-card v1.0.0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1. Acreditávamos que (hipótese testada)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Acreditávamos que pelo menos quatro de cinco concluiriam sem ajuda, sem falha crítica, conforme TC-01 fictício.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2. Observamos que (observações)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Observamos no exemplo simulado três de cinco tarefas concluídas sem ajuda; duas exigiram ajuda no campo de classificação. Nenhuma falha crítica foi registrada.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[FIC-01, FIC-02]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3. Aprendemos que (inferência)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Aprendemos que o critério fictício de quatro de cinco não foi atingido. A amostra pequena aponta problema de compreensão, sem demonstrar efeito populacional ou operacional.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4. Portanto, vamos (ação)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Portanto, vamos revisar o rótulo e executar novo teste com critério definido antes da coleta real.</w:t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(LC-01):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