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Solicitações internas de dados</w:t>
      </w:r>
    </w:p>
    <w:p>
      <w:r>
        <w:rPr>
          <w:color w:val="586EA4"/>
          <w:sz w:val="15"/>
        </w:rPr>
        <w:t>ID sample-briefing-validation · versão 1.0.0 · Completo</w:t>
      </w:r>
    </w:p>
    <w:p>
      <w:r>
        <w:t>Amostra fictícia do formato original RC6. Não descreve um projeto real. Exemplo neutro da validacao IQB auditavel consolidada a partir dos ERIC RC1 e RC5.</w:t>
      </w:r>
    </w:p>
    <w:p>
      <w:r>
        <w:t>Melhorar a experiencia de solicitacoes internas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t>Campo</w:t>
            </w:r>
          </w:p>
        </w:tc>
        <w:tc>
          <w:tcPr>
            <w:tcW w:type="dxa" w:w="5046"/>
          </w:tcPr>
          <w:p>
            <w:r>
              <w:t>Valor</w:t>
            </w:r>
          </w:p>
        </w:tc>
      </w:tr>
      <w:tr>
        <w:tc>
          <w:tcPr>
            <w:tcW w:type="dxa" w:w="5046"/>
          </w:tcPr>
          <w:p>
            <w:r>
              <w:t>Title</w:t>
            </w:r>
          </w:p>
        </w:tc>
        <w:tc>
          <w:tcPr>
            <w:tcW w:type="dxa" w:w="5046"/>
          </w:tcPr>
          <w:p>
            <w:r>
              <w:t>Melhorar a experiencia de solicitacoes internas</w:t>
            </w:r>
          </w:p>
        </w:tc>
      </w:tr>
      <w:tr>
        <w:tc>
          <w:tcPr>
            <w:tcW w:type="dxa" w:w="5046"/>
          </w:tcPr>
          <w:p>
            <w:r>
              <w:t>Patrocinador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  <w:tr>
        <w:tc>
          <w:tcPr>
            <w:tcW w:type="dxa" w:w="5046"/>
          </w:tcPr>
          <w:p>
            <w:r>
              <w:t>Responsável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Status: attention</w:t>
              <w:br/>
              <w:t>Original: Como podemos reduzir o esforco de quem solicita e de quem atende?</w:t>
              <w:br/>
              <w:t>Análise: A formulacao identifica as pessoas e o efeito desejado, mas ainda nao explicita o contexto em que o problema ocorre.</w:t>
              <w:br/>
              <w:t>Sugestão: 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p>
      <w:r>
        <w:t>Critérios avaliados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1514"/>
        <w:gridCol w:w="1009"/>
        <w:gridCol w:w="4138"/>
        <w:gridCol w:w="1009"/>
        <w:gridCol w:w="1009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Critério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Resposta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Evidência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Fonte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Citação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Entrevista Inicial identifica quem solicita e as equipes que atendem.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texto delimita o problema de solicitacoes incompletas e pouco rastreaveis.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causas ainda nao foram diferenciadas dos sintomas.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problema ocorre na entrada e no acompanhamento das solicitacoes internas.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fluxo e os atores podem ser compreendidos sem contexto organizacional adicional.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Entrevista Inicial descreve esforço, retrabalho e previsibilidade, sem prescrever tecnologia.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volume, frequencia ou abrangencia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Entrevista Inicial não registra tentativas anteriores nem declara que nada foi tentado.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descricao apresenta contexto, atores e impacto operacional suficientes para iniciar a investigacao.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um problema real de retrabalho e falta de visibilidade, sem solucao predefinida.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Não há dado quantitativo na Entrevista Inicial.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fonte de dado quantitativo identificada.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relatam devolucoes e repeticao de triagens.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tratam especificamente das solicitacoes internas descritas.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prazo, perda ou risco que demonstre urgencia.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EVI-06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de devolucoes e triagens repetidas demonstram que o problema ocorre.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ou perspectivas dos relatos nao estao identificadas individualmente.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nao possuem periodo de referencia.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impacto operacional nao foi medido.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EVI-10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evidencias nao permitem comparar a prioridade com outros problemas.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Reduzir retrabalho e tornar o processo previsivel descrevem mudancas de resultado.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meta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prazo ou horizonte de verificacao.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Devolucoes e visibilidade de status podem ser verificadas objetivamente.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conexao com uma prioridade estrategica nao foi declarada.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estado futuro inclui solicitacoes completas, rastreaveis e previsiveis.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resultados nao prescrevem uma funcionalidade ou ferramenta especifica.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Premissas e restricoes de viabilidade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baseline nem metodo de verificacao formalizado.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pelo menos um outcome definido alem de funcionalidades.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Uma equipe externa consegue compreender o problema e os atores principais.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pessoa responsavel nao foi identificada;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sponsor nao foi identificado;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Restricoes conhecidas ou pendentes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que esta fora do escopo nao foi definido.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Recursos disponiveis ou pendentes nao foram registrados.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Dependencias para iniciar nao foram identificadas.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nivel de autonomia da equipe nao foi definido nem marcado como pendente.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sete campos da Entrevista Inicial estão identificados; as pessoas ausentes foram marcadas como não informadas.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Ha problema e pessoas afetadas suficientes para iniciar a descoberta.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</w:tbl>
    <w:p>
      <w:r>
        <w:t>Notas por dimensão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706"/>
        <w:gridCol w:w="1009"/>
        <w:gridCol w:w="1211"/>
        <w:gridCol w:w="908"/>
        <w:gridCol w:w="1009"/>
        <w:gridCol w:w="1009"/>
        <w:gridCol w:w="2826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Sim (de 9)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bruta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Veto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Teto do veto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final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Rótulo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Justificativa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Saudavel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 problema e compreensivel e centrado nas pessoas, mas ainda nao possui dimensionamento nem registro das causas e tentativas anteriores.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Os relatos confirmam a existencia do problema, mas nao ha dados quantitativos, fontes identificadas, periodo ou impacto mensuravel.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Adequado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A Entrevista Inicial descreve um estado futuro verificável, mas ainda não define meta, prazo, baseline ou conexão estratégica.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A equipe pode iniciar a descoberta, mas responsavel, sponsor, escopo, restricoes, recursos, dependencias e autonomia ainda precisam ser definidos.</w:t>
            </w:r>
          </w:p>
        </w:tc>
      </w:tr>
    </w:tbl>
    <w:p>
      <w:r>
        <w:t>Auditoria de agrupamento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32"/>
        <w:gridCol w:w="6560"/>
      </w:tblGrid>
      <w:tr>
        <w:tc>
          <w:tcPr>
            <w:tcW w:type="dxa" w:w="3532"/>
          </w:tcPr>
          <w:p>
            <w:r>
              <w:rPr>
                <w:sz w:val="16"/>
              </w:rPr>
              <w:t>Campo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Valor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Disparada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Amplitude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originais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da reavaliação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—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Nota: 2.8</w:t>
              <w:br/>
              <w:t>Classificação: Adequado</w:t>
              <w:br/>
              <w:t>Diagnóstico: A Entrevista Inicial permite iniciar a descoberta, mas ainda depende de evidências mensuráveis e definições de governança e escopo. A clareza é o principal ponto forte. Evidências e acionabilidade concentram as lacunas prioritárias.</w:t>
            </w:r>
          </w:p>
        </w:tc>
      </w:tr>
    </w:tbl>
    <w:p>
      <w:r>
        <w:t>Fontes: FIC-01</w:t>
      </w:r>
    </w:p>
    <w:p>
      <w:pPr>
        <w:pStyle w:val="ListBullet"/>
      </w:pPr>
      <w:r>
        <w:t>O problema diferencia solicitantes e equipes de atendimento.</w:t>
      </w:r>
    </w:p>
    <w:p>
      <w:pPr>
        <w:pStyle w:val="ListBullet"/>
      </w:pPr>
      <w:r>
        <w:t>O estado futuro desejado de clareza e previsibilidade esta explicito.</w:t>
      </w:r>
    </w:p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t>priority</w:t>
            </w:r>
          </w:p>
        </w:tc>
        <w:tc>
          <w:tcPr>
            <w:tcW w:type="dxa" w:w="1682"/>
          </w:tcPr>
          <w:p>
            <w:r>
              <w:t>title</w:t>
            </w:r>
          </w:p>
        </w:tc>
        <w:tc>
          <w:tcPr>
            <w:tcW w:type="dxa" w:w="1682"/>
          </w:tcPr>
          <w:p>
            <w:r>
              <w:t>problem</w:t>
            </w:r>
          </w:p>
        </w:tc>
        <w:tc>
          <w:tcPr>
            <w:tcW w:type="dxa" w:w="1682"/>
          </w:tcPr>
          <w:p>
            <w:r>
              <w:t>impact</w:t>
            </w:r>
          </w:p>
        </w:tc>
        <w:tc>
          <w:tcPr>
            <w:tcW w:type="dxa" w:w="1682"/>
          </w:tcPr>
          <w:p>
            <w:r>
              <w:t>action</w:t>
            </w:r>
          </w:p>
        </w:tc>
        <w:tc>
          <w:tcPr>
            <w:tcW w:type="dxa" w:w="1682"/>
          </w:tcPr>
          <w:p>
            <w:r>
              <w:t>tag</w:t>
            </w:r>
          </w:p>
        </w:tc>
      </w:tr>
      <w:tr>
        <w:tc>
          <w:tcPr>
            <w:tcW w:type="dxa" w:w="1682"/>
          </w:tcPr>
          <w:p>
            <w:r>
              <w:t>1</w:t>
            </w:r>
          </w:p>
        </w:tc>
        <w:tc>
          <w:tcPr>
            <w:tcW w:type="dxa" w:w="1682"/>
          </w:tcPr>
          <w:p>
            <w:r>
              <w:t>Evidencias sem linha de base</w:t>
            </w:r>
          </w:p>
        </w:tc>
        <w:tc>
          <w:tcPr>
            <w:tcW w:type="dxa" w:w="1682"/>
          </w:tcPr>
          <w:p>
            <w:r>
              <w:t>Nao ha volume, tempo, periodo ou fonte consolidada para os relatos de retrabalho.</w:t>
            </w:r>
          </w:p>
        </w:tc>
        <w:tc>
          <w:tcPr>
            <w:tcW w:type="dxa" w:w="1682"/>
          </w:tcPr>
          <w:p>
            <w:r>
              <w:t>Sem linha de base, o resultado posterior nao podera ser comparado de forma confiavel.</w:t>
            </w:r>
          </w:p>
        </w:tc>
        <w:tc>
          <w:tcPr>
            <w:tcW w:type="dxa" w:w="1682"/>
          </w:tcPr>
          <w:p>
            <w:r>
              <w:t>Consolidar os dados existentes e registrar fonte, periodo e unidade de cada medida.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2</w:t>
            </w:r>
          </w:p>
        </w:tc>
        <w:tc>
          <w:tcPr>
            <w:tcW w:type="dxa" w:w="1682"/>
          </w:tcPr>
          <w:p>
            <w:r>
              <w:t>Governanca e escopo pendentes</w:t>
            </w:r>
          </w:p>
        </w:tc>
        <w:tc>
          <w:tcPr>
            <w:tcW w:type="dxa" w:w="1682"/>
          </w:tcPr>
          <w:p>
            <w:r>
              <w:t>Responsavel, sponsor, limites do escopo e dependencias nao foram identificados.</w:t>
            </w:r>
          </w:p>
        </w:tc>
        <w:tc>
          <w:tcPr>
            <w:tcW w:type="dxa" w:w="1682"/>
          </w:tcPr>
          <w:p>
            <w:r>
              <w:t>A descoberta pode comecar, mas decisoes e encaminhamentos ficarao sem donos claros.</w:t>
            </w:r>
          </w:p>
        </w:tc>
        <w:tc>
          <w:tcPr>
            <w:tcW w:type="dxa" w:w="1682"/>
          </w:tcPr>
          <w:p>
            <w:r>
              <w:t>Identificar responsavel e sponsor pelo nome e registrar escopo, restricoes e dependencias conhecidas.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3</w:t>
            </w:r>
          </w:p>
        </w:tc>
        <w:tc>
          <w:tcPr>
            <w:tcW w:type="dxa" w:w="1682"/>
          </w:tcPr>
          <w:p>
            <w:r>
              <w:t>Resultados sem meta e prazo</w:t>
            </w:r>
          </w:p>
        </w:tc>
        <w:tc>
          <w:tcPr>
            <w:tcW w:type="dxa" w:w="1682"/>
          </w:tcPr>
          <w:p>
            <w:r>
              <w:t>Os outcomes sao compreensiveis, mas nao possuem meta, baseline ou horizonte de verificacao.</w:t>
            </w:r>
          </w:p>
        </w:tc>
        <w:tc>
          <w:tcPr>
            <w:tcW w:type="dxa" w:w="1682"/>
          </w:tcPr>
          <w:p>
            <w:r>
              <w:t>Nao sera possivel determinar objetivamente quando o resultado foi alcancado.</w:t>
            </w:r>
          </w:p>
        </w:tc>
        <w:tc>
          <w:tcPr>
            <w:tcW w:type="dxa" w:w="1682"/>
          </w:tcPr>
          <w:p>
            <w:r>
              <w:t>Definir uma metrica principal, sua linha de base, meta e prazo de verificacao.</w:t>
            </w:r>
          </w:p>
        </w:tc>
        <w:tc>
          <w:tcPr>
            <w:tcW w:type="dxa" w:w="1682"/>
          </w:tcPr>
          <w:p>
            <w:r>
              <w:t>warning</w:t>
            </w:r>
          </w:p>
        </w:tc>
      </w:tr>
    </w:tbl>
    <w:p>
      <w:r>
        <w:t>Fontes: FIC-01</w:t>
      </w:r>
    </w:p>
    <w:p>
      <w:pPr>
        <w:pStyle w:val="ListBullet"/>
      </w:pPr>
      <w:r>
        <w:t>Qual numero precisa mudar para demonstrar que o problema foi resolvido?</w:t>
      </w:r>
    </w:p>
    <w:p>
      <w:pPr>
        <w:pStyle w:val="ListBullet"/>
      </w:pPr>
      <w:r>
        <w:t>Quais canais e tipos de solicitacao estao dentro e fora do escopo?</w:t>
      </w:r>
    </w:p>
    <w:p>
      <w:pPr>
        <w:pStyle w:val="ListBullet"/>
      </w:pPr>
      <w:r>
        <w:t>Quem possui autoridade para priorizar mudancas no processo e remover dependencias?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AVALIAÇÃO IQB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Solicitações internas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