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Relatório 3E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E1 — Esclarecer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Hipótese focal simulada: uma entrada guiada pode reduzir solicitações incompletas para equipes e agentes elegíveis.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E2 — Estruturar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MVP ilustrativo inclui perguntas condicionais e confirmação de envio. Integrações e automações ficam fora do primeiro recorte.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E3 — Experimentar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Planeja-se um Test Card de compreensão do fluxo e outro de completude da solicitação. Medidas e critérios devem ser fechados antes da coleta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Rota da solução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Rota ilustrativa: undecided. A escolha interna, externa ou híbrida depende de capacidade, custo e requisitos ainda não verificados.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Componente</w:t>
            </w:r>
          </w:p>
        </w:tc>
        <w:tc>
          <w:tcPr>
            <w:tcW w:type="dxa" w:w="5159"/>
          </w:tcPr>
          <w:p>
            <w:r>
              <w:t>Recorte</w:t>
            </w:r>
          </w:p>
        </w:tc>
        <w:tc>
          <w:tcPr>
            <w:tcW w:type="dxa" w:w="5159"/>
          </w:tcPr>
          <w:p>
            <w:r>
              <w:t>Dependência</w:t>
            </w:r>
          </w:p>
        </w:tc>
      </w:tr>
      <w:tr>
        <w:tc>
          <w:tcPr>
            <w:tcW w:type="dxa" w:w="5159"/>
          </w:tcPr>
          <w:p>
            <w:r>
              <w:t>Perguntas guiadas</w:t>
            </w:r>
          </w:p>
        </w:tc>
        <w:tc>
          <w:tcPr>
            <w:tcW w:type="dxa" w:w="5159"/>
          </w:tcPr>
          <w:p>
            <w:r>
              <w:t>agora</w:t>
            </w:r>
          </w:p>
        </w:tc>
        <w:tc>
          <w:tcPr>
            <w:tcW w:type="dxa" w:w="5159"/>
          </w:tcPr>
          <w:p>
            <w:r>
              <w:t>regras de negócio</w:t>
            </w:r>
          </w:p>
        </w:tc>
      </w:tr>
      <w:tr>
        <w:tc>
          <w:tcPr>
            <w:tcW w:type="dxa" w:w="5159"/>
          </w:tcPr>
          <w:p>
            <w:r>
              <w:t>Status em tempo real</w:t>
            </w:r>
          </w:p>
        </w:tc>
        <w:tc>
          <w:tcPr>
            <w:tcW w:type="dxa" w:w="5159"/>
          </w:tcPr>
          <w:p>
            <w:r>
              <w:t>futuro</w:t>
            </w:r>
          </w:p>
        </w:tc>
        <w:tc>
          <w:tcPr>
            <w:tcW w:type="dxa" w:w="5159"/>
          </w:tcPr>
          <w:p>
            <w:r>
              <w:t>integração</w:t>
            </w:r>
          </w:p>
        </w:tc>
      </w:tr>
      <w:tr>
        <w:tc>
          <w:tcPr>
            <w:tcW w:type="dxa" w:w="5159"/>
          </w:tcPr>
          <w:p>
            <w:r>
              <w:t>Automação de decisão</w:t>
            </w:r>
          </w:p>
        </w:tc>
        <w:tc>
          <w:tcPr>
            <w:tcW w:type="dxa" w:w="5159"/>
          </w:tcPr>
          <w:p>
            <w:r>
              <w:t>fora</w:t>
            </w:r>
          </w:p>
        </w:tc>
        <w:tc>
          <w:tcPr>
            <w:tcW w:type="dxa" w:w="5159"/>
          </w:tcPr>
          <w:p>
            <w:r>
              <w:t>avaliação posterior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Relatório 3E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