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PERGUNTAS PARA FECHAR LACUNAS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Lacunas a fechar sobre as solicitações internas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sample-briefing-improvement-questionnaire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Notas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Perguntas para fechar lacunas da Entrevista Inicial fictícia antes de atribuir escala ao problema.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Qual o volume de solicitações elegíveis por mês e qual é a fonte?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Que proporção exige devolução por informação ausente, em qual período?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Quais perfis de agentes e equipes são afetados?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Quem é responsável pela decisão de prosseguir e quais restrições existem?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line="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Lacunas a fechar sobre as solicitações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